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before="0" w:lineRule="auto"/>
        <w:jc w:val="center"/>
        <w:rPr>
          <w:sz w:val="36"/>
          <w:szCs w:val="36"/>
        </w:rPr>
      </w:pPr>
      <w:r w:rsidDel="00000000" w:rsidR="00000000" w:rsidRPr="00000000">
        <w:rPr>
          <w:rFonts w:ascii="Calibri" w:cs="Calibri" w:eastAsia="Calibri" w:hAnsi="Calibri"/>
          <w:b w:val="1"/>
          <w:bCs w:val="1"/>
          <w:color w:val="1a365d"/>
          <w:sz w:val="36"/>
          <w:szCs w:val="36"/>
          <w:rtl w:val="0"/>
        </w:rPr>
        <w:t xml:space="preserve">THARANI M</w:t>
      </w:r>
      <w:r w:rsidDel="00000000" w:rsidR="00000000" w:rsidRPr="00000000">
        <w:rPr>
          <w:rtl w:val="0"/>
        </w:rPr>
      </w:r>
    </w:p>
    <w:p w:rsidR="00000000" w:rsidDel="00000000" w:rsidP="00000000" w:rsidRDefault="00000000" w:rsidRPr="00000000" w14:paraId="00000002">
      <w:pPr>
        <w:spacing w:after="100" w:before="0" w:lineRule="auto"/>
        <w:jc w:val="center"/>
        <w:rPr>
          <w:sz w:val="20"/>
          <w:szCs w:val="20"/>
        </w:rPr>
      </w:pPr>
      <w:r w:rsidDel="00000000" w:rsidR="00000000" w:rsidRPr="00000000">
        <w:rPr>
          <w:rFonts w:ascii="Calibri" w:cs="Calibri" w:eastAsia="Calibri" w:hAnsi="Calibri"/>
          <w:color w:val="64748b"/>
          <w:sz w:val="20"/>
          <w:szCs w:val="20"/>
          <w:rtl w:val="0"/>
        </w:rPr>
        <w:t xml:space="preserve">+91 6369507693  |  tharanimurugesan95@gmail.com  |  Tirupattur, Tamil Nadu</w:t>
      </w:r>
      <w:r w:rsidDel="00000000" w:rsidR="00000000" w:rsidRPr="00000000">
        <w:rPr>
          <w:rtl w:val="0"/>
        </w:rPr>
      </w:r>
    </w:p>
    <w:p w:rsidR="00000000" w:rsidDel="00000000" w:rsidP="00000000" w:rsidRDefault="00000000" w:rsidRPr="00000000" w14:paraId="00000003">
      <w:pPr>
        <w:keepNext w:val="1"/>
        <w:pBdr>
          <w:bottom w:color="1a365d" w:space="2" w:sz="8" w:val="single"/>
        </w:pBdr>
        <w:spacing w:after="40" w:before="120" w:lineRule="auto"/>
        <w:rPr/>
      </w:pPr>
      <w:r w:rsidDel="00000000" w:rsidR="00000000" w:rsidRPr="00000000">
        <w:rPr>
          <w:rFonts w:ascii="Calibri" w:cs="Calibri" w:eastAsia="Calibri" w:hAnsi="Calibri"/>
          <w:b w:val="1"/>
          <w:bCs w:val="1"/>
          <w:color w:val="1a365d"/>
          <w:rtl w:val="0"/>
        </w:rPr>
        <w:t xml:space="preserve">PROFESSIONAL SUMMARY</w:t>
      </w:r>
      <w:r w:rsidDel="00000000" w:rsidR="00000000" w:rsidRPr="00000000">
        <w:rPr>
          <w:rtl w:val="0"/>
        </w:rPr>
      </w:r>
    </w:p>
    <w:p w:rsidR="00000000" w:rsidDel="00000000" w:rsidP="00000000" w:rsidRDefault="00000000" w:rsidRPr="00000000" w14:paraId="00000004">
      <w:pPr>
        <w:spacing w:after="80" w:before="40" w:line="276" w:lineRule="auto"/>
        <w:rPr>
          <w:sz w:val="20"/>
          <w:szCs w:val="20"/>
        </w:rPr>
      </w:pPr>
      <w:r w:rsidDel="00000000" w:rsidR="00000000" w:rsidRPr="00000000">
        <w:rPr>
          <w:rFonts w:ascii="Calibri" w:cs="Calibri" w:eastAsia="Calibri" w:hAnsi="Calibri"/>
          <w:color w:val="1e293b"/>
          <w:sz w:val="20"/>
          <w:szCs w:val="20"/>
          <w:rtl w:val="0"/>
        </w:rPr>
        <w:t xml:space="preserve">Agricultural Engineering graduate with hands-on experience in electronics manufacturing, assembly line supervision, and grassroots project coordination. Proven track record in assembly process management, quality control, production scheduling, and community training delivery. Skilled in CAD modeling, operational reporting, and cross-functional team leadership, seeking to leverage technical discipline and supervisory expertise in a dynamic operations or engineering role.</w:t>
      </w:r>
      <w:r w:rsidDel="00000000" w:rsidR="00000000" w:rsidRPr="00000000">
        <w:rPr>
          <w:rtl w:val="0"/>
        </w:rPr>
      </w:r>
    </w:p>
    <w:p w:rsidR="00000000" w:rsidDel="00000000" w:rsidP="00000000" w:rsidRDefault="00000000" w:rsidRPr="00000000" w14:paraId="00000005">
      <w:pPr>
        <w:keepNext w:val="1"/>
        <w:pBdr>
          <w:bottom w:color="1a365d" w:space="2" w:sz="8" w:val="single"/>
        </w:pBdr>
        <w:spacing w:after="40" w:before="120" w:line="276" w:lineRule="auto"/>
        <w:rPr/>
      </w:pPr>
      <w:r w:rsidDel="00000000" w:rsidR="00000000" w:rsidRPr="00000000">
        <w:rPr>
          <w:rFonts w:ascii="Calibri" w:cs="Calibri" w:eastAsia="Calibri" w:hAnsi="Calibri"/>
          <w:b w:val="1"/>
          <w:bCs w:val="1"/>
          <w:color w:val="1a365d"/>
          <w:rtl w:val="0"/>
        </w:rPr>
        <w:t xml:space="preserve">CORE COMPETENCIES &amp; TECHNICAL SKILLS</w:t>
      </w:r>
      <w:r w:rsidDel="00000000" w:rsidR="00000000" w:rsidRPr="00000000">
        <w:rPr>
          <w:rtl w:val="0"/>
        </w:rPr>
      </w:r>
    </w:p>
    <w:p w:rsidR="00000000" w:rsidDel="00000000" w:rsidP="00000000" w:rsidRDefault="00000000" w:rsidRPr="00000000" w14:paraId="00000006">
      <w:pPr>
        <w:spacing w:after="3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  Technical &amp; Design: </w:t>
      </w:r>
      <w:r w:rsidDel="00000000" w:rsidR="00000000" w:rsidRPr="00000000">
        <w:rPr>
          <w:rFonts w:ascii="Calibri" w:cs="Calibri" w:eastAsia="Calibri" w:hAnsi="Calibri"/>
          <w:color w:val="1e293b"/>
          <w:sz w:val="20"/>
          <w:szCs w:val="20"/>
          <w:rtl w:val="0"/>
        </w:rPr>
        <w:t xml:space="preserve">SolidWorks, AutoCAD, Engineering Drawing Interpretation, Production Machinery Operations</w:t>
      </w:r>
      <w:r w:rsidDel="00000000" w:rsidR="00000000" w:rsidRPr="00000000">
        <w:rPr>
          <w:rtl w:val="0"/>
        </w:rPr>
      </w:r>
    </w:p>
    <w:p w:rsidR="00000000" w:rsidDel="00000000" w:rsidP="00000000" w:rsidRDefault="00000000" w:rsidRPr="00000000" w14:paraId="00000007">
      <w:pPr>
        <w:spacing w:after="3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  Manufacturing &amp; QA: </w:t>
      </w:r>
      <w:r w:rsidDel="00000000" w:rsidR="00000000" w:rsidRPr="00000000">
        <w:rPr>
          <w:rFonts w:ascii="Calibri" w:cs="Calibri" w:eastAsia="Calibri" w:hAnsi="Calibri"/>
          <w:color w:val="1e293b"/>
          <w:sz w:val="20"/>
          <w:szCs w:val="20"/>
          <w:rtl w:val="0"/>
        </w:rPr>
        <w:t xml:space="preserve">Line Supervision (Charger Assembly), SOP Adherence, Process Quality Inspection, 5S, Throughput Optimization</w:t>
      </w:r>
      <w:r w:rsidDel="00000000" w:rsidR="00000000" w:rsidRPr="00000000">
        <w:rPr>
          <w:rtl w:val="0"/>
        </w:rPr>
      </w:r>
    </w:p>
    <w:p w:rsidR="00000000" w:rsidDel="00000000" w:rsidP="00000000" w:rsidRDefault="00000000" w:rsidRPr="00000000" w14:paraId="00000008">
      <w:pPr>
        <w:spacing w:after="3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  Operations &amp; Field: </w:t>
      </w:r>
      <w:r w:rsidDel="00000000" w:rsidR="00000000" w:rsidRPr="00000000">
        <w:rPr>
          <w:rFonts w:ascii="Calibri" w:cs="Calibri" w:eastAsia="Calibri" w:hAnsi="Calibri"/>
          <w:color w:val="1e293b"/>
          <w:sz w:val="20"/>
          <w:szCs w:val="20"/>
          <w:rtl w:val="0"/>
        </w:rPr>
        <w:t xml:space="preserve">MIS &amp; Progress Reporting, Project Coordination, Training Delivery, Stakeholder Engagement</w:t>
      </w:r>
      <w:r w:rsidDel="00000000" w:rsidR="00000000" w:rsidRPr="00000000">
        <w:rPr>
          <w:rtl w:val="0"/>
        </w:rPr>
      </w:r>
    </w:p>
    <w:p w:rsidR="00000000" w:rsidDel="00000000" w:rsidP="00000000" w:rsidRDefault="00000000" w:rsidRPr="00000000" w14:paraId="00000009">
      <w:pPr>
        <w:spacing w:after="3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  Software &amp; Tools: </w:t>
      </w:r>
      <w:r w:rsidDel="00000000" w:rsidR="00000000" w:rsidRPr="00000000">
        <w:rPr>
          <w:rFonts w:ascii="Calibri" w:cs="Calibri" w:eastAsia="Calibri" w:hAnsi="Calibri"/>
          <w:color w:val="1e293b"/>
          <w:sz w:val="20"/>
          <w:szCs w:val="20"/>
          <w:rtl w:val="0"/>
        </w:rPr>
        <w:t xml:space="preserve">MS Office (Word, Excel, PowerPoint), Record Management, Data Documentation</w:t>
      </w:r>
      <w:r w:rsidDel="00000000" w:rsidR="00000000" w:rsidRPr="00000000">
        <w:rPr>
          <w:rtl w:val="0"/>
        </w:rPr>
      </w:r>
    </w:p>
    <w:p w:rsidR="00000000" w:rsidDel="00000000" w:rsidP="00000000" w:rsidRDefault="00000000" w:rsidRPr="00000000" w14:paraId="0000000A">
      <w:pPr>
        <w:keepNext w:val="1"/>
        <w:pBdr>
          <w:bottom w:color="1a365d" w:space="2" w:sz="8" w:val="single"/>
        </w:pBdr>
        <w:spacing w:after="40" w:before="120" w:line="276" w:lineRule="auto"/>
        <w:rPr/>
      </w:pPr>
      <w:r w:rsidDel="00000000" w:rsidR="00000000" w:rsidRPr="00000000">
        <w:rPr>
          <w:rFonts w:ascii="Calibri" w:cs="Calibri" w:eastAsia="Calibri" w:hAnsi="Calibri"/>
          <w:b w:val="1"/>
          <w:bCs w:val="1"/>
          <w:color w:val="1a365d"/>
          <w:rtl w:val="0"/>
        </w:rPr>
        <w:t xml:space="preserve">PROFESSIONAL EXPERIENCE</w:t>
      </w:r>
      <w:r w:rsidDel="00000000" w:rsidR="00000000" w:rsidRPr="00000000">
        <w:rPr>
          <w:rtl w:val="0"/>
        </w:rPr>
      </w:r>
    </w:p>
    <w:p w:rsidR="00000000" w:rsidDel="00000000" w:rsidP="00000000" w:rsidRDefault="00000000" w:rsidRPr="00000000" w14:paraId="0000000B">
      <w:pPr>
        <w:keepNext w:val="1"/>
        <w:spacing w:after="20" w:before="6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CFL Coordinator</w:t>
      </w:r>
      <w:r w:rsidDel="00000000" w:rsidR="00000000" w:rsidRPr="00000000">
        <w:rPr>
          <w:rFonts w:ascii="Calibri" w:cs="Calibri" w:eastAsia="Calibri" w:hAnsi="Calibri"/>
          <w:b w:val="1"/>
          <w:bCs w:val="1"/>
          <w:color w:val="1a365d"/>
          <w:sz w:val="20"/>
          <w:szCs w:val="20"/>
          <w:rtl w:val="0"/>
        </w:rPr>
        <w:t xml:space="preserve">  –  DHAN Foundation</w:t>
      </w:r>
      <w:r w:rsidDel="00000000" w:rsidR="00000000" w:rsidRPr="00000000">
        <w:rPr>
          <w:rFonts w:ascii="Calibri" w:cs="Calibri" w:eastAsia="Calibri" w:hAnsi="Calibri"/>
          <w:i w:val="1"/>
          <w:iCs w:val="1"/>
          <w:color w:val="64748b"/>
          <w:sz w:val="20"/>
          <w:szCs w:val="20"/>
          <w:rtl w:val="0"/>
        </w:rPr>
        <w:t xml:space="preserve"> |Sep  2024 – Sep 2026</w:t>
      </w:r>
      <w:r w:rsidDel="00000000" w:rsidR="00000000" w:rsidRPr="00000000">
        <w:rPr>
          <w:rtl w:val="0"/>
        </w:rPr>
      </w:r>
    </w:p>
    <w:p w:rsidR="00000000" w:rsidDel="00000000" w:rsidP="00000000" w:rsidRDefault="00000000" w:rsidRPr="00000000" w14:paraId="0000000C">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Organized and delivered 50+ financial literacy and capacity-building programs across rural and semi-urban communities.</w:t>
      </w:r>
      <w:r w:rsidDel="00000000" w:rsidR="00000000" w:rsidRPr="00000000">
        <w:rPr>
          <w:rtl w:val="0"/>
        </w:rPr>
      </w:r>
    </w:p>
    <w:p w:rsidR="00000000" w:rsidDel="00000000" w:rsidP="00000000" w:rsidRDefault="00000000" w:rsidRPr="00000000" w14:paraId="0000000D">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Facilitated training workshops on digital financial inclusion, banking services, and credit awareness for community beneficiaries.</w:t>
      </w:r>
      <w:r w:rsidDel="00000000" w:rsidR="00000000" w:rsidRPr="00000000">
        <w:rPr>
          <w:rtl w:val="0"/>
        </w:rPr>
      </w:r>
    </w:p>
    <w:p w:rsidR="00000000" w:rsidDel="00000000" w:rsidP="00000000" w:rsidRDefault="00000000" w:rsidRPr="00000000" w14:paraId="0000000E">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Coordinated with institutional stakeholders, local government bodies, and banking partners to drive outreach and program adoption.</w:t>
      </w:r>
      <w:r w:rsidDel="00000000" w:rsidR="00000000" w:rsidRPr="00000000">
        <w:rPr>
          <w:rtl w:val="0"/>
        </w:rPr>
      </w:r>
    </w:p>
    <w:p w:rsidR="00000000" w:rsidDel="00000000" w:rsidP="00000000" w:rsidRDefault="00000000" w:rsidRPr="00000000" w14:paraId="0000000F">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Maintained field MIS records, documented beneficiary metrics, and generated periodic progress and impact reports.</w:t>
      </w:r>
      <w:r w:rsidDel="00000000" w:rsidR="00000000" w:rsidRPr="00000000">
        <w:rPr>
          <w:rtl w:val="0"/>
        </w:rPr>
      </w:r>
    </w:p>
    <w:p w:rsidR="00000000" w:rsidDel="00000000" w:rsidP="00000000" w:rsidRDefault="00000000" w:rsidRPr="00000000" w14:paraId="00000010">
      <w:pPr>
        <w:keepNext w:val="1"/>
        <w:spacing w:after="20" w:before="6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Line Supervisor – Charger Assembly</w:t>
      </w:r>
      <w:r w:rsidDel="00000000" w:rsidR="00000000" w:rsidRPr="00000000">
        <w:rPr>
          <w:rFonts w:ascii="Calibri" w:cs="Calibri" w:eastAsia="Calibri" w:hAnsi="Calibri"/>
          <w:b w:val="1"/>
          <w:bCs w:val="1"/>
          <w:color w:val="1a365d"/>
          <w:sz w:val="20"/>
          <w:szCs w:val="20"/>
          <w:rtl w:val="0"/>
        </w:rPr>
        <w:t xml:space="preserve">  –  Delta Electronics</w:t>
      </w:r>
      <w:r w:rsidDel="00000000" w:rsidR="00000000" w:rsidRPr="00000000">
        <w:rPr>
          <w:rFonts w:ascii="Calibri" w:cs="Calibri" w:eastAsia="Calibri" w:hAnsi="Calibri"/>
          <w:i w:val="1"/>
          <w:iCs w:val="1"/>
          <w:color w:val="64748b"/>
          <w:sz w:val="20"/>
          <w:szCs w:val="20"/>
          <w:rtl w:val="0"/>
        </w:rPr>
        <w:t xml:space="preserve"> | Mar 24 - Aug 24</w:t>
      </w:r>
      <w:r w:rsidDel="00000000" w:rsidR="00000000" w:rsidRPr="00000000">
        <w:rPr>
          <w:rtl w:val="0"/>
        </w:rPr>
      </w:r>
    </w:p>
    <w:p w:rsidR="00000000" w:rsidDel="00000000" w:rsidP="00000000" w:rsidRDefault="00000000" w:rsidRPr="00000000" w14:paraId="00000011">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Supervised daily charger assembly line operations, ensuring optimal line pacing, cycle times, and shift output targets.</w:t>
      </w:r>
      <w:r w:rsidDel="00000000" w:rsidR="00000000" w:rsidRPr="00000000">
        <w:rPr>
          <w:rtl w:val="0"/>
        </w:rPr>
      </w:r>
    </w:p>
    <w:p w:rsidR="00000000" w:rsidDel="00000000" w:rsidP="00000000" w:rsidRDefault="00000000" w:rsidRPr="00000000" w14:paraId="00000012">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Enforced strict quality inspection standards, SOP adherence, safety guidelines, and 5S workplace protocols across the production floor.</w:t>
      </w:r>
      <w:r w:rsidDel="00000000" w:rsidR="00000000" w:rsidRPr="00000000">
        <w:rPr>
          <w:rtl w:val="0"/>
        </w:rPr>
      </w:r>
    </w:p>
    <w:p w:rsidR="00000000" w:rsidDel="00000000" w:rsidP="00000000" w:rsidRDefault="00000000" w:rsidRPr="00000000" w14:paraId="00000013">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Monitored defect rates, spearheaded root-cause troubleshooting for assembly bottlenecks, and minimized rework/rejection rates.</w:t>
      </w:r>
      <w:r w:rsidDel="00000000" w:rsidR="00000000" w:rsidRPr="00000000">
        <w:rPr>
          <w:rtl w:val="0"/>
        </w:rPr>
      </w:r>
    </w:p>
    <w:p w:rsidR="00000000" w:rsidDel="00000000" w:rsidP="00000000" w:rsidRDefault="00000000" w:rsidRPr="00000000" w14:paraId="00000014">
      <w:pPr>
        <w:spacing w:after="20" w:before="10" w:line="276" w:lineRule="auto"/>
        <w:ind w:left="288" w:firstLine="0"/>
        <w:rPr>
          <w:sz w:val="20"/>
          <w:szCs w:val="20"/>
        </w:rPr>
      </w:pPr>
      <w:r w:rsidDel="00000000" w:rsidR="00000000" w:rsidRPr="00000000">
        <w:rPr>
          <w:rFonts w:ascii="Calibri" w:cs="Calibri" w:eastAsia="Calibri" w:hAnsi="Calibri"/>
          <w:color w:val="1e293b"/>
          <w:sz w:val="20"/>
          <w:szCs w:val="20"/>
          <w:rtl w:val="0"/>
        </w:rPr>
        <w:t xml:space="preserve">•  Trained, mentored, and allocated tasks to assembly line operators to foster operational efficiency, high precision, and safety.</w:t>
      </w:r>
      <w:r w:rsidDel="00000000" w:rsidR="00000000" w:rsidRPr="00000000">
        <w:rPr>
          <w:rtl w:val="0"/>
        </w:rPr>
      </w:r>
    </w:p>
    <w:p w:rsidR="00000000" w:rsidDel="00000000" w:rsidP="00000000" w:rsidRDefault="00000000" w:rsidRPr="00000000" w14:paraId="00000015">
      <w:pPr>
        <w:keepNext w:val="1"/>
        <w:pBdr>
          <w:bottom w:color="1a365d" w:space="2" w:sz="8" w:val="single"/>
        </w:pBdr>
        <w:spacing w:after="40" w:before="120" w:line="276" w:lineRule="auto"/>
        <w:rPr/>
      </w:pPr>
      <w:r w:rsidDel="00000000" w:rsidR="00000000" w:rsidRPr="00000000">
        <w:rPr>
          <w:rFonts w:ascii="Calibri" w:cs="Calibri" w:eastAsia="Calibri" w:hAnsi="Calibri"/>
          <w:b w:val="1"/>
          <w:bCs w:val="1"/>
          <w:color w:val="1a365d"/>
          <w:rtl w:val="0"/>
        </w:rPr>
        <w:t xml:space="preserve">EDUCATION</w:t>
      </w:r>
      <w:r w:rsidDel="00000000" w:rsidR="00000000" w:rsidRPr="00000000">
        <w:rPr>
          <w:rtl w:val="0"/>
        </w:rPr>
      </w:r>
    </w:p>
    <w:tbl>
      <w:tblPr>
        <w:tblStyle w:val="Table1"/>
        <w:tblW w:w="10800.0" w:type="dxa"/>
        <w:jc w:val="center"/>
        <w:tblLayout w:type="fixed"/>
        <w:tblLook w:val="04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16">
            <w:pPr>
              <w:spacing w:after="2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B.E. Agricultural Engineering</w:t>
            </w:r>
            <w:r w:rsidDel="00000000" w:rsidR="00000000" w:rsidRPr="00000000">
              <w:rPr>
                <w:rtl w:val="0"/>
              </w:rPr>
            </w:r>
          </w:p>
        </w:tc>
        <w:tc>
          <w:tcPr/>
          <w:p w:rsidR="00000000" w:rsidDel="00000000" w:rsidP="00000000" w:rsidRDefault="00000000" w:rsidRPr="00000000" w14:paraId="00000017">
            <w:pPr>
              <w:spacing w:after="20" w:before="20" w:line="276" w:lineRule="auto"/>
              <w:rPr>
                <w:sz w:val="20"/>
                <w:szCs w:val="20"/>
              </w:rPr>
            </w:pPr>
            <w:r w:rsidDel="00000000" w:rsidR="00000000" w:rsidRPr="00000000">
              <w:rPr>
                <w:rFonts w:ascii="Calibri" w:cs="Calibri" w:eastAsia="Calibri" w:hAnsi="Calibri"/>
                <w:color w:val="1e293b"/>
                <w:sz w:val="20"/>
                <w:szCs w:val="20"/>
                <w:rtl w:val="0"/>
              </w:rPr>
              <w:t xml:space="preserve">Nandha Engineering College</w:t>
            </w:r>
            <w:r w:rsidDel="00000000" w:rsidR="00000000" w:rsidRPr="00000000">
              <w:rPr>
                <w:rtl w:val="0"/>
              </w:rPr>
            </w:r>
          </w:p>
        </w:tc>
        <w:tc>
          <w:tcPr/>
          <w:p w:rsidR="00000000" w:rsidDel="00000000" w:rsidP="00000000" w:rsidRDefault="00000000" w:rsidRPr="00000000" w14:paraId="00000018">
            <w:pPr>
              <w:spacing w:after="20" w:before="20" w:line="276" w:lineRule="auto"/>
              <w:jc w:val="right"/>
              <w:rPr>
                <w:sz w:val="20"/>
                <w:szCs w:val="20"/>
              </w:rPr>
            </w:pPr>
            <w:r w:rsidDel="00000000" w:rsidR="00000000" w:rsidRPr="00000000">
              <w:rPr>
                <w:rFonts w:ascii="Calibri" w:cs="Calibri" w:eastAsia="Calibri" w:hAnsi="Calibri"/>
                <w:color w:val="64748b"/>
                <w:sz w:val="20"/>
                <w:szCs w:val="20"/>
                <w:rtl w:val="0"/>
              </w:rPr>
              <w:t xml:space="preserve">CGPA: 8.5 / 10  |  2020 – 2024</w:t>
            </w:r>
            <w:r w:rsidDel="00000000" w:rsidR="00000000" w:rsidRPr="00000000">
              <w:rPr>
                <w:rtl w:val="0"/>
              </w:rPr>
            </w:r>
          </w:p>
        </w:tc>
      </w:tr>
      <w:tr>
        <w:trPr>
          <w:cantSplit w:val="0"/>
          <w:tblHeader w:val="0"/>
        </w:trPr>
        <w:tc>
          <w:tcPr/>
          <w:p w:rsidR="00000000" w:rsidDel="00000000" w:rsidP="00000000" w:rsidRDefault="00000000" w:rsidRPr="00000000" w14:paraId="00000019">
            <w:pPr>
              <w:spacing w:after="2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H S C</w:t>
            </w:r>
            <w:r w:rsidDel="00000000" w:rsidR="00000000" w:rsidRPr="00000000">
              <w:rPr>
                <w:rtl w:val="0"/>
              </w:rPr>
            </w:r>
          </w:p>
        </w:tc>
        <w:tc>
          <w:tcPr/>
          <w:p w:rsidR="00000000" w:rsidDel="00000000" w:rsidP="00000000" w:rsidRDefault="00000000" w:rsidRPr="00000000" w14:paraId="0000001A">
            <w:pPr>
              <w:spacing w:after="20" w:before="20" w:line="276" w:lineRule="auto"/>
              <w:rPr>
                <w:sz w:val="20"/>
                <w:szCs w:val="20"/>
              </w:rPr>
            </w:pPr>
            <w:r w:rsidDel="00000000" w:rsidR="00000000" w:rsidRPr="00000000">
              <w:rPr>
                <w:rFonts w:ascii="Calibri" w:cs="Calibri" w:eastAsia="Calibri" w:hAnsi="Calibri"/>
                <w:color w:val="1e293b"/>
                <w:sz w:val="20"/>
                <w:szCs w:val="20"/>
                <w:rtl w:val="0"/>
              </w:rPr>
              <w:t xml:space="preserve">Brindavan Matric Hr. Sec. School</w:t>
            </w:r>
            <w:r w:rsidDel="00000000" w:rsidR="00000000" w:rsidRPr="00000000">
              <w:rPr>
                <w:rtl w:val="0"/>
              </w:rPr>
            </w:r>
          </w:p>
        </w:tc>
        <w:tc>
          <w:tcPr/>
          <w:p w:rsidR="00000000" w:rsidDel="00000000" w:rsidP="00000000" w:rsidRDefault="00000000" w:rsidRPr="00000000" w14:paraId="0000001B">
            <w:pPr>
              <w:spacing w:after="20" w:before="20" w:line="276" w:lineRule="auto"/>
              <w:jc w:val="right"/>
              <w:rPr>
                <w:sz w:val="20"/>
                <w:szCs w:val="20"/>
              </w:rPr>
            </w:pPr>
            <w:r w:rsidDel="00000000" w:rsidR="00000000" w:rsidRPr="00000000">
              <w:rPr>
                <w:rFonts w:ascii="Calibri" w:cs="Calibri" w:eastAsia="Calibri" w:hAnsi="Calibri"/>
                <w:color w:val="64748b"/>
                <w:sz w:val="20"/>
                <w:szCs w:val="20"/>
                <w:rtl w:val="0"/>
              </w:rPr>
              <w:t xml:space="preserve">74%  |  2019 – 2020</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20" w:before="20" w:line="276" w:lineRule="auto"/>
              <w:rPr>
                <w:sz w:val="20"/>
                <w:szCs w:val="20"/>
              </w:rPr>
            </w:pPr>
            <w:r w:rsidDel="00000000" w:rsidR="00000000" w:rsidRPr="00000000">
              <w:rPr>
                <w:rFonts w:ascii="Calibri" w:cs="Calibri" w:eastAsia="Calibri" w:hAnsi="Calibri"/>
                <w:b w:val="1"/>
                <w:bCs w:val="1"/>
                <w:color w:val="1e293b"/>
                <w:sz w:val="20"/>
                <w:szCs w:val="20"/>
                <w:rtl w:val="0"/>
              </w:rPr>
              <w:t xml:space="preserve">S S L C</w:t>
            </w:r>
            <w:r w:rsidDel="00000000" w:rsidR="00000000" w:rsidRPr="00000000">
              <w:rPr>
                <w:rtl w:val="0"/>
              </w:rPr>
            </w:r>
          </w:p>
        </w:tc>
        <w:tc>
          <w:tcPr/>
          <w:p w:rsidR="00000000" w:rsidDel="00000000" w:rsidP="00000000" w:rsidRDefault="00000000" w:rsidRPr="00000000" w14:paraId="0000001D">
            <w:pPr>
              <w:spacing w:after="20" w:before="20" w:line="276" w:lineRule="auto"/>
              <w:rPr>
                <w:sz w:val="20"/>
                <w:szCs w:val="20"/>
              </w:rPr>
            </w:pPr>
            <w:r w:rsidDel="00000000" w:rsidR="00000000" w:rsidRPr="00000000">
              <w:rPr>
                <w:rFonts w:ascii="Calibri" w:cs="Calibri" w:eastAsia="Calibri" w:hAnsi="Calibri"/>
                <w:color w:val="1e293b"/>
                <w:sz w:val="20"/>
                <w:szCs w:val="20"/>
                <w:rtl w:val="0"/>
              </w:rPr>
              <w:t xml:space="preserve">Brindavan Matric Hr. Sec. School</w:t>
            </w:r>
            <w:r w:rsidDel="00000000" w:rsidR="00000000" w:rsidRPr="00000000">
              <w:rPr>
                <w:rtl w:val="0"/>
              </w:rPr>
            </w:r>
          </w:p>
        </w:tc>
        <w:tc>
          <w:tcPr/>
          <w:p w:rsidR="00000000" w:rsidDel="00000000" w:rsidP="00000000" w:rsidRDefault="00000000" w:rsidRPr="00000000" w14:paraId="0000001E">
            <w:pPr>
              <w:spacing w:after="20" w:before="20" w:line="276" w:lineRule="auto"/>
              <w:jc w:val="right"/>
              <w:rPr>
                <w:sz w:val="20"/>
                <w:szCs w:val="20"/>
              </w:rPr>
            </w:pPr>
            <w:r w:rsidDel="00000000" w:rsidR="00000000" w:rsidRPr="00000000">
              <w:rPr>
                <w:rFonts w:ascii="Calibri" w:cs="Calibri" w:eastAsia="Calibri" w:hAnsi="Calibri"/>
                <w:color w:val="64748b"/>
                <w:sz w:val="20"/>
                <w:szCs w:val="20"/>
                <w:rtl w:val="0"/>
              </w:rPr>
              <w:t xml:space="preserve">89%  |  2017 – 2018</w:t>
            </w:r>
            <w:r w:rsidDel="00000000" w:rsidR="00000000" w:rsidRPr="00000000">
              <w:rPr>
                <w:rtl w:val="0"/>
              </w:rPr>
            </w:r>
          </w:p>
        </w:tc>
      </w:tr>
    </w:tbl>
    <w:p w:rsidR="00000000" w:rsidDel="00000000" w:rsidP="00000000" w:rsidRDefault="00000000" w:rsidRPr="00000000" w14:paraId="0000001F">
      <w:pPr>
        <w:keepNext w:val="1"/>
        <w:pBdr>
          <w:bottom w:color="1a365d" w:space="2" w:sz="8" w:val="single"/>
        </w:pBdr>
        <w:spacing w:after="40" w:before="120" w:lineRule="auto"/>
        <w:rPr/>
      </w:pPr>
      <w:r w:rsidDel="00000000" w:rsidR="00000000" w:rsidRPr="00000000">
        <w:rPr>
          <w:rFonts w:ascii="Calibri" w:cs="Calibri" w:eastAsia="Calibri" w:hAnsi="Calibri"/>
          <w:b w:val="1"/>
          <w:bCs w:val="1"/>
          <w:color w:val="1a365d"/>
          <w:rtl w:val="0"/>
        </w:rPr>
        <w:t xml:space="preserve">KEY PROJECTS &amp; CO-CURRICULAR LEADERSHIP</w:t>
      </w:r>
      <w:r w:rsidDel="00000000" w:rsidR="00000000" w:rsidRPr="00000000">
        <w:rPr>
          <w:rtl w:val="0"/>
        </w:rPr>
      </w:r>
    </w:p>
    <w:p w:rsidR="00000000" w:rsidDel="00000000" w:rsidP="00000000" w:rsidRDefault="00000000" w:rsidRPr="00000000" w14:paraId="00000020">
      <w:pPr>
        <w:spacing w:after="20" w:before="40" w:line="252.00000000000003" w:lineRule="auto"/>
        <w:rPr>
          <w:sz w:val="20"/>
          <w:szCs w:val="20"/>
        </w:rPr>
      </w:pPr>
      <w:r w:rsidDel="00000000" w:rsidR="00000000" w:rsidRPr="00000000">
        <w:rPr>
          <w:rFonts w:ascii="Calibri" w:cs="Calibri" w:eastAsia="Calibri" w:hAnsi="Calibri"/>
          <w:b w:val="1"/>
          <w:bCs w:val="1"/>
          <w:color w:val="1e293b"/>
          <w:sz w:val="20"/>
          <w:szCs w:val="20"/>
          <w:rtl w:val="0"/>
        </w:rPr>
        <w:t xml:space="preserve">•  Engineering &amp; Research Projects: </w:t>
      </w:r>
      <w:r w:rsidDel="00000000" w:rsidR="00000000" w:rsidRPr="00000000">
        <w:rPr>
          <w:rFonts w:ascii="Calibri" w:cs="Calibri" w:eastAsia="Calibri" w:hAnsi="Calibri"/>
          <w:color w:val="1e293b"/>
          <w:sz w:val="20"/>
          <w:szCs w:val="20"/>
          <w:rtl w:val="0"/>
        </w:rPr>
        <w:t xml:space="preserve">Designed and executed projects on Biogas Generation (renewable energy assessment), Immuno Candy formulation, and Fogger Irrigation Field Survey.</w:t>
      </w:r>
      <w:r w:rsidDel="00000000" w:rsidR="00000000" w:rsidRPr="00000000">
        <w:rPr>
          <w:rtl w:val="0"/>
        </w:rPr>
      </w:r>
    </w:p>
    <w:p w:rsidR="00000000" w:rsidDel="00000000" w:rsidP="00000000" w:rsidRDefault="00000000" w:rsidRPr="00000000" w14:paraId="00000021">
      <w:pPr>
        <w:spacing w:after="20" w:before="20" w:line="252.00000000000003" w:lineRule="auto"/>
        <w:rPr>
          <w:sz w:val="20"/>
          <w:szCs w:val="20"/>
        </w:rPr>
      </w:pPr>
      <w:r w:rsidDel="00000000" w:rsidR="00000000" w:rsidRPr="00000000">
        <w:rPr>
          <w:rFonts w:ascii="Calibri" w:cs="Calibri" w:eastAsia="Calibri" w:hAnsi="Calibri"/>
          <w:b w:val="1"/>
          <w:bCs w:val="1"/>
          <w:color w:val="1e293b"/>
          <w:sz w:val="20"/>
          <w:szCs w:val="20"/>
          <w:rtl w:val="0"/>
        </w:rPr>
        <w:t xml:space="preserve">•  Leadership &amp; Coordination: </w:t>
      </w:r>
      <w:r w:rsidDel="00000000" w:rsidR="00000000" w:rsidRPr="00000000">
        <w:rPr>
          <w:rFonts w:ascii="Calibri" w:cs="Calibri" w:eastAsia="Calibri" w:hAnsi="Calibri"/>
          <w:color w:val="1e293b"/>
          <w:sz w:val="20"/>
          <w:szCs w:val="20"/>
          <w:rtl w:val="0"/>
        </w:rPr>
        <w:t xml:space="preserve">Served as Joint Treasurer &amp; Executive Member in College Student Association (2022–2024); Department Coordinator at Innovation Cell.</w:t>
      </w:r>
      <w:r w:rsidDel="00000000" w:rsidR="00000000" w:rsidRPr="00000000">
        <w:rPr>
          <w:rtl w:val="0"/>
        </w:rPr>
      </w:r>
    </w:p>
    <w:p w:rsidR="00000000" w:rsidDel="00000000" w:rsidP="00000000" w:rsidRDefault="00000000" w:rsidRPr="00000000" w14:paraId="00000022">
      <w:pPr>
        <w:spacing w:after="20" w:before="20" w:line="252.00000000000003" w:lineRule="auto"/>
        <w:rPr>
          <w:sz w:val="20"/>
          <w:szCs w:val="20"/>
        </w:rPr>
      </w:pPr>
      <w:r w:rsidDel="00000000" w:rsidR="00000000" w:rsidRPr="00000000">
        <w:rPr>
          <w:rFonts w:ascii="Calibri" w:cs="Calibri" w:eastAsia="Calibri" w:hAnsi="Calibri"/>
          <w:b w:val="1"/>
          <w:bCs w:val="1"/>
          <w:color w:val="1e293b"/>
          <w:sz w:val="20"/>
          <w:szCs w:val="20"/>
          <w:rtl w:val="0"/>
        </w:rPr>
        <w:t xml:space="preserve">•  Industrial Exposure &amp; In-Plant Training: </w:t>
      </w:r>
      <w:r w:rsidDel="00000000" w:rsidR="00000000" w:rsidRPr="00000000">
        <w:rPr>
          <w:rFonts w:ascii="Calibri" w:cs="Calibri" w:eastAsia="Calibri" w:hAnsi="Calibri"/>
          <w:color w:val="1e293b"/>
          <w:sz w:val="20"/>
          <w:szCs w:val="20"/>
          <w:rtl w:val="0"/>
        </w:rPr>
        <w:t xml:space="preserve">Hands-on exposure at Subavalar Industries (CNC operations), Sri Amman Industries (Motor &amp; Pumps), and Sri Shakthi Sugars.</w:t>
      </w:r>
      <w:r w:rsidDel="00000000" w:rsidR="00000000" w:rsidRPr="00000000">
        <w:rPr>
          <w:rtl w:val="0"/>
        </w:rPr>
      </w:r>
    </w:p>
    <w:sectPr>
      <w:pgSz w:h="15840" w:w="12240" w:orient="portrait"/>
      <w:pgMar w:bottom="576" w:top="576"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