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25EF" w14:textId="1F04A73E" w:rsidR="004027D5" w:rsidRPr="004027D5" w:rsidRDefault="004027D5" w:rsidP="004027D5">
      <w:pPr>
        <w:jc w:val="center"/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</w:pPr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 xml:space="preserve">Phase </w:t>
      </w:r>
      <w:proofErr w:type="gramStart"/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>1</w:t>
      </w:r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 xml:space="preserve"> :Report</w:t>
      </w:r>
      <w:proofErr w:type="gramEnd"/>
    </w:p>
    <w:p w14:paraId="735E20F8" w14:textId="046688C2" w:rsidR="002C02AE" w:rsidRPr="004027D5" w:rsidRDefault="004027D5">
      <w:pPr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</w:pPr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 xml:space="preserve"> Problem Definition and Design Thinking</w:t>
      </w:r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>:</w:t>
      </w:r>
    </w:p>
    <w:p w14:paraId="4C8AD268" w14:textId="77777777" w:rsidR="004027D5" w:rsidRDefault="004027D5" w:rsidP="004027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b/>
          <w:bCs/>
          <w:i/>
          <w:iCs/>
          <w:color w:val="313131"/>
          <w:sz w:val="28"/>
          <w:szCs w:val="28"/>
          <w:shd w:val="clear" w:color="auto" w:fill="FFFFFF"/>
        </w:rPr>
        <w:tab/>
      </w:r>
      <w:r w:rsidRPr="004027D5">
        <w:rPr>
          <w:rFonts w:ascii="Open Sans" w:hAnsi="Open Sans" w:cs="Open Sans"/>
          <w:b/>
          <w:bCs/>
          <w:color w:val="313131"/>
          <w:sz w:val="32"/>
          <w:szCs w:val="32"/>
        </w:rPr>
        <w:t>Problem Definition:</w:t>
      </w:r>
      <w:r w:rsidRPr="004027D5">
        <w:rPr>
          <w:rFonts w:ascii="Open Sans" w:hAnsi="Open Sans" w:cs="Open Sans"/>
          <w:color w:val="313131"/>
          <w:sz w:val="32"/>
          <w:szCs w:val="32"/>
        </w:rPr>
        <w:t> </w:t>
      </w:r>
    </w:p>
    <w:p w14:paraId="64E67BC3" w14:textId="11D3B068" w:rsidR="004027D5" w:rsidRPr="004027D5" w:rsidRDefault="004027D5" w:rsidP="004027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color w:val="313131"/>
          <w:sz w:val="21"/>
          <w:szCs w:val="21"/>
        </w:rPr>
        <w:t xml:space="preserve">                </w:t>
      </w:r>
      <w:r>
        <w:rPr>
          <w:rFonts w:ascii="Open Sans" w:hAnsi="Open Sans" w:cs="Open Sans"/>
          <w:color w:val="313131"/>
          <w:sz w:val="21"/>
          <w:szCs w:val="21"/>
        </w:rPr>
        <w:tab/>
      </w:r>
      <w:r w:rsidRPr="004027D5">
        <w:rPr>
          <w:rFonts w:ascii="Open Sans" w:hAnsi="Open Sans" w:cs="Open Sans"/>
          <w:color w:val="313131"/>
        </w:rPr>
        <w:t xml:space="preserve">The project aims to </w:t>
      </w:r>
      <w:proofErr w:type="spellStart"/>
      <w:r w:rsidRPr="004027D5">
        <w:rPr>
          <w:rFonts w:ascii="Open Sans" w:hAnsi="Open Sans" w:cs="Open Sans"/>
          <w:color w:val="313131"/>
        </w:rPr>
        <w:t>analyze</w:t>
      </w:r>
      <w:proofErr w:type="spellEnd"/>
      <w:r w:rsidRPr="004027D5">
        <w:rPr>
          <w:rFonts w:ascii="Open Sans" w:hAnsi="Open Sans" w:cs="Open Sans"/>
          <w:color w:val="313131"/>
        </w:rPr>
        <w:t xml:space="preserve"> and visualize air quality data from monitoring stations in Tamil Nadu. The objective is to gain insights into air pollution trends, identify areas with high pollution levels, and develop a predictive model to estimate RSPM/PM10 levels based on SO2 and NO2 levels. This project involves defining objectives, designing the analysis approach, selecting visualization techniques, and creating a predictive model using Python and relevant libraries.</w:t>
      </w:r>
    </w:p>
    <w:p w14:paraId="0A051E53" w14:textId="77777777" w:rsidR="004027D5" w:rsidRPr="004027D5" w:rsidRDefault="004027D5" w:rsidP="004027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</w:pPr>
      <w:r w:rsidRPr="004027D5">
        <w:rPr>
          <w:rFonts w:ascii="Open Sans" w:hAnsi="Open Sans" w:cs="Open Sans"/>
          <w:b/>
          <w:bCs/>
          <w:color w:val="313131"/>
          <w:sz w:val="32"/>
          <w:szCs w:val="32"/>
          <w:shd w:val="clear" w:color="auto" w:fill="FFFFFF"/>
        </w:rPr>
        <w:t>Dataset Link: </w:t>
      </w:r>
    </w:p>
    <w:p w14:paraId="2D157AB2" w14:textId="5D41EBA2" w:rsidR="004027D5" w:rsidRPr="004027D5" w:rsidRDefault="004027D5" w:rsidP="004027D5">
      <w:pPr>
        <w:pStyle w:val="NormalWeb"/>
        <w:shd w:val="clear" w:color="auto" w:fill="FFFFFF"/>
        <w:spacing w:before="300" w:beforeAutospacing="0" w:after="340" w:afterAutospacing="0" w:line="384" w:lineRule="atLeast"/>
        <w:ind w:firstLine="720"/>
        <w:rPr>
          <w:rFonts w:ascii="Open Sans" w:hAnsi="Open Sans" w:cs="Open Sans"/>
          <w:color w:val="313131"/>
        </w:rPr>
      </w:pPr>
      <w:hyperlink r:id="rId5" w:history="1">
        <w:r w:rsidRPr="004027D5">
          <w:rPr>
            <w:rStyle w:val="Hyperlink"/>
            <w:rFonts w:ascii="inherit" w:hAnsi="inherit" w:cs="Open Sans"/>
            <w:b/>
            <w:bCs/>
            <w:sz w:val="25"/>
            <w:shd w:val="clear" w:color="auto" w:fill="FFFFFF"/>
          </w:rPr>
          <w:t>https://tn.data.gov.in/resource/location-wise-daily-ambient-air-quality-tamil-nadu-year-2014</w:t>
        </w:r>
      </w:hyperlink>
    </w:p>
    <w:p w14:paraId="7FE391D1" w14:textId="77777777" w:rsidR="004027D5" w:rsidRPr="004027D5" w:rsidRDefault="004027D5" w:rsidP="004027D5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kern w:val="0"/>
          <w:sz w:val="32"/>
          <w:szCs w:val="32"/>
          <w:lang w:eastAsia="en-IN"/>
          <w14:ligatures w14:val="none"/>
        </w:rPr>
      </w:pPr>
      <w:r w:rsidRPr="004027D5">
        <w:rPr>
          <w:rFonts w:ascii="Open Sans" w:eastAsia="Times New Roman" w:hAnsi="Open Sans" w:cs="Open Sans"/>
          <w:b/>
          <w:bCs/>
          <w:color w:val="313131"/>
          <w:kern w:val="0"/>
          <w:sz w:val="32"/>
          <w:szCs w:val="32"/>
          <w:lang w:eastAsia="en-IN"/>
          <w14:ligatures w14:val="none"/>
        </w:rPr>
        <w:t>Design Thinking:</w:t>
      </w:r>
    </w:p>
    <w:p w14:paraId="4A30DA62" w14:textId="77777777" w:rsidR="004027D5" w:rsidRPr="004027D5" w:rsidRDefault="004027D5" w:rsidP="004027D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Project Objectives:</w:t>
      </w:r>
    </w:p>
    <w:p w14:paraId="585DEA12" w14:textId="236C71E6" w:rsidR="004027D5" w:rsidRDefault="004027D5" w:rsidP="004027D5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ab/>
      </w: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Define objectives such as </w:t>
      </w:r>
      <w:proofErr w:type="spellStart"/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air quality trends, identifying pollution hotspots, and building a predictive model for RSPM/PM10 levels.</w:t>
      </w:r>
    </w:p>
    <w:p w14:paraId="0841A036" w14:textId="58AB6F44" w:rsidR="008D5772" w:rsidRPr="004027D5" w:rsidRDefault="008D5772" w:rsidP="004027D5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13131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43D868A2" wp14:editId="1D1DB76E">
            <wp:extent cx="5731510" cy="4524455"/>
            <wp:effectExtent l="0" t="0" r="2540" b="9525"/>
            <wp:docPr id="8729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394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3674" w14:textId="77777777" w:rsidR="004027D5" w:rsidRPr="004027D5" w:rsidRDefault="004027D5" w:rsidP="004027D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Analysis Approach:</w:t>
      </w:r>
    </w:p>
    <w:p w14:paraId="25E9AB27" w14:textId="4F36B78B" w:rsidR="004027D5" w:rsidRDefault="004027D5" w:rsidP="004027D5">
      <w:pPr>
        <w:shd w:val="clear" w:color="auto" w:fill="FFFFFF"/>
        <w:spacing w:before="100" w:beforeAutospacing="1" w:after="170" w:line="336" w:lineRule="atLeast"/>
        <w:ind w:left="720" w:firstLine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Plan the steps to load, preprocess, </w:t>
      </w:r>
      <w:proofErr w:type="spellStart"/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, and visualize the air quality data.</w:t>
      </w:r>
    </w:p>
    <w:p w14:paraId="2199BFE9" w14:textId="313399C2" w:rsidR="008D5772" w:rsidRPr="004027D5" w:rsidRDefault="00282DCF" w:rsidP="004027D5">
      <w:pPr>
        <w:shd w:val="clear" w:color="auto" w:fill="FFFFFF"/>
        <w:spacing w:before="100" w:beforeAutospacing="1" w:after="170" w:line="336" w:lineRule="atLeast"/>
        <w:ind w:left="720" w:firstLine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313131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239E7148" wp14:editId="5AEF6FDC">
            <wp:extent cx="5731510" cy="4591685"/>
            <wp:effectExtent l="0" t="0" r="2540" b="0"/>
            <wp:docPr id="897662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2747" name="Picture 897662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1944" w14:textId="77777777" w:rsidR="004027D5" w:rsidRPr="004027D5" w:rsidRDefault="004027D5" w:rsidP="004027D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Visualization Selection: </w:t>
      </w: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ab/>
      </w:r>
    </w:p>
    <w:p w14:paraId="1057BF41" w14:textId="4351E244" w:rsidR="004027D5" w:rsidRPr="004027D5" w:rsidRDefault="004027D5" w:rsidP="004027D5">
      <w:pPr>
        <w:shd w:val="clear" w:color="auto" w:fill="FFFFFF"/>
        <w:spacing w:before="100" w:beforeAutospacing="1" w:after="170" w:line="336" w:lineRule="atLeast"/>
        <w:ind w:left="720" w:firstLine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4027D5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/>
          <w14:ligatures w14:val="none"/>
        </w:rPr>
        <w:t>Determine visualization techniques (e.g., line charts, heatmaps) to effectively represent air quality trends and pollution levels.</w:t>
      </w:r>
    </w:p>
    <w:p w14:paraId="3F1C0D5D" w14:textId="490B2414" w:rsidR="004027D5" w:rsidRDefault="00282DCF" w:rsidP="004027D5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CD44946" wp14:editId="39D62871">
            <wp:extent cx="5731510" cy="4129405"/>
            <wp:effectExtent l="0" t="0" r="2540" b="4445"/>
            <wp:docPr id="693362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6879" w14:textId="7926D2AF" w:rsidR="004027D5" w:rsidRPr="004027D5" w:rsidRDefault="004027D5">
      <w:pPr>
        <w:rPr>
          <w:b/>
          <w:bCs/>
          <w:i/>
          <w:iCs/>
          <w:sz w:val="32"/>
          <w:szCs w:val="32"/>
        </w:rPr>
      </w:pPr>
    </w:p>
    <w:sectPr w:rsidR="004027D5" w:rsidRPr="00402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6D91"/>
    <w:multiLevelType w:val="multilevel"/>
    <w:tmpl w:val="3BF6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8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D5"/>
    <w:rsid w:val="0022115F"/>
    <w:rsid w:val="00282DCF"/>
    <w:rsid w:val="002C02AE"/>
    <w:rsid w:val="004027D5"/>
    <w:rsid w:val="008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4798"/>
  <w15:chartTrackingRefBased/>
  <w15:docId w15:val="{D6279B10-FC7D-4148-BA74-6B7AE711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027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tn.data.gov.in/resource/location-wise-daily-ambient-air-quality-tamil-nadu-year-20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MAGESWARAN . R</dc:creator>
  <cp:keywords/>
  <dc:description/>
  <cp:lastModifiedBy>MAGESWARAN . R</cp:lastModifiedBy>
  <cp:revision>2</cp:revision>
  <dcterms:created xsi:type="dcterms:W3CDTF">2023-10-05T06:03:00Z</dcterms:created>
  <dcterms:modified xsi:type="dcterms:W3CDTF">2023-10-05T06:03:00Z</dcterms:modified>
</cp:coreProperties>
</file>