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B7A6" w14:textId="77777777" w:rsidR="00CA30CA" w:rsidRPr="00CA30CA" w:rsidRDefault="00CA30CA" w:rsidP="00CA30CA">
      <w:pPr>
        <w:rPr>
          <w:b/>
          <w:bCs/>
          <w:sz w:val="32"/>
          <w:szCs w:val="32"/>
        </w:rPr>
      </w:pPr>
      <w:r w:rsidRPr="00CA30CA">
        <w:rPr>
          <w:b/>
          <w:bCs/>
          <w:sz w:val="32"/>
          <w:szCs w:val="32"/>
        </w:rPr>
        <w:t>Conclusion and Future Enhancements</w:t>
      </w:r>
    </w:p>
    <w:p w14:paraId="74833DD5" w14:textId="77777777" w:rsidR="00CA30CA" w:rsidRPr="00CA30CA" w:rsidRDefault="00CA30CA" w:rsidP="00CA30CA">
      <w:pPr>
        <w:rPr>
          <w:sz w:val="32"/>
          <w:szCs w:val="32"/>
        </w:rPr>
      </w:pPr>
      <w:r w:rsidRPr="00CA30CA">
        <w:rPr>
          <w:sz w:val="32"/>
          <w:szCs w:val="32"/>
        </w:rPr>
        <w:t>This project presented a deep learning–based framework for predicting crop yields in Australia under the impact of climate change. By integrating historical agricultural data with key climate variables such as CO₂ concentration, temperature anomaly, rainfall anomaly, fertilizer usage, and crop area, the proposed Deep Neural Network (DNN) models achieved high prediction accuracy for wheat, oats, corn, and rice. The results demonstrated that the deep learning approach outperforms traditional statistical and machine learning models in capturing complex and nonlinear relationships between climate factors and crop yield.</w:t>
      </w:r>
    </w:p>
    <w:p w14:paraId="69E80F1C" w14:textId="77777777" w:rsidR="00CA30CA" w:rsidRPr="00CA30CA" w:rsidRDefault="00CA30CA" w:rsidP="00CA30CA">
      <w:pPr>
        <w:rPr>
          <w:sz w:val="32"/>
          <w:szCs w:val="32"/>
        </w:rPr>
      </w:pPr>
      <w:r w:rsidRPr="00CA30CA">
        <w:rPr>
          <w:sz w:val="32"/>
          <w:szCs w:val="32"/>
        </w:rPr>
        <w:t>Scenario-based forecasting revealed that while increased CO₂ levels can temporarily improve yields for certain crops, rising temperature and rainfall variability pose significant risks to long-term agricultural sustainability. The inclusion of an AI-powered crop recommendation module further enhances the practical usefulness of the system by supporting informed decision-making for farmers and policymakers.</w:t>
      </w:r>
    </w:p>
    <w:p w14:paraId="06989365" w14:textId="77777777" w:rsidR="00CA30CA" w:rsidRPr="00CA30CA" w:rsidRDefault="00CA30CA" w:rsidP="00CA30CA">
      <w:pPr>
        <w:rPr>
          <w:b/>
          <w:bCs/>
          <w:sz w:val="32"/>
          <w:szCs w:val="32"/>
        </w:rPr>
      </w:pPr>
      <w:r w:rsidRPr="00CA30CA">
        <w:rPr>
          <w:b/>
          <w:bCs/>
          <w:sz w:val="32"/>
          <w:szCs w:val="32"/>
        </w:rPr>
        <w:t>Future Enhancements</w:t>
      </w:r>
    </w:p>
    <w:p w14:paraId="265B4496" w14:textId="77777777" w:rsidR="00CA30CA" w:rsidRPr="00CA30CA" w:rsidRDefault="00CA30CA" w:rsidP="00CA30CA">
      <w:pPr>
        <w:rPr>
          <w:sz w:val="32"/>
          <w:szCs w:val="32"/>
        </w:rPr>
      </w:pPr>
      <w:r w:rsidRPr="00CA30CA">
        <w:rPr>
          <w:sz w:val="32"/>
          <w:szCs w:val="32"/>
        </w:rPr>
        <w:t xml:space="preserve">Future improvements to this framework could include the integration of high-resolution remote sensing data and IoT sensor inputs for real-time monitoring of crop and environmental conditions. Incorporating socioeconomic factors such as market prices, farming practices, and policy interventions could further improve prediction accuracy. Additionally, implementing explainable AI techniques would enhance model transparency and trust. Expanding the system to support more crop types, </w:t>
      </w:r>
      <w:r w:rsidRPr="00CA30CA">
        <w:rPr>
          <w:sz w:val="32"/>
          <w:szCs w:val="32"/>
        </w:rPr>
        <w:lastRenderedPageBreak/>
        <w:t>additional geographic regions, and a user-friendly web or mobile interface would significantly increase its real-world applicability.</w:t>
      </w:r>
    </w:p>
    <w:p w14:paraId="19B363DC" w14:textId="77777777" w:rsidR="000404F3" w:rsidRPr="00CA30CA" w:rsidRDefault="000404F3">
      <w:pPr>
        <w:rPr>
          <w:sz w:val="32"/>
          <w:szCs w:val="32"/>
        </w:rPr>
      </w:pPr>
    </w:p>
    <w:sectPr w:rsidR="000404F3" w:rsidRPr="00CA3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A"/>
    <w:rsid w:val="0003662B"/>
    <w:rsid w:val="000404F3"/>
    <w:rsid w:val="005D6014"/>
    <w:rsid w:val="00CA3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8F8F"/>
  <w15:chartTrackingRefBased/>
  <w15:docId w15:val="{69C6EA81-796A-4248-89E8-61898DE5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A"/>
    <w:rPr>
      <w:rFonts w:eastAsiaTheme="majorEastAsia" w:cstheme="majorBidi"/>
      <w:color w:val="272727" w:themeColor="text1" w:themeTint="D8"/>
    </w:rPr>
  </w:style>
  <w:style w:type="paragraph" w:styleId="Title">
    <w:name w:val="Title"/>
    <w:basedOn w:val="Normal"/>
    <w:next w:val="Normal"/>
    <w:link w:val="TitleChar"/>
    <w:uiPriority w:val="10"/>
    <w:qFormat/>
    <w:rsid w:val="00CA3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A"/>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A"/>
    <w:rPr>
      <w:i/>
      <w:iCs/>
      <w:color w:val="404040" w:themeColor="text1" w:themeTint="BF"/>
    </w:rPr>
  </w:style>
  <w:style w:type="paragraph" w:styleId="ListParagraph">
    <w:name w:val="List Paragraph"/>
    <w:basedOn w:val="Normal"/>
    <w:uiPriority w:val="34"/>
    <w:qFormat/>
    <w:rsid w:val="00CA30CA"/>
    <w:pPr>
      <w:ind w:left="720"/>
      <w:contextualSpacing/>
    </w:pPr>
  </w:style>
  <w:style w:type="character" w:styleId="IntenseEmphasis">
    <w:name w:val="Intense Emphasis"/>
    <w:basedOn w:val="DefaultParagraphFont"/>
    <w:uiPriority w:val="21"/>
    <w:qFormat/>
    <w:rsid w:val="00CA30CA"/>
    <w:rPr>
      <w:i/>
      <w:iCs/>
      <w:color w:val="0F4761" w:themeColor="accent1" w:themeShade="BF"/>
    </w:rPr>
  </w:style>
  <w:style w:type="paragraph" w:styleId="IntenseQuote">
    <w:name w:val="Intense Quote"/>
    <w:basedOn w:val="Normal"/>
    <w:next w:val="Normal"/>
    <w:link w:val="IntenseQuoteChar"/>
    <w:uiPriority w:val="30"/>
    <w:qFormat/>
    <w:rsid w:val="00CA3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A"/>
    <w:rPr>
      <w:i/>
      <w:iCs/>
      <w:color w:val="0F4761" w:themeColor="accent1" w:themeShade="BF"/>
    </w:rPr>
  </w:style>
  <w:style w:type="character" w:styleId="IntenseReference">
    <w:name w:val="Intense Reference"/>
    <w:basedOn w:val="DefaultParagraphFont"/>
    <w:uiPriority w:val="32"/>
    <w:qFormat/>
    <w:rsid w:val="00CA3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A</dc:creator>
  <cp:keywords/>
  <dc:description/>
  <cp:lastModifiedBy>Aravinth A</cp:lastModifiedBy>
  <cp:revision>1</cp:revision>
  <dcterms:created xsi:type="dcterms:W3CDTF">2025-12-24T13:05:00Z</dcterms:created>
  <dcterms:modified xsi:type="dcterms:W3CDTF">2025-12-24T13:06:00Z</dcterms:modified>
</cp:coreProperties>
</file>