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56C9" w14:textId="2F91D164" w:rsidR="003A5527" w:rsidRPr="003A5527" w:rsidRDefault="003A5527" w:rsidP="00004F15">
      <w:pPr>
        <w:tabs>
          <w:tab w:val="num" w:pos="720"/>
        </w:tabs>
        <w:spacing w:after="0"/>
        <w:ind w:left="534" w:hanging="360"/>
        <w:textAlignment w:val="baseline"/>
        <w:rPr>
          <w:sz w:val="52"/>
          <w:szCs w:val="52"/>
        </w:rPr>
      </w:pPr>
      <w:r w:rsidRPr="003A5527">
        <w:rPr>
          <w:sz w:val="52"/>
          <w:szCs w:val="52"/>
        </w:rPr>
        <w:t>Choose a p-drug for 50 year</w:t>
      </w:r>
      <w:r>
        <w:rPr>
          <w:sz w:val="52"/>
          <w:szCs w:val="52"/>
        </w:rPr>
        <w:t>s</w:t>
      </w:r>
      <w:r w:rsidRPr="003A5527">
        <w:rPr>
          <w:sz w:val="52"/>
          <w:szCs w:val="52"/>
        </w:rPr>
        <w:t xml:space="preserve"> old patient with abdominal pain and diarrhoea</w:t>
      </w:r>
    </w:p>
    <w:p w14:paraId="1F15BDA3" w14:textId="71494433" w:rsidR="00004F15" w:rsidRPr="00004F15" w:rsidRDefault="00004F15" w:rsidP="00004F15">
      <w:pPr>
        <w:pStyle w:val="NormalWeb"/>
        <w:numPr>
          <w:ilvl w:val="0"/>
          <w:numId w:val="3"/>
        </w:numPr>
        <w:spacing w:before="0" w:beforeAutospacing="0" w:after="0" w:afterAutospacing="0"/>
        <w:ind w:left="534"/>
        <w:textAlignment w:val="baseline"/>
        <w:rPr>
          <w:rFonts w:ascii="Arial" w:hAnsi="Arial" w:cs="Arial"/>
          <w:b/>
          <w:bCs/>
          <w:color w:val="DD8047"/>
          <w:sz w:val="48"/>
          <w:szCs w:val="48"/>
          <w:u w:val="single"/>
        </w:rPr>
      </w:pPr>
      <w:r w:rsidRPr="00004F15">
        <w:rPr>
          <w:rFonts w:ascii="Arial" w:hAnsi="Arial" w:cs="Arial"/>
          <w:b/>
          <w:bCs/>
          <w:color w:val="000000"/>
          <w:sz w:val="48"/>
          <w:szCs w:val="48"/>
          <w:u w:val="single"/>
        </w:rPr>
        <w:t>S</w:t>
      </w:r>
      <w:r w:rsidRPr="00004F15">
        <w:rPr>
          <w:rFonts w:ascii="Arial" w:hAnsi="Arial" w:cs="Arial"/>
          <w:b/>
          <w:bCs/>
          <w:color w:val="000000"/>
          <w:sz w:val="48"/>
          <w:szCs w:val="48"/>
          <w:u w:val="single"/>
        </w:rPr>
        <w:t>tep 1: Diagnosis </w:t>
      </w:r>
    </w:p>
    <w:p w14:paraId="2018E591" w14:textId="77777777" w:rsidR="00004F15" w:rsidRPr="00004F15" w:rsidRDefault="00004F15" w:rsidP="00004F15">
      <w:pPr>
        <w:pStyle w:val="NormalWeb"/>
        <w:numPr>
          <w:ilvl w:val="1"/>
          <w:numId w:val="4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0"/>
          <w:szCs w:val="40"/>
        </w:rPr>
      </w:pPr>
      <w:r w:rsidRPr="00004F15">
        <w:rPr>
          <w:rFonts w:ascii="Arial" w:hAnsi="Arial" w:cs="Arial"/>
          <w:color w:val="000000"/>
          <w:sz w:val="40"/>
          <w:szCs w:val="40"/>
        </w:rPr>
        <w:t>acute amoebic dysentery</w:t>
      </w:r>
    </w:p>
    <w:p w14:paraId="762BACDC" w14:textId="77777777" w:rsidR="00004F15" w:rsidRPr="00004F15" w:rsidRDefault="00004F15" w:rsidP="00004F15">
      <w:pPr>
        <w:pStyle w:val="NormalWeb"/>
        <w:numPr>
          <w:ilvl w:val="0"/>
          <w:numId w:val="4"/>
        </w:numPr>
        <w:spacing w:before="140" w:beforeAutospacing="0" w:after="0" w:afterAutospacing="0"/>
        <w:ind w:left="534"/>
        <w:textAlignment w:val="baseline"/>
        <w:rPr>
          <w:rFonts w:ascii="Arial" w:hAnsi="Arial" w:cs="Arial"/>
          <w:b/>
          <w:bCs/>
          <w:color w:val="DD8047"/>
          <w:sz w:val="48"/>
          <w:szCs w:val="48"/>
          <w:u w:val="single"/>
        </w:rPr>
      </w:pPr>
      <w:r w:rsidRPr="00004F15">
        <w:rPr>
          <w:rFonts w:ascii="Arial" w:hAnsi="Arial" w:cs="Arial"/>
          <w:b/>
          <w:bCs/>
          <w:color w:val="000000"/>
          <w:sz w:val="48"/>
          <w:szCs w:val="48"/>
          <w:u w:val="single"/>
        </w:rPr>
        <w:t>Step 2: Therapeutic objectives </w:t>
      </w:r>
    </w:p>
    <w:p w14:paraId="0493752D" w14:textId="0F0C4AE1" w:rsidR="00004F15" w:rsidRPr="00004F15" w:rsidRDefault="00004F15" w:rsidP="00004F15">
      <w:pPr>
        <w:pStyle w:val="NormalWeb"/>
        <w:numPr>
          <w:ilvl w:val="1"/>
          <w:numId w:val="4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4"/>
          <w:szCs w:val="44"/>
        </w:rPr>
      </w:pPr>
      <w:r w:rsidRPr="00004F15">
        <w:rPr>
          <w:rFonts w:ascii="Arial" w:hAnsi="Arial" w:cs="Arial"/>
          <w:color w:val="000000"/>
          <w:sz w:val="44"/>
          <w:szCs w:val="44"/>
        </w:rPr>
        <w:t>treat the signs and symptoms, eradicate the disease and prevent transmission of the disease and further complications</w:t>
      </w:r>
    </w:p>
    <w:p w14:paraId="13AB35C8" w14:textId="77777777" w:rsidR="00004F15" w:rsidRPr="00004F15" w:rsidRDefault="00004F15" w:rsidP="00004F15">
      <w:pPr>
        <w:pStyle w:val="NormalWeb"/>
        <w:numPr>
          <w:ilvl w:val="0"/>
          <w:numId w:val="5"/>
        </w:numPr>
        <w:spacing w:before="0" w:beforeAutospacing="0" w:after="0" w:afterAutospacing="0"/>
        <w:ind w:left="534"/>
        <w:textAlignment w:val="baseline"/>
        <w:rPr>
          <w:rFonts w:ascii="Arial" w:hAnsi="Arial" w:cs="Arial"/>
          <w:b/>
          <w:bCs/>
          <w:i/>
          <w:iCs/>
          <w:color w:val="DD8047"/>
          <w:sz w:val="48"/>
          <w:szCs w:val="48"/>
          <w:u w:val="single"/>
        </w:rPr>
      </w:pPr>
      <w:r w:rsidRPr="00004F15">
        <w:rPr>
          <w:rFonts w:ascii="Arial" w:hAnsi="Arial" w:cs="Arial"/>
          <w:b/>
          <w:bCs/>
          <w:i/>
          <w:iCs/>
          <w:color w:val="000000"/>
          <w:sz w:val="48"/>
          <w:szCs w:val="48"/>
          <w:u w:val="single"/>
        </w:rPr>
        <w:t>Step 3: Make an inventory of effective groups of drugs</w:t>
      </w:r>
      <w:r w:rsidRPr="00004F15">
        <w:rPr>
          <w:rFonts w:ascii="Arial" w:hAnsi="Arial" w:cs="Arial"/>
          <w:b/>
          <w:bCs/>
          <w:color w:val="000000"/>
          <w:sz w:val="48"/>
          <w:szCs w:val="48"/>
          <w:u w:val="single"/>
        </w:rPr>
        <w:t> </w:t>
      </w:r>
    </w:p>
    <w:p w14:paraId="2A3AFCF2" w14:textId="77777777" w:rsidR="00004F15" w:rsidRPr="003A5527" w:rsidRDefault="00004F15" w:rsidP="00004F15">
      <w:pPr>
        <w:pStyle w:val="NormalWeb"/>
        <w:numPr>
          <w:ilvl w:val="0"/>
          <w:numId w:val="5"/>
        </w:numPr>
        <w:spacing w:before="140" w:beforeAutospacing="0" w:after="0" w:afterAutospacing="0"/>
        <w:ind w:left="534"/>
        <w:textAlignment w:val="baseline"/>
        <w:rPr>
          <w:rFonts w:ascii="Arial" w:hAnsi="Arial" w:cs="Arial"/>
          <w:color w:val="DD8047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 xml:space="preserve">Drugs with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antiamoebic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 activity </w:t>
      </w:r>
    </w:p>
    <w:p w14:paraId="340687BD" w14:textId="77777777" w:rsidR="00004F15" w:rsidRPr="003A5527" w:rsidRDefault="00004F15" w:rsidP="00004F15">
      <w:pPr>
        <w:pStyle w:val="NormalWeb"/>
        <w:numPr>
          <w:ilvl w:val="1"/>
          <w:numId w:val="6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>Nitroimidazoles [</w:t>
      </w:r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 </w:t>
      </w:r>
      <w:proofErr w:type="spellStart"/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e.g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 , metronidazole, tinidazole,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secnidazole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,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satranidazole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 ornidazole]</w:t>
      </w:r>
    </w:p>
    <w:p w14:paraId="79921D7F" w14:textId="77777777" w:rsidR="00004F15" w:rsidRPr="003A5527" w:rsidRDefault="00004F15" w:rsidP="00004F15">
      <w:pPr>
        <w:pStyle w:val="NormalWeb"/>
        <w:numPr>
          <w:ilvl w:val="1"/>
          <w:numId w:val="6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>Alkaloids [</w:t>
      </w:r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 </w:t>
      </w:r>
      <w:proofErr w:type="spellStart"/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e.g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 , emetine,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dehydroemetine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>]</w:t>
      </w:r>
    </w:p>
    <w:p w14:paraId="7582880C" w14:textId="77777777" w:rsidR="00004F15" w:rsidRPr="003A5527" w:rsidRDefault="00004F15" w:rsidP="00004F15">
      <w:pPr>
        <w:pStyle w:val="NormalWeb"/>
        <w:numPr>
          <w:ilvl w:val="1"/>
          <w:numId w:val="6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>Amide [</w:t>
      </w:r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 </w:t>
      </w:r>
      <w:proofErr w:type="spellStart"/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e.g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> , diloxanide furoate]</w:t>
      </w:r>
    </w:p>
    <w:p w14:paraId="2BAA1864" w14:textId="77777777" w:rsidR="00004F15" w:rsidRPr="003A5527" w:rsidRDefault="00004F15" w:rsidP="00004F15">
      <w:pPr>
        <w:pStyle w:val="NormalWeb"/>
        <w:numPr>
          <w:ilvl w:val="1"/>
          <w:numId w:val="6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>8-Hydroxyquinolines [</w:t>
      </w:r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 </w:t>
      </w:r>
      <w:proofErr w:type="spellStart"/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e.g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 ,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iodochlorohydroxyquin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,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diiodohydroxyquin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>]</w:t>
      </w:r>
    </w:p>
    <w:p w14:paraId="37767AB0" w14:textId="70A6B08D" w:rsidR="00004F15" w:rsidRPr="003A5527" w:rsidRDefault="00004F15" w:rsidP="00004F15">
      <w:pPr>
        <w:pStyle w:val="NormalWeb"/>
        <w:numPr>
          <w:ilvl w:val="1"/>
          <w:numId w:val="6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>Antibiotics [</w:t>
      </w:r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 </w:t>
      </w:r>
      <w:proofErr w:type="spellStart"/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e.g</w:t>
      </w:r>
      <w:proofErr w:type="spellEnd"/>
      <w:r w:rsidRPr="003A5527">
        <w:rPr>
          <w:rFonts w:ascii="Arial" w:hAnsi="Arial" w:cs="Arial"/>
          <w:i/>
          <w:iCs/>
          <w:color w:val="000000"/>
          <w:sz w:val="44"/>
          <w:szCs w:val="44"/>
        </w:rPr>
        <w:t>,</w:t>
      </w:r>
      <w:r w:rsidRPr="003A5527">
        <w:rPr>
          <w:rFonts w:ascii="Arial" w:hAnsi="Arial" w:cs="Arial"/>
          <w:color w:val="000000"/>
          <w:sz w:val="44"/>
          <w:szCs w:val="44"/>
        </w:rPr>
        <w:t> tetracyclines, paromomycin]</w:t>
      </w:r>
    </w:p>
    <w:p w14:paraId="45CFF434" w14:textId="749416C1" w:rsidR="003A5527" w:rsidRDefault="003A5527" w:rsidP="003A5527">
      <w:pPr>
        <w:pStyle w:val="NormalWeb"/>
        <w:spacing w:before="11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7039E405" w14:textId="77ED8208" w:rsidR="003A5527" w:rsidRDefault="003A5527" w:rsidP="003A5527">
      <w:pPr>
        <w:pStyle w:val="NormalWeb"/>
        <w:spacing w:before="11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6DA27499" w14:textId="77777777" w:rsidR="003A5527" w:rsidRPr="003A5527" w:rsidRDefault="003A5527" w:rsidP="003A5527">
      <w:pPr>
        <w:pStyle w:val="NormalWeb"/>
        <w:spacing w:before="110" w:beforeAutospacing="0" w:after="0" w:afterAutospacing="0"/>
        <w:textAlignment w:val="baseline"/>
        <w:rPr>
          <w:rFonts w:ascii="Arial" w:hAnsi="Arial" w:cs="Arial"/>
          <w:color w:val="94B6D2"/>
          <w:sz w:val="44"/>
          <w:szCs w:val="44"/>
        </w:rPr>
      </w:pPr>
    </w:p>
    <w:p w14:paraId="58903653" w14:textId="77777777" w:rsidR="00004F15" w:rsidRPr="003A5527" w:rsidRDefault="00004F15" w:rsidP="00004F1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DD8047"/>
          <w:sz w:val="48"/>
          <w:szCs w:val="48"/>
          <w:u w:val="single"/>
        </w:rPr>
      </w:pPr>
      <w:r w:rsidRPr="003A5527">
        <w:rPr>
          <w:rFonts w:ascii="Arial" w:hAnsi="Arial" w:cs="Arial"/>
          <w:b/>
          <w:bCs/>
          <w:i/>
          <w:iCs/>
          <w:color w:val="000000"/>
          <w:sz w:val="48"/>
          <w:szCs w:val="48"/>
          <w:u w:val="single"/>
        </w:rPr>
        <w:t>Step 4: Choose an effective group according to criteria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1722"/>
        <w:gridCol w:w="1439"/>
        <w:gridCol w:w="2129"/>
      </w:tblGrid>
      <w:tr w:rsidR="00004F15" w:rsidRPr="00004F15" w14:paraId="2F1D4F5F" w14:textId="77777777" w:rsidTr="00004F15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FCD53A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78CE0F9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Drug Group</w:t>
            </w:r>
          </w:p>
          <w:p w14:paraId="629F6E32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5367C8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Efficacy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C1218C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Safety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30D30D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Suitability</w:t>
            </w:r>
          </w:p>
        </w:tc>
      </w:tr>
      <w:tr w:rsidR="00004F15" w:rsidRPr="00004F15" w14:paraId="1F6D7582" w14:textId="77777777" w:rsidTr="00004F15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7ACB74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Nitroimidazoles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DBCFC0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DAB7B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68400A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</w:tr>
      <w:tr w:rsidR="00004F15" w:rsidRPr="00004F15" w14:paraId="3C0872EF" w14:textId="77777777" w:rsidTr="00004F15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1C6B5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Alkaloids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0D65D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C61A4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A785E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</w:t>
            </w:r>
          </w:p>
        </w:tc>
      </w:tr>
      <w:tr w:rsidR="00004F15" w:rsidRPr="00004F15" w14:paraId="67D635AA" w14:textId="77777777" w:rsidTr="00004F15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2E0AED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Amides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65E03F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588290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95B891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</w:t>
            </w:r>
          </w:p>
        </w:tc>
      </w:tr>
      <w:tr w:rsidR="00004F15" w:rsidRPr="00004F15" w14:paraId="307BFAB8" w14:textId="77777777" w:rsidTr="00004F15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5B44C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8-hydroxyquinolones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727803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2F1F8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B979A1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</w:t>
            </w:r>
          </w:p>
        </w:tc>
      </w:tr>
      <w:tr w:rsidR="00004F15" w:rsidRPr="00004F15" w14:paraId="3FA9EF8D" w14:textId="77777777" w:rsidTr="00004F15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4E2788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Antibiotics 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4F5936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1E2710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CD5E5C" w14:textId="77777777" w:rsidR="00004F15" w:rsidRPr="00004F15" w:rsidRDefault="00004F15" w:rsidP="0000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</w:tr>
    </w:tbl>
    <w:p w14:paraId="65A15155" w14:textId="77777777" w:rsidR="00004F15" w:rsidRDefault="00004F15" w:rsidP="00004F15">
      <w:pPr>
        <w:pStyle w:val="NormalWeb"/>
        <w:numPr>
          <w:ilvl w:val="1"/>
          <w:numId w:val="4"/>
        </w:numPr>
        <w:spacing w:before="110" w:beforeAutospacing="0" w:after="0" w:afterAutospacing="0"/>
        <w:ind w:left="1118"/>
        <w:textAlignment w:val="baseline"/>
        <w:rPr>
          <w:rFonts w:ascii="Arial" w:hAnsi="Arial" w:cs="Arial"/>
          <w:color w:val="94B6D2"/>
          <w:sz w:val="36"/>
          <w:szCs w:val="36"/>
        </w:rPr>
      </w:pPr>
    </w:p>
    <w:tbl>
      <w:tblPr>
        <w:tblpPr w:leftFromText="180" w:rightFromText="180" w:vertAnchor="text" w:horzAnchor="margin" w:tblpY="-59"/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722"/>
        <w:gridCol w:w="2899"/>
        <w:gridCol w:w="2129"/>
        <w:gridCol w:w="1561"/>
      </w:tblGrid>
      <w:tr w:rsidR="00EC309A" w:rsidRPr="00004F15" w14:paraId="66A3D88E" w14:textId="77777777" w:rsidTr="00EC309A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6C0301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FBC09F0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Drug Group</w:t>
            </w:r>
          </w:p>
          <w:p w14:paraId="6BD62E73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C0F222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Efficacy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15BBAD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Safety</w:t>
            </w:r>
          </w:p>
        </w:tc>
        <w:tc>
          <w:tcPr>
            <w:tcW w:w="2129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DD804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CD8D99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Suitability</w:t>
            </w:r>
          </w:p>
        </w:tc>
        <w:tc>
          <w:tcPr>
            <w:tcW w:w="1561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DD8047"/>
          </w:tcPr>
          <w:p w14:paraId="1BBE17CD" w14:textId="77777777" w:rsidR="00EC309A" w:rsidRPr="00004F15" w:rsidRDefault="00EC309A" w:rsidP="00EC309A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</w:pPr>
            <w:r>
              <w:rPr>
                <w:rFonts w:ascii="Tw Cen MT" w:eastAsia="Times New Roman" w:hAnsi="Tw Cen MT" w:cs="Times New Roman"/>
                <w:b/>
                <w:bCs/>
                <w:color w:val="FFFFFF"/>
                <w:sz w:val="44"/>
                <w:szCs w:val="44"/>
                <w:lang w:eastAsia="en-IN"/>
              </w:rPr>
              <w:t>Cost</w:t>
            </w:r>
          </w:p>
        </w:tc>
      </w:tr>
      <w:tr w:rsidR="00EC309A" w:rsidRPr="00004F15" w14:paraId="3FC24A46" w14:textId="77777777" w:rsidTr="00EC309A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B7AB8F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Metronidazole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3D5CF9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495FF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2129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9B33CD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1561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</w:tcPr>
          <w:p w14:paraId="0B1F02FD" w14:textId="77777777" w:rsidR="00EC309A" w:rsidRPr="00004F15" w:rsidRDefault="00EC309A" w:rsidP="00EC309A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Rs.6.75</w:t>
            </w:r>
          </w:p>
        </w:tc>
      </w:tr>
      <w:tr w:rsidR="00EC309A" w:rsidRPr="00004F15" w14:paraId="740DA5E1" w14:textId="77777777" w:rsidTr="00EC309A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A83945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Tinidazole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9DDBE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C750C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2129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341F3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1561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</w:tcPr>
          <w:p w14:paraId="26D5D308" w14:textId="77777777" w:rsidR="00EC309A" w:rsidRPr="00004F15" w:rsidRDefault="00EC309A" w:rsidP="00EC309A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Rs.12.65</w:t>
            </w:r>
          </w:p>
        </w:tc>
      </w:tr>
      <w:tr w:rsidR="00EC309A" w:rsidRPr="00004F15" w14:paraId="4E11C0B1" w14:textId="77777777" w:rsidTr="00EC309A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A1AFFC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Secnidazole</w:t>
            </w:r>
            <w:proofErr w:type="spellEnd"/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E92B24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28E0B1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2129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0AD42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1561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</w:tcPr>
          <w:p w14:paraId="3A439757" w14:textId="77777777" w:rsidR="00EC309A" w:rsidRPr="00004F15" w:rsidRDefault="00EC309A" w:rsidP="00EC309A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Rs.26.40</w:t>
            </w:r>
          </w:p>
        </w:tc>
      </w:tr>
      <w:tr w:rsidR="00EC309A" w:rsidRPr="00004F15" w14:paraId="488379BD" w14:textId="77777777" w:rsidTr="00EC309A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1A2935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Ornidazole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ABA719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3669E8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2129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89E4FC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1561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</w:tcPr>
          <w:p w14:paraId="0B22938F" w14:textId="77777777" w:rsidR="00EC309A" w:rsidRPr="00004F15" w:rsidRDefault="00EC309A" w:rsidP="00EC309A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Rs.39</w:t>
            </w:r>
          </w:p>
        </w:tc>
      </w:tr>
      <w:tr w:rsidR="00EC309A" w:rsidRPr="00004F15" w14:paraId="238E1CD2" w14:textId="77777777" w:rsidTr="00EC309A">
        <w:trPr>
          <w:trHeight w:val="435"/>
        </w:trPr>
        <w:tc>
          <w:tcPr>
            <w:tcW w:w="0" w:type="auto"/>
            <w:tcBorders>
              <w:top w:val="single" w:sz="6" w:space="0" w:color="DD8047"/>
              <w:left w:val="single" w:sz="6" w:space="0" w:color="DD8047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E2289D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Satronidazole</w:t>
            </w:r>
            <w:proofErr w:type="spellEnd"/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3D10E2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F15"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+++</w:t>
            </w:r>
          </w:p>
        </w:tc>
        <w:tc>
          <w:tcPr>
            <w:tcW w:w="0" w:type="auto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DA611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tolerability, absence of neurological &amp; disulfiram like reactions</w:t>
            </w:r>
          </w:p>
        </w:tc>
        <w:tc>
          <w:tcPr>
            <w:tcW w:w="2129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98863C" w14:textId="77777777" w:rsidR="00EC309A" w:rsidRPr="00004F15" w:rsidRDefault="00EC309A" w:rsidP="00EC3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Preferred in patients with neurological symptoms</w:t>
            </w:r>
          </w:p>
        </w:tc>
        <w:tc>
          <w:tcPr>
            <w:tcW w:w="1561" w:type="dxa"/>
            <w:tcBorders>
              <w:top w:val="single" w:sz="6" w:space="0" w:color="DD8047"/>
              <w:left w:val="single" w:sz="6" w:space="0" w:color="000000"/>
              <w:bottom w:val="single" w:sz="6" w:space="0" w:color="DD8047"/>
              <w:right w:val="single" w:sz="6" w:space="0" w:color="DD8047"/>
            </w:tcBorders>
            <w:shd w:val="clear" w:color="auto" w:fill="FFFFFF"/>
          </w:tcPr>
          <w:p w14:paraId="7E627E24" w14:textId="77777777" w:rsidR="00EC309A" w:rsidRPr="00004F15" w:rsidRDefault="00EC309A" w:rsidP="00EC309A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Tw Cen MT" w:eastAsia="Times New Roman" w:hAnsi="Tw Cen MT" w:cs="Times New Roman"/>
                <w:color w:val="000000"/>
                <w:sz w:val="44"/>
                <w:szCs w:val="44"/>
                <w:lang w:eastAsia="en-IN"/>
              </w:rPr>
              <w:t>Rs.40</w:t>
            </w:r>
          </w:p>
        </w:tc>
      </w:tr>
    </w:tbl>
    <w:p w14:paraId="79FFFBF6" w14:textId="77777777" w:rsidR="003A5527" w:rsidRPr="003A5527" w:rsidRDefault="003A5527" w:rsidP="00EC30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DD8047"/>
          <w:sz w:val="44"/>
          <w:szCs w:val="44"/>
          <w:u w:val="single"/>
        </w:rPr>
      </w:pPr>
      <w:r w:rsidRPr="003A5527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P-Drug:</w:t>
      </w:r>
    </w:p>
    <w:p w14:paraId="77043CC9" w14:textId="77777777" w:rsidR="003F0061" w:rsidRPr="003F0061" w:rsidRDefault="00004F15" w:rsidP="003F0061">
      <w:pPr>
        <w:pStyle w:val="NormalWeb"/>
        <w:numPr>
          <w:ilvl w:val="0"/>
          <w:numId w:val="8"/>
        </w:numPr>
        <w:spacing w:before="0" w:beforeAutospacing="0" w:after="0" w:afterAutospacing="0"/>
        <w:ind w:left="534"/>
        <w:textAlignment w:val="baseline"/>
        <w:rPr>
          <w:rFonts w:ascii="Arial" w:hAnsi="Arial" w:cs="Arial"/>
          <w:color w:val="DD8047"/>
          <w:sz w:val="44"/>
          <w:szCs w:val="44"/>
        </w:rPr>
      </w:pPr>
      <w:r w:rsidRPr="003A5527">
        <w:rPr>
          <w:rFonts w:ascii="Arial" w:hAnsi="Arial" w:cs="Arial"/>
          <w:color w:val="000000"/>
          <w:sz w:val="44"/>
          <w:szCs w:val="44"/>
        </w:rPr>
        <w:t xml:space="preserve">Tablet metronidazole 400 mg </w:t>
      </w:r>
      <w:proofErr w:type="spellStart"/>
      <w:r w:rsidRPr="003A5527">
        <w:rPr>
          <w:rFonts w:ascii="Arial" w:hAnsi="Arial" w:cs="Arial"/>
          <w:color w:val="000000"/>
          <w:sz w:val="44"/>
          <w:szCs w:val="44"/>
        </w:rPr>
        <w:t>tds</w:t>
      </w:r>
      <w:proofErr w:type="spellEnd"/>
      <w:r w:rsidRPr="003A5527">
        <w:rPr>
          <w:rFonts w:ascii="Arial" w:hAnsi="Arial" w:cs="Arial"/>
          <w:color w:val="000000"/>
          <w:sz w:val="44"/>
          <w:szCs w:val="44"/>
        </w:rPr>
        <w:t xml:space="preserve"> X 5 days</w:t>
      </w:r>
    </w:p>
    <w:p w14:paraId="6160DF1A" w14:textId="789CD0FE" w:rsidR="00A10D8B" w:rsidRPr="003F0061" w:rsidRDefault="00A10D8B" w:rsidP="003F0061">
      <w:pPr>
        <w:pStyle w:val="NormalWeb"/>
        <w:spacing w:before="0" w:beforeAutospacing="0" w:after="0" w:afterAutospacing="0"/>
        <w:ind w:left="174"/>
        <w:textAlignment w:val="baseline"/>
        <w:rPr>
          <w:rFonts w:ascii="Arial" w:hAnsi="Arial" w:cs="Arial"/>
          <w:color w:val="DD8047"/>
          <w:sz w:val="44"/>
          <w:szCs w:val="44"/>
        </w:rPr>
      </w:pPr>
      <w:r w:rsidRPr="003F0061">
        <w:rPr>
          <w:b/>
          <w:bCs/>
          <w:sz w:val="44"/>
          <w:szCs w:val="44"/>
        </w:rPr>
        <w:lastRenderedPageBreak/>
        <w:t>WRITE THE P-TREATMENT FOR A 30 YEAR OLD PATIENT WITH ACUTE DIARRHOEA:</w:t>
      </w:r>
    </w:p>
    <w:p w14:paraId="6347D14E" w14:textId="0B0B99DB" w:rsidR="00A10D8B" w:rsidRDefault="00A10D8B">
      <w:pPr>
        <w:rPr>
          <w:sz w:val="40"/>
          <w:szCs w:val="40"/>
        </w:rPr>
      </w:pPr>
      <w:r w:rsidRPr="00A10D8B">
        <w:rPr>
          <w:b/>
          <w:bCs/>
          <w:sz w:val="40"/>
          <w:szCs w:val="40"/>
          <w:u w:val="single"/>
        </w:rPr>
        <w:t>STEP 1: Diagnosis of the condition</w:t>
      </w:r>
      <w:r>
        <w:rPr>
          <w:sz w:val="40"/>
          <w:szCs w:val="40"/>
        </w:rPr>
        <w:t>: Acute diarrhoea due to Infective etiology (Escherichia coli)</w:t>
      </w:r>
    </w:p>
    <w:p w14:paraId="571A2127" w14:textId="6D618D4F" w:rsidR="00A10D8B" w:rsidRDefault="00A10D8B">
      <w:pPr>
        <w:rPr>
          <w:b/>
          <w:bCs/>
          <w:sz w:val="40"/>
          <w:szCs w:val="40"/>
          <w:u w:val="single"/>
        </w:rPr>
      </w:pPr>
      <w:r w:rsidRPr="00A10D8B">
        <w:rPr>
          <w:b/>
          <w:bCs/>
          <w:sz w:val="40"/>
          <w:szCs w:val="40"/>
          <w:u w:val="single"/>
        </w:rPr>
        <w:t>STEP 2: Specify the therapeutic objectives:</w:t>
      </w:r>
    </w:p>
    <w:p w14:paraId="52770AE1" w14:textId="6B0E3E7D" w:rsidR="00A10D8B" w:rsidRPr="00DE65B4" w:rsidRDefault="00A10D8B" w:rsidP="00A10D8B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DE65B4">
        <w:rPr>
          <w:sz w:val="40"/>
          <w:szCs w:val="40"/>
        </w:rPr>
        <w:t>To maintain hydration</w:t>
      </w:r>
    </w:p>
    <w:p w14:paraId="1C8042AA" w14:textId="4AB0567D" w:rsidR="00A10D8B" w:rsidRPr="00A10D8B" w:rsidRDefault="00A10D8B" w:rsidP="00A10D8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Prevent the spread of entero-pathogen</w:t>
      </w:r>
    </w:p>
    <w:p w14:paraId="0B6925D5" w14:textId="51EC020B" w:rsidR="00A10D8B" w:rsidRPr="00426427" w:rsidRDefault="00A10D8B" w:rsidP="0042642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Prevent nutritional damage &amp; maintain electrolyte balance</w:t>
      </w:r>
    </w:p>
    <w:p w14:paraId="66173257" w14:textId="39824067" w:rsidR="00426427" w:rsidRDefault="00426427" w:rsidP="0042642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3: Make an inventory of the drug groups effective in treating this condition:</w:t>
      </w:r>
    </w:p>
    <w:p w14:paraId="54ED8C67" w14:textId="14390002" w:rsidR="00426427" w:rsidRDefault="00426427" w:rsidP="00426427">
      <w:pPr>
        <w:rPr>
          <w:b/>
          <w:bCs/>
          <w:sz w:val="28"/>
          <w:szCs w:val="28"/>
        </w:rPr>
      </w:pPr>
      <w:r w:rsidRPr="00426427">
        <w:rPr>
          <w:b/>
          <w:bCs/>
          <w:sz w:val="28"/>
          <w:szCs w:val="28"/>
        </w:rPr>
        <w:t>DRUG GROUP</w:t>
      </w:r>
      <w:r>
        <w:rPr>
          <w:b/>
          <w:bCs/>
          <w:sz w:val="28"/>
          <w:szCs w:val="28"/>
        </w:rPr>
        <w:t xml:space="preserve">      </w:t>
      </w:r>
      <w:r w:rsidRPr="00426427">
        <w:rPr>
          <w:b/>
          <w:bCs/>
          <w:sz w:val="28"/>
          <w:szCs w:val="28"/>
        </w:rPr>
        <w:t>SUSCEPTIBILIT</w:t>
      </w:r>
      <w:r>
        <w:rPr>
          <w:b/>
          <w:bCs/>
          <w:sz w:val="28"/>
          <w:szCs w:val="28"/>
        </w:rPr>
        <w:t xml:space="preserve">Y     </w:t>
      </w:r>
      <w:r w:rsidRPr="00426427">
        <w:rPr>
          <w:b/>
          <w:bCs/>
          <w:sz w:val="28"/>
          <w:szCs w:val="28"/>
        </w:rPr>
        <w:t>RESISTANCE</w:t>
      </w:r>
      <w:r>
        <w:rPr>
          <w:b/>
          <w:bCs/>
          <w:sz w:val="28"/>
          <w:szCs w:val="28"/>
        </w:rPr>
        <w:t xml:space="preserve"> </w:t>
      </w:r>
      <w:r w:rsidRPr="00426427">
        <w:rPr>
          <w:b/>
          <w:bCs/>
          <w:sz w:val="28"/>
          <w:szCs w:val="28"/>
        </w:rPr>
        <w:tab/>
        <w:t>DURATION OF ACTION</w:t>
      </w:r>
    </w:p>
    <w:p w14:paraId="69C210C2" w14:textId="34F33BAB" w:rsidR="00426427" w:rsidRDefault="00426427" w:rsidP="00426427">
      <w:pPr>
        <w:rPr>
          <w:sz w:val="28"/>
          <w:szCs w:val="28"/>
        </w:rPr>
      </w:pPr>
      <w:r>
        <w:rPr>
          <w:sz w:val="28"/>
          <w:szCs w:val="28"/>
        </w:rPr>
        <w:t>Co-trimoxazole            ++++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+++</w:t>
      </w:r>
    </w:p>
    <w:p w14:paraId="7244D853" w14:textId="230741E0" w:rsidR="00426427" w:rsidRDefault="00426427" w:rsidP="00426427">
      <w:pPr>
        <w:rPr>
          <w:sz w:val="28"/>
          <w:szCs w:val="28"/>
        </w:rPr>
      </w:pPr>
      <w:r>
        <w:rPr>
          <w:sz w:val="28"/>
          <w:szCs w:val="28"/>
        </w:rPr>
        <w:t>Fluroquinolones          ++++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+++</w:t>
      </w:r>
    </w:p>
    <w:p w14:paraId="6876EB5D" w14:textId="0C8CFF53" w:rsidR="00426427" w:rsidRDefault="00426427" w:rsidP="00426427">
      <w:pPr>
        <w:rPr>
          <w:sz w:val="28"/>
          <w:szCs w:val="28"/>
        </w:rPr>
      </w:pPr>
      <w:r>
        <w:rPr>
          <w:sz w:val="28"/>
          <w:szCs w:val="28"/>
        </w:rPr>
        <w:t>Azithromycin</w:t>
      </w:r>
      <w:r>
        <w:rPr>
          <w:sz w:val="28"/>
          <w:szCs w:val="28"/>
        </w:rPr>
        <w:tab/>
        <w:t xml:space="preserve">     </w:t>
      </w:r>
      <w:r w:rsidR="00DE65B4">
        <w:rPr>
          <w:sz w:val="28"/>
          <w:szCs w:val="28"/>
        </w:rPr>
        <w:t xml:space="preserve"> </w:t>
      </w:r>
      <w:r>
        <w:rPr>
          <w:sz w:val="28"/>
          <w:szCs w:val="28"/>
        </w:rPr>
        <w:t>+++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++</w:t>
      </w:r>
      <w:r w:rsidR="00DE65B4">
        <w:rPr>
          <w:sz w:val="28"/>
          <w:szCs w:val="28"/>
        </w:rPr>
        <w:t>+</w:t>
      </w:r>
    </w:p>
    <w:p w14:paraId="252AD26D" w14:textId="7EE645F9" w:rsidR="00DE65B4" w:rsidRDefault="00DE65B4" w:rsidP="00426427">
      <w:pPr>
        <w:rPr>
          <w:sz w:val="28"/>
          <w:szCs w:val="28"/>
        </w:rPr>
      </w:pPr>
      <w:r>
        <w:rPr>
          <w:sz w:val="28"/>
          <w:szCs w:val="28"/>
        </w:rPr>
        <w:t>Cephalosporins           ++++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+++</w:t>
      </w:r>
    </w:p>
    <w:p w14:paraId="6317658E" w14:textId="37C49E85" w:rsidR="00DE65B4" w:rsidRDefault="00DE65B4" w:rsidP="0042642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4: Choose an effective group according to criteria:</w:t>
      </w:r>
    </w:p>
    <w:p w14:paraId="76FB51B7" w14:textId="1933CFA5" w:rsidR="002C3D44" w:rsidRDefault="002C3D44" w:rsidP="00426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EFFICACY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SAFETY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SUITABILITY (INDICATION/</w:t>
      </w:r>
    </w:p>
    <w:p w14:paraId="66DCDD6F" w14:textId="1064B16E" w:rsidR="002C3D44" w:rsidRPr="002C3D44" w:rsidRDefault="002C3D44" w:rsidP="00426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PHARMACODYNAMICS      ADVERSE EFFECTS           CONTRAINDICATION)</w:t>
      </w:r>
    </w:p>
    <w:p w14:paraId="4FD19EC4" w14:textId="3ED08C01" w:rsidR="00DE65B4" w:rsidRDefault="002C3D44" w:rsidP="00426427">
      <w:pPr>
        <w:rPr>
          <w:sz w:val="28"/>
          <w:szCs w:val="28"/>
        </w:rPr>
      </w:pPr>
      <w:r>
        <w:rPr>
          <w:sz w:val="28"/>
          <w:szCs w:val="28"/>
        </w:rPr>
        <w:t>CO-TRIMOXAZOLE:</w:t>
      </w:r>
      <w:r w:rsidR="00296251">
        <w:rPr>
          <w:sz w:val="28"/>
          <w:szCs w:val="28"/>
        </w:rPr>
        <w:t xml:space="preserve">               Glossitis, stomatitis               INDICATION:</w:t>
      </w:r>
    </w:p>
    <w:p w14:paraId="04A420B5" w14:textId="2916137C" w:rsidR="00296251" w:rsidRDefault="00296251" w:rsidP="004264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Half life</w:t>
      </w:r>
      <w:proofErr w:type="spellEnd"/>
      <w:r>
        <w:rPr>
          <w:sz w:val="28"/>
          <w:szCs w:val="28"/>
        </w:rPr>
        <w:t>: 11 hours                 Hypersensitivity                      UTI,URTI</w:t>
      </w:r>
    </w:p>
    <w:p w14:paraId="33E812ED" w14:textId="1D71FBA2" w:rsidR="00296251" w:rsidRDefault="00296251" w:rsidP="00426427">
      <w:pPr>
        <w:rPr>
          <w:sz w:val="28"/>
          <w:szCs w:val="28"/>
        </w:rPr>
      </w:pPr>
      <w:r>
        <w:rPr>
          <w:sz w:val="28"/>
          <w:szCs w:val="28"/>
        </w:rPr>
        <w:t xml:space="preserve">Enters </w:t>
      </w:r>
      <w:proofErr w:type="spellStart"/>
      <w:r>
        <w:rPr>
          <w:sz w:val="28"/>
          <w:szCs w:val="28"/>
        </w:rPr>
        <w:t>CSF,sputum</w:t>
      </w:r>
      <w:proofErr w:type="spellEnd"/>
      <w:r>
        <w:rPr>
          <w:sz w:val="28"/>
          <w:szCs w:val="28"/>
        </w:rPr>
        <w:t xml:space="preserve">               SAFETY: Synergistic action    CONTRAINDICATION:</w:t>
      </w:r>
    </w:p>
    <w:p w14:paraId="44113C22" w14:textId="1ADB89D5" w:rsidR="002C3D44" w:rsidRDefault="00296251" w:rsidP="004264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Hypersensitivity</w:t>
      </w:r>
    </w:p>
    <w:p w14:paraId="0B5BB854" w14:textId="65A3D7C2" w:rsidR="002C3D44" w:rsidRDefault="002C3D44" w:rsidP="004264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FLUROQUINOLONES:</w:t>
      </w:r>
      <w:r w:rsidR="00296251">
        <w:rPr>
          <w:sz w:val="28"/>
          <w:szCs w:val="28"/>
        </w:rPr>
        <w:t xml:space="preserve">      ADVERSE EFFECTS:</w:t>
      </w:r>
      <w:r w:rsidR="000C7420">
        <w:rPr>
          <w:sz w:val="28"/>
          <w:szCs w:val="28"/>
        </w:rPr>
        <w:t xml:space="preserve">                 INDICATION:</w:t>
      </w:r>
    </w:p>
    <w:p w14:paraId="7E6E36CB" w14:textId="22DC0C11" w:rsidR="00296251" w:rsidRDefault="00296251" w:rsidP="004264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Half life</w:t>
      </w:r>
      <w:proofErr w:type="spellEnd"/>
      <w:r>
        <w:rPr>
          <w:sz w:val="28"/>
          <w:szCs w:val="28"/>
        </w:rPr>
        <w:t xml:space="preserve">: 3-5 hours           C. </w:t>
      </w:r>
      <w:proofErr w:type="spellStart"/>
      <w:r>
        <w:rPr>
          <w:sz w:val="28"/>
          <w:szCs w:val="28"/>
        </w:rPr>
        <w:t>difficle</w:t>
      </w:r>
      <w:proofErr w:type="spellEnd"/>
      <w:r>
        <w:rPr>
          <w:sz w:val="28"/>
          <w:szCs w:val="28"/>
        </w:rPr>
        <w:t xml:space="preserve"> colitis</w:t>
      </w:r>
      <w:r w:rsidR="000C7420">
        <w:rPr>
          <w:sz w:val="28"/>
          <w:szCs w:val="28"/>
        </w:rPr>
        <w:t xml:space="preserve">                       Second line Anti-TB</w:t>
      </w:r>
    </w:p>
    <w:p w14:paraId="2B08CF23" w14:textId="4E2519A4" w:rsidR="00296251" w:rsidRDefault="00296251" w:rsidP="00426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SAFETY:</w:t>
      </w:r>
      <w:r w:rsidR="000C7420">
        <w:rPr>
          <w:sz w:val="28"/>
          <w:szCs w:val="28"/>
        </w:rPr>
        <w:t xml:space="preserve">                                   </w:t>
      </w:r>
      <w:proofErr w:type="spellStart"/>
      <w:r w:rsidR="000C7420">
        <w:rPr>
          <w:sz w:val="28"/>
          <w:szCs w:val="28"/>
        </w:rPr>
        <w:t>UTI,Chanchroid</w:t>
      </w:r>
      <w:proofErr w:type="spellEnd"/>
    </w:p>
    <w:p w14:paraId="70E0C51F" w14:textId="4B038A47" w:rsidR="00296251" w:rsidRDefault="000C7420" w:rsidP="00426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Rare potentially fatal             CONTRAINDICATION:</w:t>
      </w:r>
    </w:p>
    <w:p w14:paraId="6DF75E68" w14:textId="76DA4638" w:rsidR="00062BA1" w:rsidRDefault="000C7420" w:rsidP="00426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Side effects                          children with cystic fibrosis</w:t>
      </w:r>
    </w:p>
    <w:p w14:paraId="6331DE27" w14:textId="076D62FF" w:rsidR="002C3D44" w:rsidRDefault="002C3D44" w:rsidP="00426427">
      <w:pPr>
        <w:rPr>
          <w:sz w:val="28"/>
          <w:szCs w:val="28"/>
        </w:rPr>
      </w:pPr>
      <w:r>
        <w:rPr>
          <w:sz w:val="28"/>
          <w:szCs w:val="28"/>
        </w:rPr>
        <w:t>CEPHALOSPORINS:</w:t>
      </w:r>
      <w:r w:rsidR="000C7420">
        <w:rPr>
          <w:sz w:val="28"/>
          <w:szCs w:val="28"/>
        </w:rPr>
        <w:t xml:space="preserve">        SAFETY: single dose effective   INDICATION:</w:t>
      </w:r>
    </w:p>
    <w:p w14:paraId="4D61328A" w14:textId="5783F906" w:rsidR="000C7420" w:rsidRDefault="000C7420" w:rsidP="004264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Half life</w:t>
      </w:r>
      <w:proofErr w:type="spellEnd"/>
      <w:r>
        <w:rPr>
          <w:sz w:val="28"/>
          <w:szCs w:val="28"/>
        </w:rPr>
        <w:t xml:space="preserve">: 8 hours             ADV. EFFECTS:                             </w:t>
      </w:r>
      <w:proofErr w:type="spellStart"/>
      <w:r>
        <w:rPr>
          <w:sz w:val="28"/>
          <w:szCs w:val="28"/>
        </w:rPr>
        <w:t>Chancroid,URTI</w:t>
      </w:r>
      <w:proofErr w:type="spellEnd"/>
    </w:p>
    <w:p w14:paraId="7B63141F" w14:textId="088B6E42" w:rsidR="000C7420" w:rsidRDefault="000C7420" w:rsidP="004264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Hypersensitivity reactions     CONTRAINDICATION:</w:t>
      </w:r>
    </w:p>
    <w:p w14:paraId="7EE10BE4" w14:textId="332E449B" w:rsidR="002C3D44" w:rsidRDefault="000C7420" w:rsidP="004264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Hypersensitivity</w:t>
      </w:r>
    </w:p>
    <w:p w14:paraId="725AFE22" w14:textId="54FD85D6" w:rsidR="002C3D44" w:rsidRDefault="002C3D44" w:rsidP="00426427">
      <w:pPr>
        <w:rPr>
          <w:sz w:val="28"/>
          <w:szCs w:val="28"/>
        </w:rPr>
      </w:pPr>
      <w:r>
        <w:rPr>
          <w:sz w:val="28"/>
          <w:szCs w:val="28"/>
        </w:rPr>
        <w:t>AZITHROMYCIN:</w:t>
      </w:r>
      <w:r w:rsidR="002E34F8">
        <w:rPr>
          <w:sz w:val="28"/>
          <w:szCs w:val="28"/>
        </w:rPr>
        <w:t xml:space="preserve">                           ADV. EFFECTS:                         INDICATION:</w:t>
      </w:r>
    </w:p>
    <w:p w14:paraId="31F71017" w14:textId="0D4BA0C5" w:rsidR="002E34F8" w:rsidRDefault="002E34F8" w:rsidP="00426427">
      <w:pPr>
        <w:rPr>
          <w:sz w:val="28"/>
          <w:szCs w:val="28"/>
        </w:rPr>
      </w:pPr>
      <w:r>
        <w:rPr>
          <w:sz w:val="28"/>
          <w:szCs w:val="28"/>
        </w:rPr>
        <w:t>Longer duration of action          Cholestatic hepatitis               Legionellosis</w:t>
      </w:r>
    </w:p>
    <w:p w14:paraId="281C19D4" w14:textId="580317F2" w:rsidR="002E34F8" w:rsidRDefault="002E34F8" w:rsidP="00426427">
      <w:pPr>
        <w:rPr>
          <w:sz w:val="28"/>
          <w:szCs w:val="28"/>
        </w:rPr>
      </w:pPr>
      <w:r>
        <w:rPr>
          <w:sz w:val="28"/>
          <w:szCs w:val="28"/>
        </w:rPr>
        <w:t>Extensive tissue distribution      Epigastric distress</w:t>
      </w:r>
      <w:r w:rsidR="00296251">
        <w:rPr>
          <w:sz w:val="28"/>
          <w:szCs w:val="28"/>
        </w:rPr>
        <w:t xml:space="preserve">                   URTI</w:t>
      </w:r>
    </w:p>
    <w:p w14:paraId="27E3D5A5" w14:textId="23802C73" w:rsidR="002E34F8" w:rsidRDefault="002E34F8" w:rsidP="00426427">
      <w:pPr>
        <w:rPr>
          <w:sz w:val="28"/>
          <w:szCs w:val="28"/>
        </w:rPr>
      </w:pPr>
      <w:r>
        <w:rPr>
          <w:sz w:val="28"/>
          <w:szCs w:val="28"/>
        </w:rPr>
        <w:t>High drug conc. Within cells       SAFETY:</w:t>
      </w:r>
      <w:r w:rsidR="00296251">
        <w:rPr>
          <w:sz w:val="28"/>
          <w:szCs w:val="28"/>
        </w:rPr>
        <w:t xml:space="preserve">                                 CONTRAINDICATION:</w:t>
      </w:r>
    </w:p>
    <w:p w14:paraId="6479C5E2" w14:textId="08A5798C" w:rsidR="002E34F8" w:rsidRPr="002C3D44" w:rsidRDefault="002E34F8" w:rsidP="004264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Free of drug interactions</w:t>
      </w:r>
      <w:r w:rsidR="00296251">
        <w:rPr>
          <w:sz w:val="28"/>
          <w:szCs w:val="28"/>
        </w:rPr>
        <w:t xml:space="preserve">     Hypersensitivity</w:t>
      </w:r>
    </w:p>
    <w:p w14:paraId="5B9F584E" w14:textId="45EDA7C1" w:rsidR="00A10D8B" w:rsidRDefault="00A10D8B">
      <w:pPr>
        <w:rPr>
          <w:sz w:val="40"/>
          <w:szCs w:val="40"/>
        </w:rPr>
      </w:pPr>
    </w:p>
    <w:p w14:paraId="49496736" w14:textId="20096321" w:rsidR="00062BA1" w:rsidRDefault="00062BA1">
      <w:pPr>
        <w:rPr>
          <w:sz w:val="40"/>
          <w:szCs w:val="40"/>
        </w:rPr>
      </w:pPr>
    </w:p>
    <w:p w14:paraId="232C9AAB" w14:textId="41D166D8" w:rsidR="00062BA1" w:rsidRDefault="00E1423E">
      <w:pPr>
        <w:rPr>
          <w:sz w:val="40"/>
          <w:szCs w:val="40"/>
        </w:rPr>
      </w:pPr>
      <w:r>
        <w:rPr>
          <w:sz w:val="40"/>
          <w:szCs w:val="40"/>
        </w:rPr>
        <w:t>STEP 4: CHOOSE AN EFFECTIVE GROUP ACCORDING TO CRITERIA (SCORES)</w:t>
      </w:r>
    </w:p>
    <w:p w14:paraId="19635632" w14:textId="084C0958" w:rsidR="00E1423E" w:rsidRDefault="00E1423E">
      <w:pPr>
        <w:rPr>
          <w:sz w:val="40"/>
          <w:szCs w:val="40"/>
        </w:rPr>
      </w:pPr>
      <w:r>
        <w:rPr>
          <w:sz w:val="40"/>
          <w:szCs w:val="40"/>
        </w:rPr>
        <w:t xml:space="preserve">DRUGS       </w:t>
      </w:r>
      <w:r w:rsidR="007D61E9">
        <w:rPr>
          <w:sz w:val="40"/>
          <w:szCs w:val="40"/>
        </w:rPr>
        <w:t xml:space="preserve">     </w:t>
      </w:r>
      <w:r>
        <w:rPr>
          <w:sz w:val="40"/>
          <w:szCs w:val="40"/>
        </w:rPr>
        <w:t>EFFICACY     SAFETY    SUITABILITY   COST</w:t>
      </w:r>
    </w:p>
    <w:p w14:paraId="4A26E32A" w14:textId="37C88760" w:rsidR="00E1423E" w:rsidRDefault="00E1423E">
      <w:pPr>
        <w:rPr>
          <w:sz w:val="40"/>
          <w:szCs w:val="40"/>
        </w:rPr>
      </w:pPr>
      <w:r>
        <w:rPr>
          <w:sz w:val="40"/>
          <w:szCs w:val="40"/>
        </w:rPr>
        <w:t>Ceftriaxone</w:t>
      </w:r>
      <w:r w:rsidR="009D092E">
        <w:rPr>
          <w:sz w:val="40"/>
          <w:szCs w:val="40"/>
        </w:rPr>
        <w:t xml:space="preserve">       +++               +++              +</w:t>
      </w:r>
      <w:r w:rsidR="0050523C">
        <w:rPr>
          <w:sz w:val="40"/>
          <w:szCs w:val="40"/>
        </w:rPr>
        <w:t xml:space="preserve">  </w:t>
      </w:r>
      <w:r w:rsidR="009D092E">
        <w:rPr>
          <w:sz w:val="40"/>
          <w:szCs w:val="40"/>
        </w:rPr>
        <w:t xml:space="preserve">              Rs.</w:t>
      </w:r>
      <w:r w:rsidR="0050523C">
        <w:rPr>
          <w:sz w:val="40"/>
          <w:szCs w:val="40"/>
        </w:rPr>
        <w:t>56</w:t>
      </w:r>
      <w:r w:rsidR="009D092E">
        <w:rPr>
          <w:sz w:val="40"/>
          <w:szCs w:val="40"/>
        </w:rPr>
        <w:t xml:space="preserve"> </w:t>
      </w:r>
    </w:p>
    <w:p w14:paraId="28CBCC5F" w14:textId="6FC0A5A9" w:rsidR="007D61E9" w:rsidRDefault="007D61E9">
      <w:pPr>
        <w:rPr>
          <w:sz w:val="40"/>
          <w:szCs w:val="40"/>
        </w:rPr>
      </w:pPr>
      <w:r>
        <w:rPr>
          <w:sz w:val="40"/>
          <w:szCs w:val="40"/>
        </w:rPr>
        <w:t>Cefixime</w:t>
      </w:r>
      <w:r w:rsidR="009D092E">
        <w:rPr>
          <w:sz w:val="40"/>
          <w:szCs w:val="40"/>
        </w:rPr>
        <w:t xml:space="preserve">            +++                +++             +++             Rs.</w:t>
      </w:r>
      <w:r w:rsidR="0050523C">
        <w:rPr>
          <w:sz w:val="40"/>
          <w:szCs w:val="40"/>
        </w:rPr>
        <w:t>5</w:t>
      </w:r>
    </w:p>
    <w:p w14:paraId="1171ED21" w14:textId="53612E1A" w:rsidR="006D03E5" w:rsidRDefault="006D03E5">
      <w:pPr>
        <w:rPr>
          <w:sz w:val="40"/>
          <w:szCs w:val="40"/>
        </w:rPr>
      </w:pPr>
      <w:r>
        <w:rPr>
          <w:sz w:val="40"/>
          <w:szCs w:val="40"/>
        </w:rPr>
        <w:t>Cefpodoxime</w:t>
      </w:r>
    </w:p>
    <w:p w14:paraId="52328BFD" w14:textId="4DEEB1A4" w:rsidR="006D03E5" w:rsidRDefault="006D03E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Proxetil</w:t>
      </w:r>
      <w:proofErr w:type="spellEnd"/>
      <w:r>
        <w:rPr>
          <w:sz w:val="40"/>
          <w:szCs w:val="40"/>
        </w:rPr>
        <w:t xml:space="preserve">              +++                +++              +</w:t>
      </w:r>
      <w:r w:rsidR="0050523C">
        <w:rPr>
          <w:sz w:val="40"/>
          <w:szCs w:val="40"/>
        </w:rPr>
        <w:t>+</w:t>
      </w:r>
      <w:r>
        <w:rPr>
          <w:sz w:val="40"/>
          <w:szCs w:val="40"/>
        </w:rPr>
        <w:t xml:space="preserve">             Rs.</w:t>
      </w:r>
      <w:r w:rsidR="0050523C">
        <w:rPr>
          <w:sz w:val="40"/>
          <w:szCs w:val="40"/>
        </w:rPr>
        <w:t>16</w:t>
      </w:r>
    </w:p>
    <w:p w14:paraId="6095ED7D" w14:textId="72C4BDE8" w:rsidR="007D61E9" w:rsidRDefault="007D61E9">
      <w:pPr>
        <w:rPr>
          <w:sz w:val="40"/>
          <w:szCs w:val="40"/>
        </w:rPr>
      </w:pPr>
    </w:p>
    <w:p w14:paraId="00B663E6" w14:textId="446DA2A6" w:rsidR="007D61E9" w:rsidRDefault="007D61E9" w:rsidP="007D61E9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SCORES</w:t>
      </w:r>
    </w:p>
    <w:p w14:paraId="3D058E99" w14:textId="58B87868" w:rsidR="007D61E9" w:rsidRDefault="007D61E9" w:rsidP="007D61E9">
      <w:pPr>
        <w:rPr>
          <w:sz w:val="40"/>
          <w:szCs w:val="40"/>
        </w:rPr>
      </w:pPr>
      <w:r>
        <w:rPr>
          <w:sz w:val="40"/>
          <w:szCs w:val="40"/>
        </w:rPr>
        <w:t xml:space="preserve">Efficacy ( </w:t>
      </w:r>
      <w:r w:rsidR="006D03E5">
        <w:rPr>
          <w:sz w:val="40"/>
          <w:szCs w:val="40"/>
        </w:rPr>
        <w:t>3</w:t>
      </w:r>
      <w:r>
        <w:rPr>
          <w:sz w:val="40"/>
          <w:szCs w:val="40"/>
        </w:rPr>
        <w:t xml:space="preserve"> )    Safety (</w:t>
      </w:r>
      <w:r w:rsidR="006D03E5">
        <w:rPr>
          <w:sz w:val="40"/>
          <w:szCs w:val="40"/>
        </w:rPr>
        <w:t xml:space="preserve"> 3</w:t>
      </w:r>
      <w:r>
        <w:rPr>
          <w:sz w:val="40"/>
          <w:szCs w:val="40"/>
        </w:rPr>
        <w:t xml:space="preserve"> )   suitability (</w:t>
      </w:r>
      <w:r w:rsidR="006D03E5">
        <w:rPr>
          <w:sz w:val="40"/>
          <w:szCs w:val="40"/>
        </w:rPr>
        <w:t xml:space="preserve"> 3</w:t>
      </w:r>
      <w:r>
        <w:rPr>
          <w:sz w:val="40"/>
          <w:szCs w:val="40"/>
        </w:rPr>
        <w:t xml:space="preserve"> )  cost (</w:t>
      </w:r>
      <w:r w:rsidR="006D03E5">
        <w:rPr>
          <w:sz w:val="40"/>
          <w:szCs w:val="40"/>
        </w:rPr>
        <w:t xml:space="preserve"> 1</w:t>
      </w:r>
      <w:r>
        <w:rPr>
          <w:sz w:val="40"/>
          <w:szCs w:val="40"/>
        </w:rPr>
        <w:t xml:space="preserve"> )</w:t>
      </w:r>
    </w:p>
    <w:p w14:paraId="79998B3D" w14:textId="69426A92" w:rsidR="007D61E9" w:rsidRDefault="007D61E9" w:rsidP="007D61E9">
      <w:pPr>
        <w:rPr>
          <w:sz w:val="40"/>
          <w:szCs w:val="40"/>
        </w:rPr>
      </w:pPr>
      <w:r>
        <w:rPr>
          <w:sz w:val="40"/>
          <w:szCs w:val="40"/>
        </w:rPr>
        <w:t>Based on above criteria, we can say that CEFIXIME are better choice amongst other groups.</w:t>
      </w:r>
    </w:p>
    <w:p w14:paraId="4606F465" w14:textId="33FF4785" w:rsidR="007D61E9" w:rsidRDefault="007D61E9" w:rsidP="007D61E9">
      <w:pPr>
        <w:rPr>
          <w:sz w:val="40"/>
          <w:szCs w:val="40"/>
        </w:rPr>
      </w:pPr>
      <w:r>
        <w:rPr>
          <w:sz w:val="40"/>
          <w:szCs w:val="40"/>
        </w:rPr>
        <w:t>STEP 5: CEFIXIME can be chosen as P-drug for Acute diarrhoea.</w:t>
      </w:r>
    </w:p>
    <w:p w14:paraId="6367830B" w14:textId="02138688" w:rsidR="00E066AE" w:rsidRDefault="00E066AE" w:rsidP="007D61E9">
      <w:pPr>
        <w:rPr>
          <w:sz w:val="40"/>
          <w:szCs w:val="40"/>
        </w:rPr>
      </w:pPr>
      <w:r>
        <w:rPr>
          <w:sz w:val="40"/>
          <w:szCs w:val="40"/>
        </w:rPr>
        <w:t>Tablet Cefixime 200mg BD for 5 days.</w:t>
      </w:r>
    </w:p>
    <w:p w14:paraId="01A12393" w14:textId="77777777" w:rsidR="007D61E9" w:rsidRDefault="007D61E9" w:rsidP="007D61E9">
      <w:pPr>
        <w:rPr>
          <w:sz w:val="40"/>
          <w:szCs w:val="40"/>
        </w:rPr>
      </w:pPr>
    </w:p>
    <w:p w14:paraId="6D7BE0D8" w14:textId="77777777" w:rsidR="007D61E9" w:rsidRDefault="007D61E9" w:rsidP="007D61E9">
      <w:pPr>
        <w:ind w:left="2880" w:firstLine="720"/>
        <w:rPr>
          <w:sz w:val="40"/>
          <w:szCs w:val="40"/>
        </w:rPr>
      </w:pPr>
    </w:p>
    <w:p w14:paraId="28A0388B" w14:textId="77777777" w:rsidR="007D61E9" w:rsidRDefault="007D61E9" w:rsidP="007D61E9">
      <w:pPr>
        <w:ind w:left="2880" w:firstLine="720"/>
        <w:rPr>
          <w:sz w:val="40"/>
          <w:szCs w:val="40"/>
        </w:rPr>
      </w:pPr>
    </w:p>
    <w:p w14:paraId="0B6345CE" w14:textId="77777777" w:rsidR="007D61E9" w:rsidRDefault="007D61E9" w:rsidP="007D61E9">
      <w:pPr>
        <w:ind w:left="2880" w:firstLine="720"/>
        <w:rPr>
          <w:sz w:val="40"/>
          <w:szCs w:val="40"/>
        </w:rPr>
      </w:pPr>
    </w:p>
    <w:p w14:paraId="16A779F8" w14:textId="77777777" w:rsidR="00E1423E" w:rsidRDefault="00E1423E">
      <w:pPr>
        <w:rPr>
          <w:sz w:val="40"/>
          <w:szCs w:val="40"/>
        </w:rPr>
      </w:pPr>
    </w:p>
    <w:p w14:paraId="20AB27C8" w14:textId="77777777" w:rsidR="00E1423E" w:rsidRPr="00A10D8B" w:rsidRDefault="00E1423E">
      <w:pPr>
        <w:rPr>
          <w:sz w:val="40"/>
          <w:szCs w:val="40"/>
        </w:rPr>
      </w:pPr>
    </w:p>
    <w:sectPr w:rsidR="00E1423E" w:rsidRPr="00A1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610"/>
    <w:multiLevelType w:val="multilevel"/>
    <w:tmpl w:val="6B9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650AB"/>
    <w:multiLevelType w:val="multilevel"/>
    <w:tmpl w:val="06E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4053A"/>
    <w:multiLevelType w:val="hybridMultilevel"/>
    <w:tmpl w:val="589CC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F1ECF"/>
    <w:multiLevelType w:val="hybridMultilevel"/>
    <w:tmpl w:val="38EE7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05603"/>
    <w:multiLevelType w:val="multilevel"/>
    <w:tmpl w:val="D17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F39C7"/>
    <w:multiLevelType w:val="multilevel"/>
    <w:tmpl w:val="887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6245">
    <w:abstractNumId w:val="2"/>
  </w:num>
  <w:num w:numId="2" w16cid:durableId="1872375582">
    <w:abstractNumId w:val="3"/>
  </w:num>
  <w:num w:numId="3" w16cid:durableId="1377463715">
    <w:abstractNumId w:val="5"/>
  </w:num>
  <w:num w:numId="4" w16cid:durableId="14933325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4203715">
    <w:abstractNumId w:val="4"/>
  </w:num>
  <w:num w:numId="6" w16cid:durableId="312726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71737073">
    <w:abstractNumId w:val="1"/>
  </w:num>
  <w:num w:numId="8" w16cid:durableId="110161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8B"/>
    <w:rsid w:val="00004F15"/>
    <w:rsid w:val="00062BA1"/>
    <w:rsid w:val="000C7420"/>
    <w:rsid w:val="00296251"/>
    <w:rsid w:val="002C3D44"/>
    <w:rsid w:val="002E34F8"/>
    <w:rsid w:val="003A5527"/>
    <w:rsid w:val="003F0061"/>
    <w:rsid w:val="00426427"/>
    <w:rsid w:val="00446412"/>
    <w:rsid w:val="0050523C"/>
    <w:rsid w:val="006D03E5"/>
    <w:rsid w:val="00722468"/>
    <w:rsid w:val="007D61E9"/>
    <w:rsid w:val="009D092E"/>
    <w:rsid w:val="00A10D8B"/>
    <w:rsid w:val="00C04D30"/>
    <w:rsid w:val="00D82CDC"/>
    <w:rsid w:val="00DE65B4"/>
    <w:rsid w:val="00E066AE"/>
    <w:rsid w:val="00E1423E"/>
    <w:rsid w:val="00E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14B"/>
  <w15:chartTrackingRefBased/>
  <w15:docId w15:val="{7331306C-F88D-4BA7-8DCF-031F37C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10</cp:revision>
  <dcterms:created xsi:type="dcterms:W3CDTF">2022-06-24T06:41:00Z</dcterms:created>
  <dcterms:modified xsi:type="dcterms:W3CDTF">2022-06-26T16:50:00Z</dcterms:modified>
</cp:coreProperties>
</file>