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E046" w14:textId="430C5490" w:rsidR="00310699" w:rsidRDefault="0031069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</w:t>
      </w:r>
      <w:r w:rsidRPr="00310699">
        <w:rPr>
          <w:b/>
          <w:bCs/>
          <w:sz w:val="52"/>
          <w:szCs w:val="52"/>
        </w:rPr>
        <w:t>DISCUSSION</w:t>
      </w:r>
    </w:p>
    <w:p w14:paraId="4B14F141" w14:textId="553AD2AD" w:rsidR="00310699" w:rsidRDefault="00D7596C">
      <w:pPr>
        <w:rPr>
          <w:sz w:val="36"/>
          <w:szCs w:val="36"/>
        </w:rPr>
      </w:pPr>
      <w:r>
        <w:rPr>
          <w:sz w:val="36"/>
          <w:szCs w:val="36"/>
        </w:rPr>
        <w:t>As table 1 suggests a</w:t>
      </w:r>
      <w:r w:rsidR="007464D8">
        <w:rPr>
          <w:sz w:val="36"/>
          <w:szCs w:val="36"/>
        </w:rPr>
        <w:t>ge group between 51-60(31.8%) has got maximum number of CAD patients because CAD is most common in these age groups as they have lot of stress and co-morbidities are also more common in these age groups. Similar results are also shown in other studies. The second most common age group being 61-70(24.5%) as the risk of co-morbidities increases, also because of sedentary life style.</w:t>
      </w:r>
    </w:p>
    <w:p w14:paraId="7543A7EA" w14:textId="3F8DC008" w:rsidR="00FD6E57" w:rsidRDefault="00FD6E57">
      <w:pPr>
        <w:rPr>
          <w:sz w:val="36"/>
          <w:szCs w:val="36"/>
        </w:rPr>
      </w:pPr>
    </w:p>
    <w:p w14:paraId="3C0CCED8" w14:textId="753978E4" w:rsidR="00FD6E57" w:rsidRDefault="00FD6E57">
      <w:pPr>
        <w:rPr>
          <w:sz w:val="36"/>
          <w:szCs w:val="36"/>
        </w:rPr>
      </w:pPr>
      <w:r>
        <w:rPr>
          <w:sz w:val="36"/>
          <w:szCs w:val="36"/>
        </w:rPr>
        <w:t>In gender</w:t>
      </w:r>
      <w:r w:rsidR="00D7596C">
        <w:rPr>
          <w:sz w:val="36"/>
          <w:szCs w:val="36"/>
        </w:rPr>
        <w:t xml:space="preserve"> as in Table 2</w:t>
      </w:r>
      <w:r>
        <w:rPr>
          <w:sz w:val="36"/>
          <w:szCs w:val="36"/>
        </w:rPr>
        <w:t xml:space="preserve">, </w:t>
      </w:r>
      <w:r w:rsidR="002F437B">
        <w:rPr>
          <w:sz w:val="36"/>
          <w:szCs w:val="36"/>
        </w:rPr>
        <w:t>Males (</w:t>
      </w:r>
      <w:r>
        <w:rPr>
          <w:sz w:val="36"/>
          <w:szCs w:val="36"/>
        </w:rPr>
        <w:t xml:space="preserve">56.6%) are predominantly affected by CAD than </w:t>
      </w:r>
      <w:r w:rsidR="002F437B">
        <w:rPr>
          <w:sz w:val="36"/>
          <w:szCs w:val="36"/>
        </w:rPr>
        <w:t>females (</w:t>
      </w:r>
      <w:r>
        <w:rPr>
          <w:sz w:val="36"/>
          <w:szCs w:val="36"/>
        </w:rPr>
        <w:t>44.4%) as males having high number of risk factors for development of CAD such as alcoholism, smoking</w:t>
      </w:r>
      <w:r w:rsidR="003C0F62">
        <w:rPr>
          <w:sz w:val="36"/>
          <w:szCs w:val="36"/>
        </w:rPr>
        <w:t>, abnormal cholesterol level, high blood pressure</w:t>
      </w:r>
      <w:r>
        <w:rPr>
          <w:sz w:val="36"/>
          <w:szCs w:val="36"/>
        </w:rPr>
        <w:t>.</w:t>
      </w:r>
    </w:p>
    <w:p w14:paraId="095D1362" w14:textId="52BD5F6E" w:rsidR="003C0F62" w:rsidRDefault="003C0F62">
      <w:pPr>
        <w:rPr>
          <w:sz w:val="36"/>
          <w:szCs w:val="36"/>
        </w:rPr>
      </w:pPr>
    </w:p>
    <w:p w14:paraId="4602EE14" w14:textId="38DFC8BA" w:rsidR="003C0F62" w:rsidRDefault="00D7596C">
      <w:pPr>
        <w:rPr>
          <w:sz w:val="36"/>
          <w:szCs w:val="36"/>
        </w:rPr>
      </w:pPr>
      <w:r>
        <w:rPr>
          <w:sz w:val="36"/>
          <w:szCs w:val="36"/>
        </w:rPr>
        <w:t>As far as</w:t>
      </w:r>
      <w:r w:rsidR="003C0F62">
        <w:rPr>
          <w:sz w:val="36"/>
          <w:szCs w:val="36"/>
        </w:rPr>
        <w:t xml:space="preserve"> occupation</w:t>
      </w:r>
      <w:r>
        <w:rPr>
          <w:sz w:val="36"/>
          <w:szCs w:val="36"/>
        </w:rPr>
        <w:t xml:space="preserve"> concerned in table 3</w:t>
      </w:r>
      <w:r w:rsidR="003C0F62">
        <w:rPr>
          <w:sz w:val="36"/>
          <w:szCs w:val="36"/>
        </w:rPr>
        <w:t xml:space="preserve">, </w:t>
      </w:r>
      <w:r w:rsidR="002F437B">
        <w:rPr>
          <w:sz w:val="36"/>
          <w:szCs w:val="36"/>
        </w:rPr>
        <w:t>Housewives (</w:t>
      </w:r>
      <w:r>
        <w:rPr>
          <w:sz w:val="36"/>
          <w:szCs w:val="36"/>
        </w:rPr>
        <w:t xml:space="preserve">43.05%) </w:t>
      </w:r>
      <w:r w:rsidR="003C0F62">
        <w:rPr>
          <w:sz w:val="36"/>
          <w:szCs w:val="36"/>
        </w:rPr>
        <w:t>are the people who are more commonly affected as they are undergoing lot of stress</w:t>
      </w:r>
      <w:r w:rsidR="002F437B">
        <w:rPr>
          <w:sz w:val="36"/>
          <w:szCs w:val="36"/>
        </w:rPr>
        <w:t xml:space="preserve">, </w:t>
      </w:r>
      <w:r>
        <w:rPr>
          <w:sz w:val="36"/>
          <w:szCs w:val="36"/>
        </w:rPr>
        <w:t>sedentary life style</w:t>
      </w:r>
      <w:r w:rsidR="002F437B">
        <w:rPr>
          <w:sz w:val="36"/>
          <w:szCs w:val="36"/>
        </w:rPr>
        <w:t xml:space="preserve"> and not taking care of themselves properly</w:t>
      </w:r>
      <w:r>
        <w:rPr>
          <w:sz w:val="36"/>
          <w:szCs w:val="36"/>
        </w:rPr>
        <w:t>.</w:t>
      </w:r>
    </w:p>
    <w:p w14:paraId="7C2451D2" w14:textId="1863E5B8" w:rsidR="002F437B" w:rsidRDefault="002F437B">
      <w:pPr>
        <w:rPr>
          <w:sz w:val="36"/>
          <w:szCs w:val="36"/>
        </w:rPr>
      </w:pPr>
    </w:p>
    <w:p w14:paraId="4B708435" w14:textId="4B1B4ED8" w:rsidR="002F437B" w:rsidRDefault="00732E78">
      <w:pPr>
        <w:rPr>
          <w:sz w:val="36"/>
          <w:szCs w:val="36"/>
        </w:rPr>
      </w:pPr>
      <w:r>
        <w:rPr>
          <w:sz w:val="36"/>
          <w:szCs w:val="36"/>
        </w:rPr>
        <w:t xml:space="preserve">As per table 4, co-morbidity which is largely associated with CAD is hypertension (19.2%), next is being </w:t>
      </w:r>
    </w:p>
    <w:p w14:paraId="724C69D1" w14:textId="77777777" w:rsidR="00732E78" w:rsidRDefault="00732E78">
      <w:pPr>
        <w:rPr>
          <w:sz w:val="36"/>
          <w:szCs w:val="36"/>
        </w:rPr>
      </w:pPr>
    </w:p>
    <w:p w14:paraId="642D89C5" w14:textId="420B424D" w:rsidR="002F437B" w:rsidRDefault="002F437B">
      <w:pPr>
        <w:rPr>
          <w:sz w:val="36"/>
          <w:szCs w:val="36"/>
        </w:rPr>
      </w:pPr>
    </w:p>
    <w:p w14:paraId="44FB67DA" w14:textId="77777777" w:rsidR="002F437B" w:rsidRDefault="002F437B">
      <w:pPr>
        <w:rPr>
          <w:sz w:val="36"/>
          <w:szCs w:val="36"/>
        </w:rPr>
      </w:pPr>
    </w:p>
    <w:p w14:paraId="4BD18095" w14:textId="3F3EB563" w:rsidR="000C1B62" w:rsidRDefault="000C1B62">
      <w:pPr>
        <w:rPr>
          <w:sz w:val="36"/>
          <w:szCs w:val="36"/>
        </w:rPr>
      </w:pPr>
    </w:p>
    <w:p w14:paraId="63C167F6" w14:textId="77777777" w:rsidR="000C1B62" w:rsidRDefault="000C1B62">
      <w:pPr>
        <w:rPr>
          <w:sz w:val="36"/>
          <w:szCs w:val="36"/>
        </w:rPr>
      </w:pPr>
    </w:p>
    <w:p w14:paraId="486C3A2E" w14:textId="7B00DD0F" w:rsidR="00266697" w:rsidRDefault="00266697">
      <w:pPr>
        <w:rPr>
          <w:sz w:val="36"/>
          <w:szCs w:val="36"/>
        </w:rPr>
      </w:pPr>
    </w:p>
    <w:p w14:paraId="6B2D8D4B" w14:textId="77777777" w:rsidR="00266697" w:rsidRDefault="00266697">
      <w:pPr>
        <w:rPr>
          <w:sz w:val="36"/>
          <w:szCs w:val="36"/>
        </w:rPr>
      </w:pPr>
    </w:p>
    <w:p w14:paraId="0F17C90A" w14:textId="77777777" w:rsidR="007464D8" w:rsidRPr="00310699" w:rsidRDefault="007464D8">
      <w:pPr>
        <w:rPr>
          <w:sz w:val="36"/>
          <w:szCs w:val="36"/>
        </w:rPr>
      </w:pPr>
    </w:p>
    <w:sectPr w:rsidR="007464D8" w:rsidRPr="0031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99"/>
    <w:rsid w:val="000C1B62"/>
    <w:rsid w:val="00120C41"/>
    <w:rsid w:val="00266697"/>
    <w:rsid w:val="002F437B"/>
    <w:rsid w:val="00310699"/>
    <w:rsid w:val="003C0F62"/>
    <w:rsid w:val="00732E78"/>
    <w:rsid w:val="007464D8"/>
    <w:rsid w:val="00D7596C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BD9A"/>
  <w15:chartTrackingRefBased/>
  <w15:docId w15:val="{AAF2A606-C239-4DB2-9C91-B6F6AC4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6</cp:revision>
  <dcterms:created xsi:type="dcterms:W3CDTF">2022-06-16T06:12:00Z</dcterms:created>
  <dcterms:modified xsi:type="dcterms:W3CDTF">2022-06-16T09:18:00Z</dcterms:modified>
</cp:coreProperties>
</file>