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CC43" w14:textId="115F1409" w:rsidR="001D11D0" w:rsidRDefault="001D11D0" w:rsidP="001D11D0">
      <w:pPr>
        <w:pStyle w:val="Mysubhead1"/>
      </w:pPr>
      <w:r>
        <w:t>CAN ISOTP error for Handbrake debug and root cause story</w:t>
      </w:r>
    </w:p>
    <w:p w14:paraId="4614C575" w14:textId="5F3DBFF4" w:rsidR="001D11D0" w:rsidRDefault="001D11D0" w:rsidP="001D11D0"/>
    <w:p w14:paraId="6EC2D6D4" w14:textId="23A918AE" w:rsidR="001D11D0" w:rsidRPr="001D11D0" w:rsidRDefault="001D11D0" w:rsidP="001D11D0">
      <w:pPr>
        <w:pStyle w:val="ListParagraph"/>
        <w:numPr>
          <w:ilvl w:val="0"/>
          <w:numId w:val="1"/>
        </w:numPr>
      </w:pPr>
      <w:r w:rsidRPr="001D11D0">
        <w:t xml:space="preserve">One of the most challenging debugging issues I faced was during the development of the Corsair Handbrake firmware on the LPC5536 using Zephyr RTOS. I was responsible for the sensor handling and communication modules. The communication module periodically transmitted processed sensor readings over CAN </w:t>
      </w:r>
      <w:r w:rsidR="005F316F" w:rsidRPr="001D11D0">
        <w:t>and</w:t>
      </w:r>
      <w:r w:rsidRPr="001D11D0">
        <w:t xml:space="preserve"> supported multiple diagnostic services such as reading gain values, calibration parameters, and sensor min/max limits. These services followed a request-response mechanism similar to UDS and were implemented using CAN ISO-TP. A Python-based diagnostic tool connected through a PCAN interface was used to send requests and receive responses from the handbrake PCB.</w:t>
      </w:r>
    </w:p>
    <w:p w14:paraId="43B8628D" w14:textId="77777777" w:rsidR="001D11D0" w:rsidRPr="001D11D0" w:rsidRDefault="001D11D0" w:rsidP="001D11D0">
      <w:pPr>
        <w:pStyle w:val="ListParagraph"/>
        <w:numPr>
          <w:ilvl w:val="0"/>
          <w:numId w:val="1"/>
        </w:numPr>
      </w:pPr>
      <w:r w:rsidRPr="001D11D0">
        <w:t>During module-level testing, all diagnostic services worked correctly. At that stage, extensive debug logging was enabled to validate functionality and trace message flow. However, during the final integration phase, after integrating additional modules such as the fault handler, persistent storage manager, sensor handler, and communication handler, the diagnostic services suddenly stopped working. The diagnostic tool was unable to receive valid responses, and the firmware reported ISO-TP related errors.</w:t>
      </w:r>
    </w:p>
    <w:p w14:paraId="13A99C68" w14:textId="77777777" w:rsidR="001D11D0" w:rsidRPr="001D11D0" w:rsidRDefault="001D11D0" w:rsidP="001D11D0">
      <w:pPr>
        <w:pStyle w:val="ListParagraph"/>
        <w:numPr>
          <w:ilvl w:val="0"/>
          <w:numId w:val="1"/>
        </w:numPr>
      </w:pPr>
      <w:r w:rsidRPr="001D11D0">
        <w:t>The most interesting observation was that the issue disappeared whenever debug prints were enabled. With debug logging active, all diagnostic services worked correctly, but after removing the logs for release preparation, the failure consistently reappeared. This immediately suggested that the problem was not in the service implementation itself, but rather a timing-sensitive issue that was being masked by the delays introduced by debug logging.</w:t>
      </w:r>
    </w:p>
    <w:p w14:paraId="6CE20BCF" w14:textId="77777777" w:rsidR="001D11D0" w:rsidRPr="001D11D0" w:rsidRDefault="001D11D0" w:rsidP="001D11D0">
      <w:pPr>
        <w:pStyle w:val="ListParagraph"/>
        <w:numPr>
          <w:ilvl w:val="0"/>
          <w:numId w:val="1"/>
        </w:numPr>
      </w:pPr>
      <w:r w:rsidRPr="001D11D0">
        <w:t>To avoid impacting the release schedule, a temporary workaround was used while I continued investigating the root cause. I systematically reviewed the communication flow, CAN ISO-TP state machine behavior, task interactions, timing dependencies, thread scheduling, and build configuration settings. Since the behavior changed depending on whether debug logging was enabled, I suspected either a race condition, optimization-related issue, or RTOS timing dependency.</w:t>
      </w:r>
    </w:p>
    <w:p w14:paraId="21A51EDE" w14:textId="2A832618" w:rsidR="002B6B09" w:rsidRDefault="000C2839" w:rsidP="000C2839">
      <w:pPr>
        <w:pStyle w:val="ListParagraph"/>
        <w:numPr>
          <w:ilvl w:val="0"/>
          <w:numId w:val="1"/>
        </w:numPr>
      </w:pPr>
      <w:r w:rsidRPr="000C2839">
        <w:t xml:space="preserve">I observed that ISO-TP failures were dependent on build configuration and debug logging. During investigation I identified that CONFIG_DEBUG_OPTIMIZATIONS influenced the behavior. Removing that configuration resolved the issue, indicating that the problem was timing-sensitive and likely related to scheduling or optimization effects. Since the issue disappeared after the configuration change and release deadlines were met, I concluded it was a build-configuration-dependent timing issue. If </w:t>
      </w:r>
      <w:r w:rsidRPr="000C2839">
        <w:lastRenderedPageBreak/>
        <w:t>more time had been available, I would have further analyzed thread timing and optimization-generated code differences to identify the exact low-level mechanism.</w:t>
      </w:r>
    </w:p>
    <w:p w14:paraId="01524334" w14:textId="77777777" w:rsidR="00990500" w:rsidRDefault="00990500" w:rsidP="00990500"/>
    <w:p w14:paraId="2CAB839F" w14:textId="16FB343F" w:rsidR="00990500" w:rsidRDefault="00990500" w:rsidP="00896B6E">
      <w:pPr>
        <w:pStyle w:val="Mysubhead1"/>
      </w:pPr>
      <w:r w:rsidRPr="00990500">
        <w:t>SPI Timing Mismatch Causing Force Feedback Data Loss in Production Sim-Racing System</w:t>
      </w:r>
    </w:p>
    <w:p w14:paraId="0AD82A09" w14:textId="77777777" w:rsidR="00990500" w:rsidRDefault="00990500" w:rsidP="00990500"/>
    <w:p w14:paraId="226D5E69" w14:textId="77777777" w:rsidR="00990500" w:rsidRPr="00990500" w:rsidRDefault="00990500" w:rsidP="00990500">
      <w:r w:rsidRPr="00990500">
        <w:t>One challenging issue I investigated involved a commercial sim-racing wheelbase where users reported degraded force feedback and texture effects. The system consisted of a wheelbase and motor communicating through SPI, while the wheelbase exchanged force feedback data with the host PC over USB. The wheelbase acted as the SPI master and the motor operated as the SPI slave. The force feedback information received from the PC had to be transferred reliably between the wheelbase and motor to maintain the expected driving experience.</w:t>
      </w:r>
    </w:p>
    <w:p w14:paraId="58CBA655" w14:textId="77777777" w:rsidR="00990500" w:rsidRPr="00990500" w:rsidRDefault="00990500" w:rsidP="00990500">
      <w:r w:rsidRPr="00990500">
        <w:t>The observed issue was that the motor was intermittently missing or losing data, resulting in reduced force feedback quality and inconsistent texture effects. My initial approach was to add debug logs to the motor firmware to understand the communication flow. However, this immediately altered the system behavior because the additional logging introduced timing delays, making the issue even worse and causing the motor to behave unpredictably.</w:t>
      </w:r>
    </w:p>
    <w:p w14:paraId="17B8E09A" w14:textId="77777777" w:rsidR="00990500" w:rsidRPr="00990500" w:rsidRDefault="00990500" w:rsidP="00990500">
      <w:r w:rsidRPr="00990500">
        <w:t>Debugging was particularly challenging because the motor firmware was already part of a released commercial product. The motor controller used an older PIC microcontroller, and no debug interface or debug pins were exposed on the production hardware. The only available method for updating firmware was through the bootloader, which meant traditional JTAG or real-time debugging was not possible.</w:t>
      </w:r>
    </w:p>
    <w:p w14:paraId="2A8D1FA1" w14:textId="77777777" w:rsidR="00990500" w:rsidRPr="00990500" w:rsidRDefault="00990500" w:rsidP="00990500">
      <w:r w:rsidRPr="00990500">
        <w:t>Since software debugging options were limited, I shifted my focus to protocol-level analysis. I connected a logic analyzer to the SPI lines between the wheelbase and motor and captured the communication traffic. By analyzing the SPI timing, I discovered that the wheelbase, acting as the master, was requesting data from the motor approximately every 375 microseconds. However, after a recent feature update, an additional 16 bytes of data had been added to the communication payload. The motor firmware now required significantly more processing time to prepare the response data, but the wheelbase request interval had not been updated to account for the increased payload size.</w:t>
      </w:r>
    </w:p>
    <w:p w14:paraId="0303395C" w14:textId="77777777" w:rsidR="00990500" w:rsidRPr="00990500" w:rsidRDefault="00990500" w:rsidP="00990500">
      <w:r w:rsidRPr="00990500">
        <w:lastRenderedPageBreak/>
        <w:t>As a result, the master was requesting data before the slave had completed preparing the next response packet. This timing mismatch caused incomplete or stale data transfers, leading to degraded force feedback behavior observed by customers.</w:t>
      </w:r>
    </w:p>
    <w:p w14:paraId="2DBC380B" w14:textId="77777777" w:rsidR="00990500" w:rsidRPr="00990500" w:rsidRDefault="00990500" w:rsidP="00990500">
      <w:r w:rsidRPr="00990500">
        <w:t>After confirming the root cause through multiple SPI captures, I recommended increasing the master request interval to provide sufficient preparation time for the motor firmware. Once the timing was adjusted, the SPI communication became stable, data loss was eliminated, and the force feedback and texture effects returned to expected performance levels.</w:t>
      </w:r>
    </w:p>
    <w:p w14:paraId="28BECBA0" w14:textId="77777777" w:rsidR="00990500" w:rsidRPr="00990500" w:rsidRDefault="00990500" w:rsidP="00990500">
      <w:r w:rsidRPr="00990500">
        <w:t>This issue reinforced the importance of validating communication timing whenever protocol payload sizes change and demonstrated how hardware-level protocol analysis can be used to solve complex field issues when traditional debugging tools are unavailable.</w:t>
      </w:r>
    </w:p>
    <w:p w14:paraId="554F7E9A" w14:textId="77777777" w:rsidR="00990500" w:rsidRDefault="00990500" w:rsidP="00990500"/>
    <w:p w14:paraId="4FEFC569" w14:textId="77777777" w:rsidR="00B2161E" w:rsidRDefault="00B2161E" w:rsidP="00990500"/>
    <w:p w14:paraId="75C15F14" w14:textId="1DAC2985" w:rsidR="00B2161E" w:rsidRDefault="00B2161E" w:rsidP="00B2161E">
      <w:pPr>
        <w:pStyle w:val="Mysubhead1"/>
        <w:jc w:val="center"/>
      </w:pPr>
      <w:r w:rsidRPr="00B2161E">
        <w:t>CAN Adapter USB Detection Issue – Debug Story</w:t>
      </w:r>
    </w:p>
    <w:p w14:paraId="75F160F0" w14:textId="77777777" w:rsidR="00B2161E" w:rsidRDefault="00B2161E" w:rsidP="00B2161E">
      <w:pPr>
        <w:pStyle w:val="Mysubhead1"/>
        <w:jc w:val="center"/>
      </w:pPr>
    </w:p>
    <w:p w14:paraId="65D164B2" w14:textId="6E63F28E" w:rsidR="006B0D93" w:rsidRDefault="006B0D93" w:rsidP="00B2161E">
      <w:r w:rsidRPr="006B0D93">
        <w:t>"I was validating a new CAN Adapter prototype that received pedal and handbrake data through UART and exposed them to a PC through USB Type-C. The pedal and handbrake data were being received correctly, but the device was not consistently detected by the Fanatec application. Initially, I investigated the firmware side by checking USB initialization, descriptors, VID/PID, and HID report generation, but everything looked correct. The issue was intermittent, which made debugging difficult. After repeated testing, I noticed that the device was detected only when the USB Type-C cable was inserted in one orientation. When the cable was flipped, detection failed. This observation indicated the issue was likely hardware-related rather than firmware-related. I worked with the hardware team, and they found a USB Type-C orientation handling issue in the hardware design, likely around the CC pin circuitry. After the hardware fix, USB detection became stable in both orientations. The key lesson was that successful debugging requires looking at the complete system and not assuming every problem originates from firmware."</w:t>
      </w:r>
    </w:p>
    <w:sectPr w:rsidR="006B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124"/>
    <w:multiLevelType w:val="multilevel"/>
    <w:tmpl w:val="555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3413E"/>
    <w:multiLevelType w:val="multilevel"/>
    <w:tmpl w:val="4D5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D7FF9"/>
    <w:multiLevelType w:val="multilevel"/>
    <w:tmpl w:val="6EE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7634E"/>
    <w:multiLevelType w:val="multilevel"/>
    <w:tmpl w:val="DFE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24012"/>
    <w:multiLevelType w:val="hybridMultilevel"/>
    <w:tmpl w:val="AB846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A4245A"/>
    <w:multiLevelType w:val="multilevel"/>
    <w:tmpl w:val="AA8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F11C4"/>
    <w:multiLevelType w:val="multilevel"/>
    <w:tmpl w:val="613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01CD4"/>
    <w:multiLevelType w:val="multilevel"/>
    <w:tmpl w:val="5FD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151B2"/>
    <w:multiLevelType w:val="multilevel"/>
    <w:tmpl w:val="BCA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732FE"/>
    <w:multiLevelType w:val="multilevel"/>
    <w:tmpl w:val="D34E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FD21D7"/>
    <w:multiLevelType w:val="multilevel"/>
    <w:tmpl w:val="E9E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228655">
    <w:abstractNumId w:val="4"/>
  </w:num>
  <w:num w:numId="2" w16cid:durableId="1254625426">
    <w:abstractNumId w:val="5"/>
  </w:num>
  <w:num w:numId="3" w16cid:durableId="664210722">
    <w:abstractNumId w:val="10"/>
  </w:num>
  <w:num w:numId="4" w16cid:durableId="37824852">
    <w:abstractNumId w:val="2"/>
  </w:num>
  <w:num w:numId="5" w16cid:durableId="945885310">
    <w:abstractNumId w:val="7"/>
  </w:num>
  <w:num w:numId="6" w16cid:durableId="1519856524">
    <w:abstractNumId w:val="1"/>
  </w:num>
  <w:num w:numId="7" w16cid:durableId="1403527071">
    <w:abstractNumId w:val="6"/>
  </w:num>
  <w:num w:numId="8" w16cid:durableId="679357877">
    <w:abstractNumId w:val="9"/>
  </w:num>
  <w:num w:numId="9" w16cid:durableId="1710763399">
    <w:abstractNumId w:val="11"/>
  </w:num>
  <w:num w:numId="10" w16cid:durableId="998076049">
    <w:abstractNumId w:val="8"/>
  </w:num>
  <w:num w:numId="11" w16cid:durableId="1468276307">
    <w:abstractNumId w:val="0"/>
  </w:num>
  <w:num w:numId="12" w16cid:durableId="74130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D7"/>
    <w:rsid w:val="000C2839"/>
    <w:rsid w:val="001D11D0"/>
    <w:rsid w:val="002B6B09"/>
    <w:rsid w:val="00572476"/>
    <w:rsid w:val="005F316F"/>
    <w:rsid w:val="006B0D93"/>
    <w:rsid w:val="00796287"/>
    <w:rsid w:val="00896B6E"/>
    <w:rsid w:val="00990500"/>
    <w:rsid w:val="009D05D7"/>
    <w:rsid w:val="00A1019B"/>
    <w:rsid w:val="00A53BA7"/>
    <w:rsid w:val="00B2161E"/>
    <w:rsid w:val="00F11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49C1"/>
  <w15:chartTrackingRefBased/>
  <w15:docId w15:val="{D3081685-D504-4380-B1E3-A4D83BEE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5D7"/>
    <w:rPr>
      <w:rFonts w:eastAsiaTheme="majorEastAsia" w:cstheme="majorBidi"/>
      <w:color w:val="272727" w:themeColor="text1" w:themeTint="D8"/>
    </w:rPr>
  </w:style>
  <w:style w:type="paragraph" w:styleId="Title">
    <w:name w:val="Title"/>
    <w:basedOn w:val="Normal"/>
    <w:next w:val="Normal"/>
    <w:link w:val="TitleChar"/>
    <w:uiPriority w:val="10"/>
    <w:qFormat/>
    <w:rsid w:val="009D0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5D7"/>
    <w:pPr>
      <w:spacing w:before="160"/>
      <w:jc w:val="center"/>
    </w:pPr>
    <w:rPr>
      <w:i/>
      <w:iCs/>
      <w:color w:val="404040" w:themeColor="text1" w:themeTint="BF"/>
    </w:rPr>
  </w:style>
  <w:style w:type="character" w:customStyle="1" w:styleId="QuoteChar">
    <w:name w:val="Quote Char"/>
    <w:basedOn w:val="DefaultParagraphFont"/>
    <w:link w:val="Quote"/>
    <w:uiPriority w:val="29"/>
    <w:rsid w:val="009D05D7"/>
    <w:rPr>
      <w:i/>
      <w:iCs/>
      <w:color w:val="404040" w:themeColor="text1" w:themeTint="BF"/>
    </w:rPr>
  </w:style>
  <w:style w:type="paragraph" w:styleId="ListParagraph">
    <w:name w:val="List Paragraph"/>
    <w:basedOn w:val="Normal"/>
    <w:uiPriority w:val="34"/>
    <w:qFormat/>
    <w:rsid w:val="009D05D7"/>
    <w:pPr>
      <w:ind w:left="720"/>
      <w:contextualSpacing/>
    </w:pPr>
  </w:style>
  <w:style w:type="character" w:styleId="IntenseEmphasis">
    <w:name w:val="Intense Emphasis"/>
    <w:basedOn w:val="DefaultParagraphFont"/>
    <w:uiPriority w:val="21"/>
    <w:qFormat/>
    <w:rsid w:val="009D05D7"/>
    <w:rPr>
      <w:i/>
      <w:iCs/>
      <w:color w:val="0F4761" w:themeColor="accent1" w:themeShade="BF"/>
    </w:rPr>
  </w:style>
  <w:style w:type="paragraph" w:styleId="IntenseQuote">
    <w:name w:val="Intense Quote"/>
    <w:basedOn w:val="Normal"/>
    <w:next w:val="Normal"/>
    <w:link w:val="IntenseQuoteChar"/>
    <w:uiPriority w:val="30"/>
    <w:qFormat/>
    <w:rsid w:val="009D0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D7"/>
    <w:rPr>
      <w:i/>
      <w:iCs/>
      <w:color w:val="0F4761" w:themeColor="accent1" w:themeShade="BF"/>
    </w:rPr>
  </w:style>
  <w:style w:type="character" w:styleId="IntenseReference">
    <w:name w:val="Intense Reference"/>
    <w:basedOn w:val="DefaultParagraphFont"/>
    <w:uiPriority w:val="32"/>
    <w:qFormat/>
    <w:rsid w:val="009D05D7"/>
    <w:rPr>
      <w:b/>
      <w:bCs/>
      <w:smallCaps/>
      <w:color w:val="0F4761" w:themeColor="accent1" w:themeShade="BF"/>
      <w:spacing w:val="5"/>
    </w:rPr>
  </w:style>
  <w:style w:type="paragraph" w:customStyle="1" w:styleId="Mysubhead1">
    <w:name w:val="My_sub_head_1"/>
    <w:basedOn w:val="Normal"/>
    <w:link w:val="Mysubhead1Char"/>
    <w:qFormat/>
    <w:rsid w:val="001D11D0"/>
    <w:rPr>
      <w:rFonts w:ascii="Arial" w:eastAsia="Arial" w:hAnsi="Arial" w:cs="Cambria Math"/>
      <w:b/>
      <w:bCs/>
      <w:caps/>
      <w:color w:val="00695C"/>
      <w:sz w:val="28"/>
      <w:szCs w:val="28"/>
    </w:rPr>
  </w:style>
  <w:style w:type="character" w:customStyle="1" w:styleId="Mysubhead1Char">
    <w:name w:val="My_sub_head_1 Char"/>
    <w:basedOn w:val="DefaultParagraphFont"/>
    <w:link w:val="Mysubhead1"/>
    <w:rsid w:val="001D11D0"/>
    <w:rPr>
      <w:rFonts w:ascii="Arial" w:eastAsia="Arial" w:hAnsi="Arial" w:cs="Cambria Math"/>
      <w:b/>
      <w:bCs/>
      <w:caps/>
      <w:color w:val="00695C"/>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1042</Words>
  <Characters>5943</Characters>
  <Application>Microsoft Office Word</Application>
  <DocSecurity>0</DocSecurity>
  <Lines>49</Lines>
  <Paragraphs>13</Paragraphs>
  <ScaleCrop>false</ScaleCrop>
  <Company>Bosch Group</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K (SDS/BSV-ENG3)</dc:creator>
  <cp:keywords/>
  <dc:description/>
  <cp:lastModifiedBy>Aravinth K (SDS/BSV-ENG3)</cp:lastModifiedBy>
  <cp:revision>10</cp:revision>
  <dcterms:created xsi:type="dcterms:W3CDTF">2026-06-10T12:16:00Z</dcterms:created>
  <dcterms:modified xsi:type="dcterms:W3CDTF">2026-06-21T16:10:00Z</dcterms:modified>
</cp:coreProperties>
</file>