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270A7" w14:textId="1CD85991" w:rsidR="008352AB" w:rsidRPr="00617B46" w:rsidRDefault="00325AB4" w:rsidP="00617B46">
      <w:pPr>
        <w:jc w:val="center"/>
        <w:rPr>
          <w:rFonts w:ascii="STFangsong" w:eastAsia="STFangsong" w:hAnsi="STFangsong"/>
          <w:b/>
          <w:sz w:val="32"/>
          <w:lang w:eastAsia="zh-CN"/>
        </w:rPr>
      </w:pPr>
      <w:r w:rsidRPr="00617B46">
        <w:rPr>
          <w:rFonts w:ascii="STFangsong" w:eastAsia="STFangsong" w:hAnsi="STFangsong"/>
          <w:b/>
          <w:sz w:val="32"/>
          <w:lang w:eastAsia="zh-CN"/>
        </w:rPr>
        <w:t xml:space="preserve">ME C134 </w:t>
      </w:r>
      <w:r w:rsidRPr="00617B46">
        <w:rPr>
          <w:rFonts w:ascii="STFangsong" w:eastAsia="STFangsong" w:hAnsi="STFangsong" w:hint="eastAsia"/>
          <w:b/>
          <w:sz w:val="32"/>
          <w:lang w:eastAsia="zh-CN"/>
        </w:rPr>
        <w:t>Lab</w:t>
      </w:r>
      <w:r w:rsidR="00D80B06">
        <w:rPr>
          <w:rFonts w:ascii="STFangsong" w:eastAsia="STFangsong" w:hAnsi="STFangsong"/>
          <w:b/>
          <w:sz w:val="32"/>
          <w:lang w:eastAsia="zh-CN"/>
        </w:rPr>
        <w:t>6b</w:t>
      </w:r>
      <w:bookmarkStart w:id="0" w:name="_GoBack"/>
      <w:bookmarkEnd w:id="0"/>
      <w:r w:rsidRPr="00617B46">
        <w:rPr>
          <w:rFonts w:ascii="STFangsong" w:eastAsia="STFangsong" w:hAnsi="STFangsong"/>
          <w:b/>
          <w:sz w:val="32"/>
          <w:lang w:eastAsia="zh-CN"/>
        </w:rPr>
        <w:t xml:space="preserve"> Report</w:t>
      </w:r>
    </w:p>
    <w:p w14:paraId="5C14FECE" w14:textId="7EC55934" w:rsidR="00325AB4" w:rsidRPr="00617B46" w:rsidRDefault="00325AB4" w:rsidP="00617B46">
      <w:pPr>
        <w:jc w:val="center"/>
        <w:rPr>
          <w:rFonts w:ascii="STFangsong" w:eastAsia="STFangsong" w:hAnsi="STFangsong"/>
          <w:b/>
          <w:lang w:eastAsia="zh-CN"/>
        </w:rPr>
      </w:pPr>
      <w:r w:rsidRPr="00617B46">
        <w:rPr>
          <w:rFonts w:ascii="STFangsong" w:eastAsia="STFangsong" w:hAnsi="STFangsong" w:hint="eastAsia"/>
          <w:b/>
          <w:lang w:eastAsia="zh-CN"/>
        </w:rPr>
        <w:t xml:space="preserve">Rui Wang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 Haimin Hu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Yujian An</w:t>
      </w:r>
    </w:p>
    <w:p w14:paraId="47203016" w14:textId="77777777" w:rsidR="00325AB4" w:rsidRPr="00617B46" w:rsidRDefault="00325AB4">
      <w:pPr>
        <w:rPr>
          <w:rFonts w:ascii="STFangsong" w:eastAsia="STFangsong" w:hAnsi="STFangsong"/>
          <w:lang w:eastAsia="zh-CN"/>
        </w:rPr>
      </w:pPr>
    </w:p>
    <w:p w14:paraId="5F342E72" w14:textId="6A77E0AF" w:rsidR="009425EE" w:rsidRPr="00D66869" w:rsidRDefault="00BB0959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b/>
          <w:lang w:eastAsia="zh-CN"/>
        </w:rPr>
        <w:t xml:space="preserve">4.1 </w:t>
      </w:r>
      <w:r>
        <w:rPr>
          <w:rFonts w:ascii="STFangsong" w:eastAsia="STFangsong" w:hAnsi="STFangsong"/>
          <w:b/>
          <w:lang w:eastAsia="zh-CN"/>
        </w:rPr>
        <w:t>Implementing Controller in SIMULINK</w:t>
      </w:r>
    </w:p>
    <w:p w14:paraId="68D4A0B0" w14:textId="6D1E835F" w:rsidR="00DE29B2" w:rsidRDefault="001D491F" w:rsidP="005E238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6A2B8AA" wp14:editId="76A07409">
            <wp:extent cx="5727700" cy="381825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Diagram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F81" w14:textId="13A83FE4" w:rsidR="005E2385" w:rsidRDefault="005E2385" w:rsidP="005E238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1. </w:t>
      </w:r>
      <w:r w:rsidR="001A1E0E">
        <w:rPr>
          <w:rFonts w:ascii="STFangsong" w:eastAsia="STFangsong" w:hAnsi="STFangsong"/>
          <w:lang w:eastAsia="zh-CN"/>
        </w:rPr>
        <w:t>Block Diagram of Controller</w:t>
      </w:r>
    </w:p>
    <w:p w14:paraId="5552FEAB" w14:textId="77777777" w:rsidR="00B80917" w:rsidRDefault="00B80917" w:rsidP="005E2385">
      <w:pPr>
        <w:jc w:val="center"/>
        <w:rPr>
          <w:rFonts w:ascii="STFangsong" w:eastAsia="STFangsong" w:hAnsi="STFangsong"/>
          <w:lang w:eastAsia="zh-CN"/>
        </w:rPr>
      </w:pPr>
    </w:p>
    <w:p w14:paraId="4B71FF84" w14:textId="77777777" w:rsidR="001D491F" w:rsidRDefault="00EF694F" w:rsidP="001D491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22341020" wp14:editId="154221EE">
            <wp:extent cx="4384896" cy="3286723"/>
            <wp:effectExtent l="0" t="0" r="9525" b="0"/>
            <wp:docPr id="4" name="图片 4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27" cy="32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A0DD" w14:textId="4F3FDD5B" w:rsidR="00480572" w:rsidRDefault="00220542" w:rsidP="001D491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2</w:t>
      </w:r>
      <w:r w:rsidR="00480572">
        <w:rPr>
          <w:rFonts w:ascii="STFangsong" w:eastAsia="STFangsong" w:hAnsi="STFangsong" w:hint="eastAsia"/>
          <w:lang w:eastAsia="zh-CN"/>
        </w:rPr>
        <w:t xml:space="preserve">. </w:t>
      </w:r>
      <w:r w:rsidR="00480572">
        <w:rPr>
          <w:rFonts w:ascii="STFangsong" w:eastAsia="STFangsong" w:hAnsi="STFangsong"/>
          <w:lang w:eastAsia="zh-CN"/>
        </w:rPr>
        <w:t>Comparison between estimated and actual x</w:t>
      </w:r>
    </w:p>
    <w:p w14:paraId="3DB373B8" w14:textId="77777777" w:rsidR="00220542" w:rsidRDefault="001A4BE9" w:rsidP="001A4BE9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lastRenderedPageBreak/>
        <w:drawing>
          <wp:inline distT="0" distB="0" distL="0" distR="0" wp14:anchorId="63B1C073" wp14:editId="7427501A">
            <wp:extent cx="3684187" cy="2761503"/>
            <wp:effectExtent l="0" t="0" r="0" b="7620"/>
            <wp:docPr id="5" name="图片 5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51" cy="277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BE9">
        <w:rPr>
          <w:rFonts w:ascii="STFangsong" w:eastAsia="STFangsong" w:hAnsi="STFangsong" w:hint="eastAsia"/>
          <w:lang w:eastAsia="zh-CN"/>
        </w:rPr>
        <w:t xml:space="preserve"> </w:t>
      </w:r>
    </w:p>
    <w:p w14:paraId="0DC8D773" w14:textId="1C12D8EF" w:rsidR="001A4BE9" w:rsidRDefault="00220542" w:rsidP="001A4BE9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3</w:t>
      </w:r>
      <w:r w:rsidR="001A4BE9">
        <w:rPr>
          <w:rFonts w:ascii="STFangsong" w:eastAsia="STFangsong" w:hAnsi="STFangsong" w:hint="eastAsia"/>
          <w:lang w:eastAsia="zh-CN"/>
        </w:rPr>
        <w:t xml:space="preserve">. </w:t>
      </w:r>
      <w:r w:rsidR="001A4BE9">
        <w:rPr>
          <w:rFonts w:ascii="STFangsong" w:eastAsia="STFangsong" w:hAnsi="STFangsong"/>
          <w:lang w:eastAsia="zh-CN"/>
        </w:rPr>
        <w:t>Compariso</w:t>
      </w:r>
      <w:r w:rsidR="00B414C3">
        <w:rPr>
          <w:rFonts w:ascii="STFangsong" w:eastAsia="STFangsong" w:hAnsi="STFangsong"/>
          <w:lang w:eastAsia="zh-CN"/>
        </w:rPr>
        <w:t>n between estimated and actual theta</w:t>
      </w:r>
    </w:p>
    <w:p w14:paraId="1789C085" w14:textId="57D076C0" w:rsidR="00480572" w:rsidRDefault="00480572" w:rsidP="00291CEA">
      <w:pPr>
        <w:rPr>
          <w:rFonts w:ascii="STFangsong" w:eastAsia="STFangsong" w:hAnsi="STFangsong"/>
          <w:lang w:eastAsia="zh-CN"/>
        </w:rPr>
      </w:pPr>
    </w:p>
    <w:p w14:paraId="01C98596" w14:textId="37ECA270" w:rsidR="00291CEA" w:rsidRDefault="00330853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We can see that the estimation </w:t>
      </w:r>
      <w:r w:rsidR="00AD3D41">
        <w:rPr>
          <w:rFonts w:ascii="STFangsong" w:eastAsia="STFangsong" w:hAnsi="STFangsong"/>
          <w:lang w:eastAsia="zh-CN"/>
        </w:rPr>
        <w:t>follows</w:t>
      </w:r>
      <w:r w:rsidR="00613C3D">
        <w:rPr>
          <w:rFonts w:ascii="STFangsong" w:eastAsia="STFangsong" w:hAnsi="STFangsong"/>
          <w:lang w:eastAsia="zh-CN"/>
        </w:rPr>
        <w:t xml:space="preserve"> </w:t>
      </w:r>
      <w:r w:rsidR="00F92F1F">
        <w:rPr>
          <w:rFonts w:ascii="STFangsong" w:eastAsia="STFangsong" w:hAnsi="STFangsong"/>
          <w:lang w:eastAsia="zh-CN"/>
        </w:rPr>
        <w:t>the actual state variables quite well.</w:t>
      </w:r>
      <w:r w:rsidR="005C5C24">
        <w:rPr>
          <w:rFonts w:ascii="STFangsong" w:eastAsia="STFangsong" w:hAnsi="STFangsong"/>
          <w:lang w:eastAsia="zh-CN"/>
        </w:rPr>
        <w:t xml:space="preserve"> (</w:t>
      </w:r>
      <w:r w:rsidR="00510B1E">
        <w:rPr>
          <w:rFonts w:ascii="STFangsong" w:eastAsia="STFangsong" w:hAnsi="STFangsong"/>
          <w:lang w:eastAsia="zh-CN"/>
        </w:rPr>
        <w:t>Zero reference with small per</w:t>
      </w:r>
      <w:r w:rsidR="001132CA">
        <w:rPr>
          <w:rFonts w:ascii="STFangsong" w:eastAsia="STFangsong" w:hAnsi="STFangsong"/>
          <w:lang w:eastAsia="zh-CN"/>
        </w:rPr>
        <w:t>turbation</w:t>
      </w:r>
      <w:r w:rsidR="005C5C24">
        <w:rPr>
          <w:rFonts w:ascii="STFangsong" w:eastAsia="STFangsong" w:hAnsi="STFangsong"/>
          <w:lang w:eastAsia="zh-CN"/>
        </w:rPr>
        <w:t>)</w:t>
      </w:r>
      <w:r w:rsidR="00AA7E29">
        <w:rPr>
          <w:rFonts w:ascii="STFangsong" w:eastAsia="STFangsong" w:hAnsi="STFangsong"/>
          <w:lang w:eastAsia="zh-CN"/>
        </w:rPr>
        <w:t>.</w:t>
      </w:r>
    </w:p>
    <w:p w14:paraId="10C21107" w14:textId="77777777" w:rsidR="00D266E2" w:rsidRDefault="00D266E2" w:rsidP="00291CEA">
      <w:pPr>
        <w:rPr>
          <w:rFonts w:ascii="STFangsong" w:eastAsia="STFangsong" w:hAnsi="STFangsong" w:hint="eastAsia"/>
          <w:lang w:eastAsia="zh-CN"/>
        </w:rPr>
      </w:pPr>
    </w:p>
    <w:p w14:paraId="0013F8B6" w14:textId="0A93BAD2" w:rsidR="00D266E2" w:rsidRPr="003C6B8C" w:rsidRDefault="00B96907" w:rsidP="00291CEA">
      <w:pPr>
        <w:rPr>
          <w:rFonts w:ascii="STFangsong" w:eastAsia="STFangsong" w:hAnsi="STFangsong"/>
          <w:b/>
          <w:lang w:eastAsia="zh-CN"/>
        </w:rPr>
      </w:pPr>
      <w:r w:rsidRPr="003C6B8C">
        <w:rPr>
          <w:rFonts w:ascii="STFangsong" w:eastAsia="STFangsong" w:hAnsi="STFangsong"/>
          <w:b/>
          <w:lang w:eastAsia="zh-CN"/>
        </w:rPr>
        <w:t>4.2</w:t>
      </w:r>
      <w:r w:rsidR="0076051E" w:rsidRPr="003C6B8C">
        <w:rPr>
          <w:rFonts w:ascii="STFangsong" w:eastAsia="STFangsong" w:hAnsi="STFangsong"/>
          <w:b/>
          <w:lang w:eastAsia="zh-CN"/>
        </w:rPr>
        <w:t xml:space="preserve"> Experiments</w:t>
      </w:r>
    </w:p>
    <w:p w14:paraId="4823A701" w14:textId="1ACAA237" w:rsidR="006F430B" w:rsidRPr="003C6B8C" w:rsidRDefault="006F430B" w:rsidP="00291CEA">
      <w:pPr>
        <w:rPr>
          <w:rFonts w:ascii="STFangsong" w:eastAsia="STFangsong" w:hAnsi="STFangsong"/>
          <w:b/>
          <w:lang w:eastAsia="zh-CN"/>
        </w:rPr>
      </w:pPr>
      <w:r w:rsidRPr="003C6B8C">
        <w:rPr>
          <w:rFonts w:ascii="STFangsong" w:eastAsia="STFangsong" w:hAnsi="STFangsong" w:hint="eastAsia"/>
          <w:b/>
          <w:lang w:eastAsia="zh-CN"/>
        </w:rPr>
        <w:t>4.2.1 Zero Reference</w:t>
      </w:r>
    </w:p>
    <w:p w14:paraId="221F4760" w14:textId="54E75069" w:rsidR="00F94FC6" w:rsidRDefault="00F94FC6" w:rsidP="003C6B8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560C35E6" wp14:editId="0D79110D">
            <wp:extent cx="4166235" cy="3122825"/>
            <wp:effectExtent l="0" t="0" r="0" b="1905"/>
            <wp:docPr id="8" name="图片 8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31" cy="31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5AD1" w14:textId="3E687B7F" w:rsidR="003C6B8C" w:rsidRDefault="0024483A" w:rsidP="003C6B8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4</w:t>
      </w:r>
      <w:r w:rsidR="003C6B8C">
        <w:rPr>
          <w:rFonts w:ascii="STFangsong" w:eastAsia="STFangsong" w:hAnsi="STFangsong" w:hint="eastAsia"/>
          <w:lang w:eastAsia="zh-CN"/>
        </w:rPr>
        <w:t xml:space="preserve">. </w:t>
      </w:r>
      <w:r w:rsidR="003C6B8C">
        <w:rPr>
          <w:rFonts w:ascii="STFangsong" w:eastAsia="STFangsong" w:hAnsi="STFangsong"/>
          <w:lang w:eastAsia="zh-CN"/>
        </w:rPr>
        <w:t xml:space="preserve">Comparison </w:t>
      </w:r>
      <w:r w:rsidR="00A06DDB">
        <w:rPr>
          <w:rFonts w:ascii="STFangsong" w:eastAsia="STFangsong" w:hAnsi="STFangsong"/>
          <w:lang w:eastAsia="zh-CN"/>
        </w:rPr>
        <w:t>with(b) and without(a) an observer</w:t>
      </w:r>
    </w:p>
    <w:p w14:paraId="41E80EB7" w14:textId="77777777" w:rsidR="003C6B8C" w:rsidRDefault="003C6B8C" w:rsidP="003C6B8C">
      <w:pPr>
        <w:jc w:val="center"/>
        <w:rPr>
          <w:rFonts w:ascii="STFangsong" w:eastAsia="STFangsong" w:hAnsi="STFangsong" w:hint="eastAsia"/>
          <w:lang w:eastAsia="zh-CN"/>
        </w:rPr>
      </w:pPr>
    </w:p>
    <w:p w14:paraId="4904AE4D" w14:textId="4B3A58F1" w:rsidR="00F94FC6" w:rsidRDefault="0056690F" w:rsidP="0024483A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753BCD3F" wp14:editId="3CEF5AE8">
            <wp:extent cx="4051935" cy="3037150"/>
            <wp:effectExtent l="0" t="0" r="0" b="11430"/>
            <wp:docPr id="9" name="图片 9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97" cy="304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6D55" w14:textId="77777777" w:rsidR="0024483A" w:rsidRPr="0024483A" w:rsidRDefault="0024483A" w:rsidP="0024483A">
      <w:pPr>
        <w:jc w:val="center"/>
        <w:rPr>
          <w:rFonts w:ascii="STFangsong" w:eastAsia="STFangsong" w:hAnsi="STFangsong"/>
          <w:b/>
          <w:lang w:eastAsia="zh-CN"/>
        </w:rPr>
      </w:pPr>
      <w:r w:rsidRPr="0024483A">
        <w:rPr>
          <w:rFonts w:ascii="STFangsong" w:eastAsia="STFangsong" w:hAnsi="STFangsong" w:hint="eastAsia"/>
          <w:b/>
          <w:lang w:eastAsia="zh-CN"/>
        </w:rPr>
        <w:t xml:space="preserve">Figure 4. </w:t>
      </w:r>
      <w:r w:rsidRPr="0024483A">
        <w:rPr>
          <w:rFonts w:ascii="STFangsong" w:eastAsia="STFangsong" w:hAnsi="STFangsong"/>
          <w:b/>
          <w:lang w:eastAsia="zh-CN"/>
        </w:rPr>
        <w:t>Comparison with(b) and without(a) an observer</w:t>
      </w:r>
    </w:p>
    <w:p w14:paraId="196933F8" w14:textId="77777777" w:rsidR="0024483A" w:rsidRDefault="0024483A" w:rsidP="0024483A">
      <w:pPr>
        <w:jc w:val="center"/>
        <w:rPr>
          <w:rFonts w:ascii="STFangsong" w:eastAsia="STFangsong" w:hAnsi="STFangsong" w:hint="eastAsia"/>
          <w:lang w:eastAsia="zh-CN"/>
        </w:rPr>
      </w:pPr>
    </w:p>
    <w:p w14:paraId="1872FBAE" w14:textId="17872C76" w:rsidR="0056690F" w:rsidRDefault="0056690F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We can see that for zero input, both performances look similar, except that with an observer, the curve is a bit smoother.</w:t>
      </w:r>
    </w:p>
    <w:p w14:paraId="0E2E0BCB" w14:textId="77777777" w:rsidR="0056690F" w:rsidRDefault="0056690F" w:rsidP="00291CEA">
      <w:pPr>
        <w:rPr>
          <w:rFonts w:ascii="STFangsong" w:eastAsia="STFangsong" w:hAnsi="STFangsong" w:hint="eastAsia"/>
          <w:lang w:eastAsia="zh-CN"/>
        </w:rPr>
      </w:pPr>
    </w:p>
    <w:p w14:paraId="007E3D7F" w14:textId="7E150EBD" w:rsidR="00836FB3" w:rsidRPr="0024483A" w:rsidRDefault="00505FB6" w:rsidP="00291CEA">
      <w:pPr>
        <w:rPr>
          <w:rFonts w:ascii="STFangsong" w:eastAsia="STFangsong" w:hAnsi="STFangsong"/>
          <w:b/>
          <w:lang w:eastAsia="zh-CN"/>
        </w:rPr>
      </w:pPr>
      <w:r w:rsidRPr="0024483A">
        <w:rPr>
          <w:rFonts w:ascii="STFangsong" w:eastAsia="STFangsong" w:hAnsi="STFangsong"/>
          <w:b/>
          <w:lang w:eastAsia="zh-CN"/>
        </w:rPr>
        <w:t>4.2.2 Zero</w:t>
      </w:r>
      <w:r w:rsidR="00BB5924" w:rsidRPr="0024483A">
        <w:rPr>
          <w:rFonts w:ascii="STFangsong" w:eastAsia="STFangsong" w:hAnsi="STFangsong"/>
          <w:b/>
          <w:lang w:eastAsia="zh-CN"/>
        </w:rPr>
        <w:t xml:space="preserve"> w</w:t>
      </w:r>
      <w:r w:rsidRPr="0024483A">
        <w:rPr>
          <w:rFonts w:ascii="STFangsong" w:eastAsia="STFangsong" w:hAnsi="STFangsong"/>
          <w:b/>
          <w:lang w:eastAsia="zh-CN"/>
        </w:rPr>
        <w:t>ith Perturbation</w:t>
      </w:r>
    </w:p>
    <w:p w14:paraId="2D9D85E5" w14:textId="0F267165" w:rsidR="001E62E1" w:rsidRDefault="00505FB6" w:rsidP="0024483A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72F32FD2" wp14:editId="1832F6E7">
            <wp:extent cx="4017148" cy="3011075"/>
            <wp:effectExtent l="0" t="0" r="0" b="12065"/>
            <wp:docPr id="6" name="图片 6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51" cy="30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AA5F" w14:textId="6CD92F78" w:rsidR="0024483A" w:rsidRDefault="0024483A" w:rsidP="0024483A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6</w:t>
      </w:r>
      <w:r>
        <w:rPr>
          <w:rFonts w:ascii="STFangsong" w:eastAsia="STFangsong" w:hAnsi="STFangsong" w:hint="eastAsia"/>
          <w:lang w:eastAsia="zh-CN"/>
        </w:rPr>
        <w:t xml:space="preserve">. </w:t>
      </w:r>
      <w:r>
        <w:rPr>
          <w:rFonts w:ascii="STFangsong" w:eastAsia="STFangsong" w:hAnsi="STFangsong"/>
          <w:lang w:eastAsia="zh-CN"/>
        </w:rPr>
        <w:t>Comparison with(b) and without(a) an observer</w:t>
      </w:r>
    </w:p>
    <w:p w14:paraId="53C98BC5" w14:textId="5790854E" w:rsidR="0016126F" w:rsidRDefault="0016126F" w:rsidP="00F6241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0FF350E0" wp14:editId="2AC9D6EC">
            <wp:extent cx="4051935" cy="3037150"/>
            <wp:effectExtent l="0" t="0" r="0" b="11430"/>
            <wp:docPr id="7" name="图片 7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76" cy="304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CF6F" w14:textId="77777777" w:rsidR="00F6241C" w:rsidRDefault="00F6241C" w:rsidP="00F6241C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6. </w:t>
      </w:r>
      <w:r>
        <w:rPr>
          <w:rFonts w:ascii="STFangsong" w:eastAsia="STFangsong" w:hAnsi="STFangsong"/>
          <w:lang w:eastAsia="zh-CN"/>
        </w:rPr>
        <w:t>Comparison with(b) and without(a) an observer</w:t>
      </w:r>
    </w:p>
    <w:p w14:paraId="6542C85F" w14:textId="77777777" w:rsidR="00F6241C" w:rsidRDefault="00F6241C" w:rsidP="00F6241C">
      <w:pPr>
        <w:jc w:val="center"/>
        <w:rPr>
          <w:rFonts w:ascii="STFangsong" w:eastAsia="STFangsong" w:hAnsi="STFangsong" w:hint="eastAsia"/>
          <w:lang w:eastAsia="zh-CN"/>
        </w:rPr>
      </w:pPr>
    </w:p>
    <w:p w14:paraId="5E56DF72" w14:textId="77F8C1B0" w:rsidR="0016126F" w:rsidRDefault="0016126F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From the comparison we can see that for x, </w:t>
      </w:r>
      <w:r w:rsidR="005B0117">
        <w:rPr>
          <w:rFonts w:ascii="STFangsong" w:eastAsia="STFangsong" w:hAnsi="STFangsong"/>
          <w:lang w:eastAsia="zh-CN"/>
        </w:rPr>
        <w:t xml:space="preserve">with an observer the cart error is smaller. For theta, observer does not alleviate </w:t>
      </w:r>
      <w:r w:rsidR="005B0117">
        <w:rPr>
          <w:rFonts w:ascii="STFangsong" w:eastAsia="STFangsong" w:hAnsi="STFangsong" w:hint="eastAsia"/>
          <w:lang w:eastAsia="zh-CN"/>
        </w:rPr>
        <w:t>the oscillation, but it makes the curve a bit smoother. However, since the perturbation is not exactly the same, we can not g</w:t>
      </w:r>
      <w:r w:rsidR="00002EF8">
        <w:rPr>
          <w:rFonts w:ascii="STFangsong" w:eastAsia="STFangsong" w:hAnsi="STFangsong" w:hint="eastAsia"/>
          <w:lang w:eastAsia="zh-CN"/>
        </w:rPr>
        <w:t>uarantee the effect of observer from this comparison.</w:t>
      </w:r>
    </w:p>
    <w:p w14:paraId="1F487400" w14:textId="77777777" w:rsidR="000B59CC" w:rsidRDefault="000B59CC" w:rsidP="00291CEA">
      <w:pPr>
        <w:rPr>
          <w:rFonts w:ascii="STFangsong" w:eastAsia="STFangsong" w:hAnsi="STFangsong" w:hint="eastAsia"/>
          <w:lang w:eastAsia="zh-CN"/>
        </w:rPr>
      </w:pPr>
    </w:p>
    <w:p w14:paraId="3996E929" w14:textId="6D7B9678" w:rsidR="000B59CC" w:rsidRDefault="000B59CC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4.2.3 Sine</w:t>
      </w:r>
    </w:p>
    <w:p w14:paraId="7F70A7D0" w14:textId="426B76F1" w:rsidR="00B50FB7" w:rsidRDefault="00B50FB7" w:rsidP="004D30A2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592B536B" wp14:editId="072BECB9">
            <wp:extent cx="4280535" cy="3208499"/>
            <wp:effectExtent l="0" t="0" r="0" b="0"/>
            <wp:docPr id="10" name="图片 10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01" cy="321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E64E" w14:textId="26E3DE44" w:rsidR="004D30A2" w:rsidRDefault="004D30A2" w:rsidP="004D30A2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8</w:t>
      </w:r>
      <w:r>
        <w:rPr>
          <w:rFonts w:ascii="STFangsong" w:eastAsia="STFangsong" w:hAnsi="STFangsong" w:hint="eastAsia"/>
          <w:lang w:eastAsia="zh-CN"/>
        </w:rPr>
        <w:t xml:space="preserve">. </w:t>
      </w:r>
      <w:r>
        <w:rPr>
          <w:rFonts w:ascii="STFangsong" w:eastAsia="STFangsong" w:hAnsi="STFangsong"/>
          <w:lang w:eastAsia="zh-CN"/>
        </w:rPr>
        <w:t>Comparison with(b) and without(a) an observer</w:t>
      </w:r>
    </w:p>
    <w:p w14:paraId="3B25186D" w14:textId="77777777" w:rsidR="004D30A2" w:rsidRDefault="004D30A2" w:rsidP="004D30A2">
      <w:pPr>
        <w:jc w:val="center"/>
        <w:rPr>
          <w:rFonts w:ascii="STFangsong" w:eastAsia="STFangsong" w:hAnsi="STFangsong" w:hint="eastAsia"/>
          <w:lang w:eastAsia="zh-CN"/>
        </w:rPr>
      </w:pPr>
    </w:p>
    <w:p w14:paraId="2FBEC6C8" w14:textId="754829DA" w:rsidR="00B50FB7" w:rsidRDefault="00E714F7" w:rsidP="004D30A2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2EFCC0E5" wp14:editId="491EA89C">
            <wp:extent cx="3937635" cy="2951476"/>
            <wp:effectExtent l="0" t="0" r="0" b="0"/>
            <wp:docPr id="11" name="图片 11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23" cy="29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375A" w14:textId="0FF07059" w:rsidR="004D30A2" w:rsidRDefault="004D30A2" w:rsidP="004D30A2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9</w:t>
      </w:r>
      <w:r>
        <w:rPr>
          <w:rFonts w:ascii="STFangsong" w:eastAsia="STFangsong" w:hAnsi="STFangsong" w:hint="eastAsia"/>
          <w:lang w:eastAsia="zh-CN"/>
        </w:rPr>
        <w:t xml:space="preserve">. </w:t>
      </w:r>
      <w:r>
        <w:rPr>
          <w:rFonts w:ascii="STFangsong" w:eastAsia="STFangsong" w:hAnsi="STFangsong"/>
          <w:lang w:eastAsia="zh-CN"/>
        </w:rPr>
        <w:t>Comparison with(b) and without(a) an observer</w:t>
      </w:r>
    </w:p>
    <w:p w14:paraId="38373CAB" w14:textId="77777777" w:rsidR="004D30A2" w:rsidRDefault="004D30A2" w:rsidP="004D30A2">
      <w:pPr>
        <w:jc w:val="center"/>
        <w:rPr>
          <w:rFonts w:ascii="STFangsong" w:eastAsia="STFangsong" w:hAnsi="STFangsong" w:hint="eastAsia"/>
          <w:lang w:eastAsia="zh-CN"/>
        </w:rPr>
      </w:pPr>
    </w:p>
    <w:p w14:paraId="6C7A7BDD" w14:textId="7471D171" w:rsidR="00E714F7" w:rsidRDefault="000E29A9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For sinusoidal oscillation, the </w:t>
      </w:r>
      <w:r w:rsidR="00CC0DB8">
        <w:rPr>
          <w:rFonts w:ascii="STFangsong" w:eastAsia="STFangsong" w:hAnsi="STFangsong"/>
          <w:lang w:eastAsia="zh-CN"/>
        </w:rPr>
        <w:t xml:space="preserve">performance with an observer seems worse. </w:t>
      </w:r>
      <w:r w:rsidR="00F77C1C">
        <w:rPr>
          <w:rFonts w:ascii="STFangsong" w:eastAsia="STFangsong" w:hAnsi="STFangsong"/>
          <w:lang w:eastAsia="zh-CN"/>
        </w:rPr>
        <w:t xml:space="preserve">There is a little shift upwards, and oscillation </w:t>
      </w:r>
      <w:r w:rsidR="00F77C1C">
        <w:rPr>
          <w:rFonts w:ascii="STFangsong" w:eastAsia="STFangsong" w:hAnsi="STFangsong" w:hint="eastAsia"/>
          <w:lang w:eastAsia="zh-CN"/>
        </w:rPr>
        <w:t>i</w:t>
      </w:r>
      <w:r w:rsidR="00155ACC">
        <w:rPr>
          <w:rFonts w:ascii="STFangsong" w:eastAsia="STFangsong" w:hAnsi="STFangsong" w:hint="eastAsia"/>
          <w:lang w:eastAsia="zh-CN"/>
        </w:rPr>
        <w:t xml:space="preserve">s a bit greater. This is </w:t>
      </w:r>
      <w:r w:rsidR="00E707A7">
        <w:rPr>
          <w:rFonts w:ascii="STFangsong" w:eastAsia="STFangsong" w:hAnsi="STFangsong"/>
          <w:lang w:eastAsia="zh-CN"/>
        </w:rPr>
        <w:t xml:space="preserve">might be due </w:t>
      </w:r>
      <w:r w:rsidR="006B16EF">
        <w:rPr>
          <w:rFonts w:ascii="STFangsong" w:eastAsia="STFangsong" w:hAnsi="STFangsong"/>
          <w:lang w:eastAsia="zh-CN"/>
        </w:rPr>
        <w:t xml:space="preserve">to friction and </w:t>
      </w:r>
      <w:r w:rsidR="001B49F1">
        <w:rPr>
          <w:rFonts w:ascii="STFangsong" w:eastAsia="STFangsong" w:hAnsi="STFangsong"/>
          <w:lang w:eastAsia="zh-CN"/>
        </w:rPr>
        <w:t>other fact</w:t>
      </w:r>
      <w:r w:rsidR="00741B26">
        <w:rPr>
          <w:rFonts w:ascii="STFangsong" w:eastAsia="STFangsong" w:hAnsi="STFangsong"/>
          <w:lang w:eastAsia="zh-CN"/>
        </w:rPr>
        <w:t>ors that affect the performance and estimation.</w:t>
      </w:r>
    </w:p>
    <w:p w14:paraId="1707F4CB" w14:textId="77777777" w:rsidR="00155ACC" w:rsidRDefault="00155ACC" w:rsidP="00291CEA">
      <w:pPr>
        <w:rPr>
          <w:rFonts w:ascii="STFangsong" w:eastAsia="STFangsong" w:hAnsi="STFangsong"/>
          <w:lang w:eastAsia="zh-CN"/>
        </w:rPr>
      </w:pPr>
    </w:p>
    <w:p w14:paraId="64AC16A4" w14:textId="79AB84E2" w:rsidR="004D0DAF" w:rsidRPr="004D30A2" w:rsidRDefault="000E29A9" w:rsidP="00291CEA">
      <w:pPr>
        <w:rPr>
          <w:rFonts w:ascii="STFangsong" w:eastAsia="STFangsong" w:hAnsi="STFangsong"/>
          <w:b/>
          <w:lang w:eastAsia="zh-CN"/>
        </w:rPr>
      </w:pPr>
      <w:r w:rsidRPr="004D30A2">
        <w:rPr>
          <w:rFonts w:ascii="STFangsong" w:eastAsia="STFangsong" w:hAnsi="STFangsong" w:hint="eastAsia"/>
          <w:b/>
          <w:lang w:eastAsia="zh-CN"/>
        </w:rPr>
        <w:t>4.3</w:t>
      </w:r>
      <w:r w:rsidR="006B1061">
        <w:rPr>
          <w:rFonts w:ascii="STFangsong" w:eastAsia="STFangsong" w:hAnsi="STFangsong"/>
          <w:b/>
          <w:lang w:eastAsia="zh-CN"/>
        </w:rPr>
        <w:t xml:space="preserve"> V</w:t>
      </w:r>
      <w:r w:rsidR="00B77926">
        <w:rPr>
          <w:rFonts w:ascii="STFangsong" w:eastAsia="STFangsong" w:hAnsi="STFangsong"/>
          <w:b/>
          <w:lang w:eastAsia="zh-CN"/>
        </w:rPr>
        <w:t>elocity</w:t>
      </w:r>
    </w:p>
    <w:p w14:paraId="43E28D4E" w14:textId="562F6670" w:rsidR="000E29A9" w:rsidRDefault="004D0DAF" w:rsidP="00ED55B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34062BDA" wp14:editId="5B188ABD">
            <wp:extent cx="4394835" cy="3294173"/>
            <wp:effectExtent l="0" t="0" r="0" b="8255"/>
            <wp:docPr id="12" name="图片 12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11" cy="32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8D1F" w14:textId="03507337" w:rsidR="00ED55BB" w:rsidRDefault="00ED55BB" w:rsidP="00ED55BB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9</w:t>
      </w:r>
      <w:r>
        <w:rPr>
          <w:rFonts w:ascii="STFangsong" w:eastAsia="STFangsong" w:hAnsi="STFangsong" w:hint="eastAsia"/>
          <w:lang w:eastAsia="zh-CN"/>
        </w:rPr>
        <w:t xml:space="preserve">. </w:t>
      </w:r>
      <w:r>
        <w:rPr>
          <w:rFonts w:ascii="STFangsong" w:eastAsia="STFangsong" w:hAnsi="STFangsong"/>
          <w:lang w:eastAsia="zh-CN"/>
        </w:rPr>
        <w:t xml:space="preserve">Comparison </w:t>
      </w:r>
      <w:r w:rsidR="00C60834">
        <w:rPr>
          <w:rFonts w:ascii="STFangsong" w:eastAsia="STFangsong" w:hAnsi="STFangsong"/>
          <w:lang w:eastAsia="zh-CN"/>
        </w:rPr>
        <w:t xml:space="preserve">of cart velocity </w:t>
      </w:r>
      <w:r>
        <w:rPr>
          <w:rFonts w:ascii="STFangsong" w:eastAsia="STFangsong" w:hAnsi="STFangsong"/>
          <w:lang w:eastAsia="zh-CN"/>
        </w:rPr>
        <w:t>with(b) and without(a) an observer</w:t>
      </w:r>
    </w:p>
    <w:p w14:paraId="578F53BE" w14:textId="77777777" w:rsidR="00ED55BB" w:rsidRDefault="00ED55BB" w:rsidP="00ED55BB">
      <w:pPr>
        <w:jc w:val="center"/>
        <w:rPr>
          <w:rFonts w:ascii="STFangsong" w:eastAsia="STFangsong" w:hAnsi="STFangsong" w:hint="eastAsia"/>
          <w:lang w:eastAsia="zh-CN"/>
        </w:rPr>
      </w:pPr>
    </w:p>
    <w:p w14:paraId="7379C7FA" w14:textId="256BD2B6" w:rsidR="004D0DAF" w:rsidRDefault="000D6200" w:rsidP="00C60834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1F45BD25" wp14:editId="771B13EA">
            <wp:extent cx="4623435" cy="3465521"/>
            <wp:effectExtent l="0" t="0" r="0" b="0"/>
            <wp:docPr id="14" name="图片 1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92" cy="34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F7EC" w14:textId="4060AA5F" w:rsidR="00C60834" w:rsidRDefault="00C60834" w:rsidP="00C60834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Figure 10</w:t>
      </w:r>
      <w:r>
        <w:rPr>
          <w:rFonts w:ascii="STFangsong" w:eastAsia="STFangsong" w:hAnsi="STFangsong" w:hint="eastAsia"/>
          <w:lang w:eastAsia="zh-CN"/>
        </w:rPr>
        <w:t xml:space="preserve">. </w:t>
      </w:r>
      <w:r>
        <w:rPr>
          <w:rFonts w:ascii="STFangsong" w:eastAsia="STFangsong" w:hAnsi="STFangsong"/>
          <w:lang w:eastAsia="zh-CN"/>
        </w:rPr>
        <w:t xml:space="preserve">Comparison </w:t>
      </w:r>
      <w:r>
        <w:rPr>
          <w:rFonts w:ascii="STFangsong" w:eastAsia="STFangsong" w:hAnsi="STFangsong"/>
          <w:lang w:eastAsia="zh-CN"/>
        </w:rPr>
        <w:t xml:space="preserve">of angular velocity </w:t>
      </w:r>
      <w:r>
        <w:rPr>
          <w:rFonts w:ascii="STFangsong" w:eastAsia="STFangsong" w:hAnsi="STFangsong"/>
          <w:lang w:eastAsia="zh-CN"/>
        </w:rPr>
        <w:t>with(b) and without(a) an observer</w:t>
      </w:r>
    </w:p>
    <w:p w14:paraId="64D7EB19" w14:textId="77777777" w:rsidR="00C60834" w:rsidRDefault="00C60834" w:rsidP="00C60834">
      <w:pPr>
        <w:jc w:val="center"/>
        <w:rPr>
          <w:rFonts w:ascii="STFangsong" w:eastAsia="STFangsong" w:hAnsi="STFangsong" w:hint="eastAsia"/>
          <w:lang w:eastAsia="zh-CN"/>
        </w:rPr>
      </w:pPr>
    </w:p>
    <w:p w14:paraId="347F628A" w14:textId="68E4EC2D" w:rsidR="000D6200" w:rsidRDefault="000D6200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We can see that the </w:t>
      </w:r>
      <w:r w:rsidR="00E7431A">
        <w:rPr>
          <w:rFonts w:ascii="STFangsong" w:eastAsia="STFangsong" w:hAnsi="STFangsong"/>
          <w:lang w:eastAsia="zh-CN"/>
        </w:rPr>
        <w:t xml:space="preserve">estimated velocity is much smoother than the measured velocity. Noises are filtered. While for the derivative method, the velocity is very fussy </w:t>
      </w:r>
      <w:r w:rsidR="00A122DB">
        <w:rPr>
          <w:rFonts w:ascii="STFangsong" w:eastAsia="STFangsong" w:hAnsi="STFangsong"/>
          <w:lang w:eastAsia="zh-CN"/>
        </w:rPr>
        <w:t xml:space="preserve">and cannot represent the real velocity </w:t>
      </w:r>
      <w:r w:rsidR="00E7431A">
        <w:rPr>
          <w:rFonts w:ascii="STFangsong" w:eastAsia="STFangsong" w:hAnsi="STFangsong"/>
          <w:lang w:eastAsia="zh-CN"/>
        </w:rPr>
        <w:t>because all noises are magnified.</w:t>
      </w:r>
    </w:p>
    <w:p w14:paraId="50206B91" w14:textId="77777777" w:rsidR="009F4DAB" w:rsidRDefault="009F4DAB" w:rsidP="00291CEA">
      <w:pPr>
        <w:rPr>
          <w:rFonts w:ascii="STFangsong" w:eastAsia="STFangsong" w:hAnsi="STFangsong" w:hint="eastAsia"/>
          <w:lang w:eastAsia="zh-CN"/>
        </w:rPr>
      </w:pPr>
    </w:p>
    <w:p w14:paraId="4985394F" w14:textId="6E9376BA" w:rsidR="009F4DAB" w:rsidRPr="001D491F" w:rsidRDefault="009F4DAB" w:rsidP="00291CEA">
      <w:pPr>
        <w:rPr>
          <w:rFonts w:ascii="STFangsong" w:eastAsia="STFangsong" w:hAnsi="STFangsong"/>
          <w:b/>
          <w:lang w:eastAsia="zh-CN"/>
        </w:rPr>
      </w:pPr>
      <w:r w:rsidRPr="001D491F">
        <w:rPr>
          <w:rFonts w:ascii="STFangsong" w:eastAsia="STFangsong" w:hAnsi="STFangsong" w:hint="eastAsia"/>
          <w:b/>
          <w:lang w:eastAsia="zh-CN"/>
        </w:rPr>
        <w:t>4.4 Which scheme yields better performance?</w:t>
      </w:r>
    </w:p>
    <w:p w14:paraId="3AD0DAD2" w14:textId="5C4DB128" w:rsidR="009F4DAB" w:rsidRPr="00617B46" w:rsidRDefault="009F4DAB" w:rsidP="00291CE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For this problem alone, </w:t>
      </w:r>
      <w:r w:rsidR="00E94D36">
        <w:rPr>
          <w:rFonts w:ascii="STFangsong" w:eastAsia="STFangsong" w:hAnsi="STFangsong"/>
          <w:lang w:eastAsia="zh-CN"/>
        </w:rPr>
        <w:t xml:space="preserve">the one without </w:t>
      </w:r>
      <w:r w:rsidR="00B61600">
        <w:rPr>
          <w:rFonts w:ascii="STFangsong" w:eastAsia="STFangsong" w:hAnsi="STFangsong"/>
          <w:lang w:eastAsia="zh-CN"/>
        </w:rPr>
        <w:t xml:space="preserve">observer seems better. Because it is following the input more closely and the oscillation </w:t>
      </w:r>
      <w:r w:rsidR="00B61600">
        <w:rPr>
          <w:rFonts w:ascii="STFangsong" w:eastAsia="STFangsong" w:hAnsi="STFangsong" w:hint="eastAsia"/>
          <w:lang w:eastAsia="zh-CN"/>
        </w:rPr>
        <w:t xml:space="preserve">is smaller in most cases. </w:t>
      </w:r>
      <w:r w:rsidR="00B61600">
        <w:rPr>
          <w:rFonts w:ascii="STFangsong" w:eastAsia="STFangsong" w:hAnsi="STFangsong"/>
          <w:lang w:eastAsia="zh-CN"/>
        </w:rPr>
        <w:t xml:space="preserve">And we are only interested in the cart position and pendulum angle so the velocity does not matter much here. </w:t>
      </w:r>
      <w:r w:rsidR="00B61600">
        <w:rPr>
          <w:rFonts w:ascii="STFangsong" w:eastAsia="STFangsong" w:hAnsi="STFangsong" w:hint="eastAsia"/>
          <w:lang w:eastAsia="zh-CN"/>
        </w:rPr>
        <w:t>However, the noises are magnified</w:t>
      </w:r>
      <w:r w:rsidR="00B61600">
        <w:rPr>
          <w:rFonts w:ascii="STFangsong" w:eastAsia="STFangsong" w:hAnsi="STFangsong"/>
          <w:lang w:eastAsia="zh-CN"/>
        </w:rPr>
        <w:t xml:space="preserve"> and in other potential applications</w:t>
      </w:r>
      <w:r w:rsidR="00023AF4">
        <w:rPr>
          <w:rFonts w:ascii="STFangsong" w:eastAsia="STFangsong" w:hAnsi="STFangsong"/>
          <w:lang w:eastAsia="zh-CN"/>
        </w:rPr>
        <w:t xml:space="preserve"> </w:t>
      </w:r>
      <w:r w:rsidR="00B61600">
        <w:rPr>
          <w:rFonts w:ascii="STFangsong" w:eastAsia="STFangsong" w:hAnsi="STFangsong"/>
          <w:lang w:eastAsia="zh-CN"/>
        </w:rPr>
        <w:t>(for example if we want the cart to follow a certain velocity), the controller with an observer might behave better.</w:t>
      </w:r>
    </w:p>
    <w:sectPr w:rsidR="009F4DAB" w:rsidRPr="00617B46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B6"/>
    <w:rsid w:val="000028D9"/>
    <w:rsid w:val="00002EF8"/>
    <w:rsid w:val="00021366"/>
    <w:rsid w:val="000222F4"/>
    <w:rsid w:val="00023AF4"/>
    <w:rsid w:val="000276DA"/>
    <w:rsid w:val="00035B65"/>
    <w:rsid w:val="0004367B"/>
    <w:rsid w:val="000529AF"/>
    <w:rsid w:val="000628F9"/>
    <w:rsid w:val="00065156"/>
    <w:rsid w:val="00073B34"/>
    <w:rsid w:val="000762E6"/>
    <w:rsid w:val="000819F4"/>
    <w:rsid w:val="00085575"/>
    <w:rsid w:val="00087A83"/>
    <w:rsid w:val="00093767"/>
    <w:rsid w:val="00095F2F"/>
    <w:rsid w:val="00096435"/>
    <w:rsid w:val="000A2D31"/>
    <w:rsid w:val="000A555A"/>
    <w:rsid w:val="000B0699"/>
    <w:rsid w:val="000B451D"/>
    <w:rsid w:val="000B59CC"/>
    <w:rsid w:val="000C32D6"/>
    <w:rsid w:val="000C33AA"/>
    <w:rsid w:val="000D41E3"/>
    <w:rsid w:val="000D6200"/>
    <w:rsid w:val="000E29A9"/>
    <w:rsid w:val="000F0B9B"/>
    <w:rsid w:val="000F2DC8"/>
    <w:rsid w:val="000F58DD"/>
    <w:rsid w:val="000F5A53"/>
    <w:rsid w:val="001005A8"/>
    <w:rsid w:val="00103B13"/>
    <w:rsid w:val="00105419"/>
    <w:rsid w:val="00110E0D"/>
    <w:rsid w:val="001132CA"/>
    <w:rsid w:val="001136E3"/>
    <w:rsid w:val="001201D3"/>
    <w:rsid w:val="00125ED1"/>
    <w:rsid w:val="001279B1"/>
    <w:rsid w:val="0013029F"/>
    <w:rsid w:val="00133E64"/>
    <w:rsid w:val="00136388"/>
    <w:rsid w:val="001367D5"/>
    <w:rsid w:val="00147D0A"/>
    <w:rsid w:val="00150C4E"/>
    <w:rsid w:val="00155ACC"/>
    <w:rsid w:val="0016051F"/>
    <w:rsid w:val="0016126F"/>
    <w:rsid w:val="00163BEF"/>
    <w:rsid w:val="00171D80"/>
    <w:rsid w:val="001816BB"/>
    <w:rsid w:val="001A1E0E"/>
    <w:rsid w:val="001A391F"/>
    <w:rsid w:val="001A4BE9"/>
    <w:rsid w:val="001B2660"/>
    <w:rsid w:val="001B49F1"/>
    <w:rsid w:val="001C6193"/>
    <w:rsid w:val="001D3735"/>
    <w:rsid w:val="001D491F"/>
    <w:rsid w:val="001E2058"/>
    <w:rsid w:val="001E5BA6"/>
    <w:rsid w:val="001E62E1"/>
    <w:rsid w:val="001E76D6"/>
    <w:rsid w:val="001F0EDC"/>
    <w:rsid w:val="001F3937"/>
    <w:rsid w:val="001F39EC"/>
    <w:rsid w:val="001F47A4"/>
    <w:rsid w:val="001F635F"/>
    <w:rsid w:val="002041E1"/>
    <w:rsid w:val="00207B9F"/>
    <w:rsid w:val="002104E1"/>
    <w:rsid w:val="00214C71"/>
    <w:rsid w:val="00220542"/>
    <w:rsid w:val="00232677"/>
    <w:rsid w:val="00237139"/>
    <w:rsid w:val="00237297"/>
    <w:rsid w:val="00242472"/>
    <w:rsid w:val="0024483A"/>
    <w:rsid w:val="00250C70"/>
    <w:rsid w:val="00251FAC"/>
    <w:rsid w:val="002561A6"/>
    <w:rsid w:val="00261042"/>
    <w:rsid w:val="00267FE0"/>
    <w:rsid w:val="00270E0A"/>
    <w:rsid w:val="002804D6"/>
    <w:rsid w:val="00282BB4"/>
    <w:rsid w:val="002857A5"/>
    <w:rsid w:val="00291CEA"/>
    <w:rsid w:val="002941E0"/>
    <w:rsid w:val="002A4CF9"/>
    <w:rsid w:val="002B28A5"/>
    <w:rsid w:val="002B5462"/>
    <w:rsid w:val="002B5A8B"/>
    <w:rsid w:val="002B68F6"/>
    <w:rsid w:val="002C7F0E"/>
    <w:rsid w:val="002E002D"/>
    <w:rsid w:val="002E6193"/>
    <w:rsid w:val="002F08E6"/>
    <w:rsid w:val="002F1A22"/>
    <w:rsid w:val="002F5672"/>
    <w:rsid w:val="00300F5F"/>
    <w:rsid w:val="0030275C"/>
    <w:rsid w:val="00303F9E"/>
    <w:rsid w:val="00304D94"/>
    <w:rsid w:val="003051CB"/>
    <w:rsid w:val="00325AB4"/>
    <w:rsid w:val="00325C54"/>
    <w:rsid w:val="00326E32"/>
    <w:rsid w:val="00330853"/>
    <w:rsid w:val="00333FE9"/>
    <w:rsid w:val="00336168"/>
    <w:rsid w:val="0034313A"/>
    <w:rsid w:val="003574B7"/>
    <w:rsid w:val="003619AC"/>
    <w:rsid w:val="00381E52"/>
    <w:rsid w:val="0038293E"/>
    <w:rsid w:val="00393D82"/>
    <w:rsid w:val="003975B7"/>
    <w:rsid w:val="003A21CB"/>
    <w:rsid w:val="003A4670"/>
    <w:rsid w:val="003B07FD"/>
    <w:rsid w:val="003B6FB5"/>
    <w:rsid w:val="003C0A91"/>
    <w:rsid w:val="003C1749"/>
    <w:rsid w:val="003C1F02"/>
    <w:rsid w:val="003C5EF2"/>
    <w:rsid w:val="003C6B8C"/>
    <w:rsid w:val="003D439F"/>
    <w:rsid w:val="003D5B25"/>
    <w:rsid w:val="003E1F29"/>
    <w:rsid w:val="003E3B57"/>
    <w:rsid w:val="003F76FB"/>
    <w:rsid w:val="0040258E"/>
    <w:rsid w:val="00404FBB"/>
    <w:rsid w:val="00420561"/>
    <w:rsid w:val="00424A86"/>
    <w:rsid w:val="00426EBD"/>
    <w:rsid w:val="004277BD"/>
    <w:rsid w:val="00432262"/>
    <w:rsid w:val="00433AB3"/>
    <w:rsid w:val="00435D7F"/>
    <w:rsid w:val="0044131D"/>
    <w:rsid w:val="0044497E"/>
    <w:rsid w:val="00446E90"/>
    <w:rsid w:val="00450213"/>
    <w:rsid w:val="004546E1"/>
    <w:rsid w:val="00455CD4"/>
    <w:rsid w:val="0046601D"/>
    <w:rsid w:val="00472B4C"/>
    <w:rsid w:val="004770F4"/>
    <w:rsid w:val="00480572"/>
    <w:rsid w:val="004834C0"/>
    <w:rsid w:val="00484148"/>
    <w:rsid w:val="0048564E"/>
    <w:rsid w:val="00494CBC"/>
    <w:rsid w:val="004A1C90"/>
    <w:rsid w:val="004A6140"/>
    <w:rsid w:val="004C5489"/>
    <w:rsid w:val="004D0DAF"/>
    <w:rsid w:val="004D30A2"/>
    <w:rsid w:val="004E1A1C"/>
    <w:rsid w:val="004E2087"/>
    <w:rsid w:val="004E46EE"/>
    <w:rsid w:val="004E7513"/>
    <w:rsid w:val="004F2F7A"/>
    <w:rsid w:val="004F2F85"/>
    <w:rsid w:val="005055D9"/>
    <w:rsid w:val="00505FB6"/>
    <w:rsid w:val="00506510"/>
    <w:rsid w:val="00510B1E"/>
    <w:rsid w:val="00513339"/>
    <w:rsid w:val="00523C11"/>
    <w:rsid w:val="00526CE0"/>
    <w:rsid w:val="00534BD1"/>
    <w:rsid w:val="005354A3"/>
    <w:rsid w:val="00541131"/>
    <w:rsid w:val="00541967"/>
    <w:rsid w:val="005419A3"/>
    <w:rsid w:val="00544B53"/>
    <w:rsid w:val="00550135"/>
    <w:rsid w:val="00553B39"/>
    <w:rsid w:val="00554AB1"/>
    <w:rsid w:val="00562244"/>
    <w:rsid w:val="0056690F"/>
    <w:rsid w:val="0057541D"/>
    <w:rsid w:val="00575DCD"/>
    <w:rsid w:val="00591832"/>
    <w:rsid w:val="0059397D"/>
    <w:rsid w:val="00595C48"/>
    <w:rsid w:val="005A530D"/>
    <w:rsid w:val="005A5C43"/>
    <w:rsid w:val="005B0117"/>
    <w:rsid w:val="005B2083"/>
    <w:rsid w:val="005B2242"/>
    <w:rsid w:val="005B2FEF"/>
    <w:rsid w:val="005B360B"/>
    <w:rsid w:val="005B3FDE"/>
    <w:rsid w:val="005C270B"/>
    <w:rsid w:val="005C28CF"/>
    <w:rsid w:val="005C3F7A"/>
    <w:rsid w:val="005C5C24"/>
    <w:rsid w:val="005D6210"/>
    <w:rsid w:val="005E2385"/>
    <w:rsid w:val="005E2E13"/>
    <w:rsid w:val="005E5B10"/>
    <w:rsid w:val="005F335A"/>
    <w:rsid w:val="005F6B7D"/>
    <w:rsid w:val="00600AB1"/>
    <w:rsid w:val="00601C67"/>
    <w:rsid w:val="0060257B"/>
    <w:rsid w:val="00604A2A"/>
    <w:rsid w:val="006053BB"/>
    <w:rsid w:val="00605FDA"/>
    <w:rsid w:val="00610CF1"/>
    <w:rsid w:val="00613C3D"/>
    <w:rsid w:val="00614F90"/>
    <w:rsid w:val="00617259"/>
    <w:rsid w:val="00617B46"/>
    <w:rsid w:val="0062064C"/>
    <w:rsid w:val="006229F4"/>
    <w:rsid w:val="006232EF"/>
    <w:rsid w:val="00631896"/>
    <w:rsid w:val="00633B54"/>
    <w:rsid w:val="00634BCA"/>
    <w:rsid w:val="0064040C"/>
    <w:rsid w:val="00641A37"/>
    <w:rsid w:val="006433B5"/>
    <w:rsid w:val="00645862"/>
    <w:rsid w:val="0064784B"/>
    <w:rsid w:val="0065506C"/>
    <w:rsid w:val="0066314F"/>
    <w:rsid w:val="00663976"/>
    <w:rsid w:val="00666C52"/>
    <w:rsid w:val="00672DC1"/>
    <w:rsid w:val="0067549E"/>
    <w:rsid w:val="00691A1C"/>
    <w:rsid w:val="00692C69"/>
    <w:rsid w:val="006952DF"/>
    <w:rsid w:val="006968F9"/>
    <w:rsid w:val="006971C5"/>
    <w:rsid w:val="006A26AB"/>
    <w:rsid w:val="006A30D9"/>
    <w:rsid w:val="006A42E6"/>
    <w:rsid w:val="006A62EF"/>
    <w:rsid w:val="006B1061"/>
    <w:rsid w:val="006B12F3"/>
    <w:rsid w:val="006B16EF"/>
    <w:rsid w:val="006B1FE3"/>
    <w:rsid w:val="006B62DD"/>
    <w:rsid w:val="006C7A68"/>
    <w:rsid w:val="006E1C97"/>
    <w:rsid w:val="006E36EA"/>
    <w:rsid w:val="006F1B7B"/>
    <w:rsid w:val="006F33BD"/>
    <w:rsid w:val="006F430B"/>
    <w:rsid w:val="006F50EB"/>
    <w:rsid w:val="006F55AD"/>
    <w:rsid w:val="006F6458"/>
    <w:rsid w:val="006F7974"/>
    <w:rsid w:val="006F79E5"/>
    <w:rsid w:val="007062CE"/>
    <w:rsid w:val="007122AB"/>
    <w:rsid w:val="0071368F"/>
    <w:rsid w:val="00724783"/>
    <w:rsid w:val="00724E57"/>
    <w:rsid w:val="00732982"/>
    <w:rsid w:val="00734A16"/>
    <w:rsid w:val="0073677C"/>
    <w:rsid w:val="00741B26"/>
    <w:rsid w:val="00750009"/>
    <w:rsid w:val="0076051E"/>
    <w:rsid w:val="00770500"/>
    <w:rsid w:val="00772A89"/>
    <w:rsid w:val="00776A98"/>
    <w:rsid w:val="00781F98"/>
    <w:rsid w:val="007821A0"/>
    <w:rsid w:val="00783349"/>
    <w:rsid w:val="007849DD"/>
    <w:rsid w:val="00785786"/>
    <w:rsid w:val="0079072C"/>
    <w:rsid w:val="007941D2"/>
    <w:rsid w:val="007A1836"/>
    <w:rsid w:val="007C149F"/>
    <w:rsid w:val="007C415A"/>
    <w:rsid w:val="007C628E"/>
    <w:rsid w:val="007E13BE"/>
    <w:rsid w:val="007E5ACC"/>
    <w:rsid w:val="007F16D5"/>
    <w:rsid w:val="0081374B"/>
    <w:rsid w:val="0081458B"/>
    <w:rsid w:val="00814A41"/>
    <w:rsid w:val="008170A5"/>
    <w:rsid w:val="00820339"/>
    <w:rsid w:val="0083010A"/>
    <w:rsid w:val="0083116C"/>
    <w:rsid w:val="008352AB"/>
    <w:rsid w:val="0083690B"/>
    <w:rsid w:val="00836FB3"/>
    <w:rsid w:val="00841377"/>
    <w:rsid w:val="00841CBB"/>
    <w:rsid w:val="00844A19"/>
    <w:rsid w:val="00851E12"/>
    <w:rsid w:val="00853BCE"/>
    <w:rsid w:val="0086220A"/>
    <w:rsid w:val="00866034"/>
    <w:rsid w:val="00866A3C"/>
    <w:rsid w:val="00866B44"/>
    <w:rsid w:val="00867DEB"/>
    <w:rsid w:val="00874FE4"/>
    <w:rsid w:val="00876C84"/>
    <w:rsid w:val="00877068"/>
    <w:rsid w:val="00884292"/>
    <w:rsid w:val="00886F37"/>
    <w:rsid w:val="00891DFD"/>
    <w:rsid w:val="00892D54"/>
    <w:rsid w:val="008B0C70"/>
    <w:rsid w:val="008D6B20"/>
    <w:rsid w:val="008E6661"/>
    <w:rsid w:val="008F1678"/>
    <w:rsid w:val="009031D5"/>
    <w:rsid w:val="00903B5A"/>
    <w:rsid w:val="0090558D"/>
    <w:rsid w:val="009057ED"/>
    <w:rsid w:val="00910F8E"/>
    <w:rsid w:val="00911435"/>
    <w:rsid w:val="009124EB"/>
    <w:rsid w:val="009145E3"/>
    <w:rsid w:val="009425EE"/>
    <w:rsid w:val="009558FE"/>
    <w:rsid w:val="00955EC6"/>
    <w:rsid w:val="00964296"/>
    <w:rsid w:val="00966403"/>
    <w:rsid w:val="00971D80"/>
    <w:rsid w:val="00975C3A"/>
    <w:rsid w:val="00975E5D"/>
    <w:rsid w:val="00983C99"/>
    <w:rsid w:val="0098522F"/>
    <w:rsid w:val="00985374"/>
    <w:rsid w:val="00987D93"/>
    <w:rsid w:val="00990839"/>
    <w:rsid w:val="00992CDD"/>
    <w:rsid w:val="00996012"/>
    <w:rsid w:val="009A10FB"/>
    <w:rsid w:val="009A1224"/>
    <w:rsid w:val="009A2FA1"/>
    <w:rsid w:val="009A5890"/>
    <w:rsid w:val="009C1CF1"/>
    <w:rsid w:val="009C4538"/>
    <w:rsid w:val="009C67BC"/>
    <w:rsid w:val="009E301F"/>
    <w:rsid w:val="009F20CE"/>
    <w:rsid w:val="009F4DAB"/>
    <w:rsid w:val="00A06DDB"/>
    <w:rsid w:val="00A074CB"/>
    <w:rsid w:val="00A122DB"/>
    <w:rsid w:val="00A1384E"/>
    <w:rsid w:val="00A1399A"/>
    <w:rsid w:val="00A179D9"/>
    <w:rsid w:val="00A17EEA"/>
    <w:rsid w:val="00A252A8"/>
    <w:rsid w:val="00A32C7D"/>
    <w:rsid w:val="00A331E4"/>
    <w:rsid w:val="00A369E4"/>
    <w:rsid w:val="00A41C70"/>
    <w:rsid w:val="00A43918"/>
    <w:rsid w:val="00A60693"/>
    <w:rsid w:val="00A62BF8"/>
    <w:rsid w:val="00A64803"/>
    <w:rsid w:val="00A712E6"/>
    <w:rsid w:val="00A738BB"/>
    <w:rsid w:val="00A81086"/>
    <w:rsid w:val="00A82765"/>
    <w:rsid w:val="00A834C2"/>
    <w:rsid w:val="00A90A26"/>
    <w:rsid w:val="00A96F1F"/>
    <w:rsid w:val="00A97C87"/>
    <w:rsid w:val="00AA313E"/>
    <w:rsid w:val="00AA77E0"/>
    <w:rsid w:val="00AA7E29"/>
    <w:rsid w:val="00AA7F5E"/>
    <w:rsid w:val="00AC56CD"/>
    <w:rsid w:val="00AC57DB"/>
    <w:rsid w:val="00AC596F"/>
    <w:rsid w:val="00AC6F70"/>
    <w:rsid w:val="00AD3D41"/>
    <w:rsid w:val="00AD5945"/>
    <w:rsid w:val="00AD6F0E"/>
    <w:rsid w:val="00AE2401"/>
    <w:rsid w:val="00AE67AE"/>
    <w:rsid w:val="00AF3384"/>
    <w:rsid w:val="00AF4A68"/>
    <w:rsid w:val="00AF4F2C"/>
    <w:rsid w:val="00B039DA"/>
    <w:rsid w:val="00B063E6"/>
    <w:rsid w:val="00B114A0"/>
    <w:rsid w:val="00B126DC"/>
    <w:rsid w:val="00B128E4"/>
    <w:rsid w:val="00B1508F"/>
    <w:rsid w:val="00B3048E"/>
    <w:rsid w:val="00B414C3"/>
    <w:rsid w:val="00B45AB8"/>
    <w:rsid w:val="00B50FB7"/>
    <w:rsid w:val="00B61600"/>
    <w:rsid w:val="00B6605C"/>
    <w:rsid w:val="00B66766"/>
    <w:rsid w:val="00B76871"/>
    <w:rsid w:val="00B77926"/>
    <w:rsid w:val="00B80917"/>
    <w:rsid w:val="00B83D13"/>
    <w:rsid w:val="00B87CA1"/>
    <w:rsid w:val="00B90A6F"/>
    <w:rsid w:val="00B92751"/>
    <w:rsid w:val="00B968D1"/>
    <w:rsid w:val="00B96907"/>
    <w:rsid w:val="00BA0EBD"/>
    <w:rsid w:val="00BB0959"/>
    <w:rsid w:val="00BB0BDC"/>
    <w:rsid w:val="00BB32E4"/>
    <w:rsid w:val="00BB3C6E"/>
    <w:rsid w:val="00BB5924"/>
    <w:rsid w:val="00BB76C9"/>
    <w:rsid w:val="00BD1AF9"/>
    <w:rsid w:val="00BD591A"/>
    <w:rsid w:val="00BE2028"/>
    <w:rsid w:val="00BE6307"/>
    <w:rsid w:val="00BF37CE"/>
    <w:rsid w:val="00C05A9B"/>
    <w:rsid w:val="00C06367"/>
    <w:rsid w:val="00C13AD5"/>
    <w:rsid w:val="00C20DA3"/>
    <w:rsid w:val="00C24559"/>
    <w:rsid w:val="00C350E1"/>
    <w:rsid w:val="00C42BB9"/>
    <w:rsid w:val="00C463A9"/>
    <w:rsid w:val="00C46AEF"/>
    <w:rsid w:val="00C47A38"/>
    <w:rsid w:val="00C52831"/>
    <w:rsid w:val="00C528A6"/>
    <w:rsid w:val="00C60834"/>
    <w:rsid w:val="00C64350"/>
    <w:rsid w:val="00C65303"/>
    <w:rsid w:val="00C66A7D"/>
    <w:rsid w:val="00C73CC0"/>
    <w:rsid w:val="00C769A1"/>
    <w:rsid w:val="00C802D5"/>
    <w:rsid w:val="00C87F9A"/>
    <w:rsid w:val="00C92A2F"/>
    <w:rsid w:val="00C97D9F"/>
    <w:rsid w:val="00CA289C"/>
    <w:rsid w:val="00CA3777"/>
    <w:rsid w:val="00CA44F9"/>
    <w:rsid w:val="00CB043A"/>
    <w:rsid w:val="00CB1490"/>
    <w:rsid w:val="00CC03C3"/>
    <w:rsid w:val="00CC0DB8"/>
    <w:rsid w:val="00CC3E3D"/>
    <w:rsid w:val="00CD1C9C"/>
    <w:rsid w:val="00CD3D6D"/>
    <w:rsid w:val="00CE2883"/>
    <w:rsid w:val="00CE5CD3"/>
    <w:rsid w:val="00CE6B52"/>
    <w:rsid w:val="00CF36DF"/>
    <w:rsid w:val="00CF7B06"/>
    <w:rsid w:val="00D02801"/>
    <w:rsid w:val="00D04FA5"/>
    <w:rsid w:val="00D063FB"/>
    <w:rsid w:val="00D0676A"/>
    <w:rsid w:val="00D0774A"/>
    <w:rsid w:val="00D07A5B"/>
    <w:rsid w:val="00D22A69"/>
    <w:rsid w:val="00D266E2"/>
    <w:rsid w:val="00D27764"/>
    <w:rsid w:val="00D27F18"/>
    <w:rsid w:val="00D34401"/>
    <w:rsid w:val="00D362B6"/>
    <w:rsid w:val="00D36D27"/>
    <w:rsid w:val="00D439A0"/>
    <w:rsid w:val="00D60BA9"/>
    <w:rsid w:val="00D63B9E"/>
    <w:rsid w:val="00D63CF0"/>
    <w:rsid w:val="00D66869"/>
    <w:rsid w:val="00D73AF5"/>
    <w:rsid w:val="00D76DA3"/>
    <w:rsid w:val="00D80B06"/>
    <w:rsid w:val="00D85A20"/>
    <w:rsid w:val="00D9430E"/>
    <w:rsid w:val="00DA2370"/>
    <w:rsid w:val="00DA267B"/>
    <w:rsid w:val="00DB48AC"/>
    <w:rsid w:val="00DB6BA2"/>
    <w:rsid w:val="00DC01D7"/>
    <w:rsid w:val="00DD13E9"/>
    <w:rsid w:val="00DD2137"/>
    <w:rsid w:val="00DE17C2"/>
    <w:rsid w:val="00DE29B2"/>
    <w:rsid w:val="00DF2645"/>
    <w:rsid w:val="00DF3DA4"/>
    <w:rsid w:val="00E061A6"/>
    <w:rsid w:val="00E122D8"/>
    <w:rsid w:val="00E20F54"/>
    <w:rsid w:val="00E23C2B"/>
    <w:rsid w:val="00E315EB"/>
    <w:rsid w:val="00E523A2"/>
    <w:rsid w:val="00E53531"/>
    <w:rsid w:val="00E54029"/>
    <w:rsid w:val="00E707A7"/>
    <w:rsid w:val="00E714F7"/>
    <w:rsid w:val="00E73CDA"/>
    <w:rsid w:val="00E7431A"/>
    <w:rsid w:val="00E752BC"/>
    <w:rsid w:val="00E94D36"/>
    <w:rsid w:val="00E96AB2"/>
    <w:rsid w:val="00EA0FB6"/>
    <w:rsid w:val="00EB02AF"/>
    <w:rsid w:val="00EB179F"/>
    <w:rsid w:val="00EB2638"/>
    <w:rsid w:val="00EB47BE"/>
    <w:rsid w:val="00EB75B8"/>
    <w:rsid w:val="00EC348A"/>
    <w:rsid w:val="00ED463E"/>
    <w:rsid w:val="00ED55BB"/>
    <w:rsid w:val="00ED75A1"/>
    <w:rsid w:val="00EE0C04"/>
    <w:rsid w:val="00EE2D74"/>
    <w:rsid w:val="00EE5E96"/>
    <w:rsid w:val="00EF060E"/>
    <w:rsid w:val="00EF694F"/>
    <w:rsid w:val="00F00230"/>
    <w:rsid w:val="00F013B7"/>
    <w:rsid w:val="00F05C15"/>
    <w:rsid w:val="00F1610C"/>
    <w:rsid w:val="00F23C82"/>
    <w:rsid w:val="00F26D26"/>
    <w:rsid w:val="00F3483A"/>
    <w:rsid w:val="00F35B19"/>
    <w:rsid w:val="00F402CD"/>
    <w:rsid w:val="00F425E6"/>
    <w:rsid w:val="00F44354"/>
    <w:rsid w:val="00F51453"/>
    <w:rsid w:val="00F52D00"/>
    <w:rsid w:val="00F6241C"/>
    <w:rsid w:val="00F67C17"/>
    <w:rsid w:val="00F77C1C"/>
    <w:rsid w:val="00F82170"/>
    <w:rsid w:val="00F92F1F"/>
    <w:rsid w:val="00F94FC6"/>
    <w:rsid w:val="00FA2895"/>
    <w:rsid w:val="00FC2E0C"/>
    <w:rsid w:val="00FC7CA4"/>
    <w:rsid w:val="00FD0082"/>
    <w:rsid w:val="00FD0FF1"/>
    <w:rsid w:val="00FD131A"/>
    <w:rsid w:val="00FD23D3"/>
    <w:rsid w:val="00FD2679"/>
    <w:rsid w:val="00FD3DF2"/>
    <w:rsid w:val="00FD4C01"/>
    <w:rsid w:val="00FD5949"/>
    <w:rsid w:val="00FE3306"/>
    <w:rsid w:val="00FF4418"/>
    <w:rsid w:val="00FF49F7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CB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A2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455</cp:revision>
  <dcterms:created xsi:type="dcterms:W3CDTF">2017-10-05T02:14:00Z</dcterms:created>
  <dcterms:modified xsi:type="dcterms:W3CDTF">2017-11-09T01:09:00Z</dcterms:modified>
</cp:coreProperties>
</file>