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Attente 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0" w:line="259" w:lineRule="auto"/>
        <w:ind w:left="720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Vous allez devoir réaliser votre CV à l’aide du framework NesCSS qui vous servira de base graphique</w:t>
      </w:r>
    </w:p>
    <w:p w:rsidR="00000000" w:rsidDel="00000000" w:rsidP="00000000" w:rsidRDefault="00000000" w:rsidRPr="00000000" w14:paraId="00000003">
      <w:pPr>
        <w:spacing w:before="0" w:line="259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Mise en place 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before="0" w:line="259" w:lineRule="auto"/>
        <w:ind w:left="768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Dans un nouveau dossier, créez un fichier HTML « cv.html » comprenant le HTML minimum (disponible en tapant ! (Point d’exclamation) si vous possédez l’extension Emmet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before="0" w:line="259" w:lineRule="auto"/>
        <w:ind w:left="768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Ajouter dans l’en-tête de votre page les liens suivants 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59" w:lineRule="auto"/>
        <w:ind w:left="1488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    &lt;link href="https://fonts.googleapis.com/css?family=Press+Start+2P" rel="stylesheet" /&gt; : cette dernière servira à changer la police d’écriture sur votre page web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59" w:lineRule="auto"/>
        <w:ind w:left="1488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    &lt;link href="https://unpkg.com/nes.css/css/nes.css" rel="stylesheet" /&gt; : c’est cette feuille de style qui comprend tout les </w:t>
      </w:r>
      <w:r w:rsidDel="00000000" w:rsidR="00000000" w:rsidRPr="00000000">
        <w:rPr>
          <w:i w:val="1"/>
          <w:color w:val="404040"/>
          <w:rtl w:val="0"/>
        </w:rPr>
        <w:t xml:space="preserve">designs</w:t>
      </w:r>
      <w:r w:rsidDel="00000000" w:rsidR="00000000" w:rsidRPr="00000000">
        <w:rPr>
          <w:color w:val="404040"/>
          <w:rtl w:val="0"/>
        </w:rPr>
        <w:t xml:space="preserve"> que nous allons utiliser via les différentes </w:t>
      </w:r>
      <w:r w:rsidDel="00000000" w:rsidR="00000000" w:rsidRPr="00000000">
        <w:rPr>
          <w:b w:val="1"/>
          <w:color w:val="404040"/>
          <w:rtl w:val="0"/>
        </w:rPr>
        <w:t xml:space="preserve">classes</w:t>
      </w:r>
      <w:r w:rsidDel="00000000" w:rsidR="00000000" w:rsidRPr="00000000">
        <w:rPr>
          <w:color w:val="404040"/>
          <w:rtl w:val="0"/>
        </w:rPr>
        <w:t xml:space="preserve"> et </w:t>
      </w:r>
      <w:r w:rsidDel="00000000" w:rsidR="00000000" w:rsidRPr="00000000">
        <w:rPr>
          <w:b w:val="1"/>
          <w:color w:val="404040"/>
          <w:rtl w:val="0"/>
        </w:rPr>
        <w:t xml:space="preserve">balises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before="0" w:line="259" w:lineRule="auto"/>
        <w:ind w:left="720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Vous pouvez vous rendre sur ce lien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NesCSS</w:t>
        </w:r>
      </w:hyperlink>
      <w:r w:rsidDel="00000000" w:rsidR="00000000" w:rsidRPr="00000000">
        <w:rPr>
          <w:color w:val="404040"/>
          <w:rtl w:val="0"/>
        </w:rPr>
        <w:t xml:space="preserve"> pour voir comment utiliser le framework</w:t>
      </w:r>
    </w:p>
    <w:p w:rsidR="00000000" w:rsidDel="00000000" w:rsidP="00000000" w:rsidRDefault="00000000" w:rsidRPr="00000000" w14:paraId="0000000A">
      <w:pPr>
        <w:spacing w:before="0" w:line="259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Pour ceux qui ont de l’avance 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before="0" w:line="259" w:lineRule="auto"/>
        <w:ind w:left="720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Réalisez un portfolio de vos différents projets avec une mise en page libre de votre part mais qui doit rester dans la charte graphique du site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before="0" w:line="259" w:lineRule="auto"/>
        <w:ind w:left="720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Une fois cela terminé, vous pouvez tenter de réaliser un carrousel personnalisé au format 8bit (attention, c’est beaucoup plus complexe)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2127" w:top="2552" w:left="1417" w:right="1417" w:header="2562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Marceau RODRIGUES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03/11/2022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2f2f2" w:val="clear"/>
      <w:tabs>
        <w:tab w:val="center" w:leader="none" w:pos="4536"/>
        <w:tab w:val="right" w:leader="none" w:pos="9072"/>
      </w:tabs>
      <w:spacing w:after="240" w:before="240" w:line="240" w:lineRule="auto"/>
      <w:ind w:left="171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TP framework NesCSS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-899794</wp:posOffset>
          </wp:positionH>
          <wp:positionV relativeFrom="paragraph">
            <wp:posOffset>-1626869</wp:posOffset>
          </wp:positionV>
          <wp:extent cx="7581757" cy="10687792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1757" cy="106877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48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0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2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4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6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8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0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2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4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stalgic-css.github.io/NES.css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