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Vous allez devoir - et ce tout au long de la formation - rédiger votre CDC en lien avec votre projet fil rouge.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Ce même CDC devra comporter:</w:t>
      </w:r>
    </w:p>
    <w:p w:rsidR="00000000" w:rsidDel="00000000" w:rsidP="00000000" w:rsidRDefault="00000000" w:rsidRPr="00000000" w14:paraId="00000004">
      <w:pPr>
        <w:numPr>
          <w:ilvl w:val="0"/>
          <w:numId w:val="1"/>
        </w:numPr>
        <w:spacing w:after="0" w:afterAutospacing="0"/>
        <w:ind w:left="720" w:hanging="360"/>
        <w:rPr>
          <w:u w:val="none"/>
        </w:rPr>
      </w:pPr>
      <w:r w:rsidDel="00000000" w:rsidR="00000000" w:rsidRPr="00000000">
        <w:rPr>
          <w:rtl w:val="0"/>
        </w:rPr>
        <w:t xml:space="preserve"> </w:t>
      </w:r>
      <w:r w:rsidDel="00000000" w:rsidR="00000000" w:rsidRPr="00000000">
        <w:rPr>
          <w:b w:val="1"/>
          <w:rtl w:val="0"/>
        </w:rPr>
        <w:t xml:space="preserve">Partie fonctionnelle</w:t>
      </w:r>
      <w:r w:rsidDel="00000000" w:rsidR="00000000" w:rsidRPr="00000000">
        <w:rPr>
          <w:rtl w:val="0"/>
        </w:rPr>
        <w:t xml:space="preserve">: </w:t>
      </w:r>
    </w:p>
    <w:p w:rsidR="00000000" w:rsidDel="00000000" w:rsidP="00000000" w:rsidRDefault="00000000" w:rsidRPr="00000000" w14:paraId="00000005">
      <w:pPr>
        <w:numPr>
          <w:ilvl w:val="1"/>
          <w:numId w:val="1"/>
        </w:numPr>
        <w:spacing w:after="0" w:afterAutospacing="0" w:before="0" w:beforeAutospacing="0"/>
        <w:ind w:left="1440" w:hanging="360"/>
        <w:rPr>
          <w:u w:val="none"/>
        </w:rPr>
      </w:pPr>
      <w:r w:rsidDel="00000000" w:rsidR="00000000" w:rsidRPr="00000000">
        <w:rPr>
          <w:rtl w:val="0"/>
        </w:rPr>
        <w:t xml:space="preserve">personas (2 max il faut bien cibler les futurs utilisateurs)</w:t>
      </w:r>
    </w:p>
    <w:p w:rsidR="00000000" w:rsidDel="00000000" w:rsidP="00000000" w:rsidRDefault="00000000" w:rsidRPr="00000000" w14:paraId="00000006">
      <w:pPr>
        <w:numPr>
          <w:ilvl w:val="1"/>
          <w:numId w:val="1"/>
        </w:numPr>
        <w:spacing w:after="0" w:afterAutospacing="0" w:before="0" w:beforeAutospacing="0"/>
        <w:ind w:left="1440" w:hanging="360"/>
        <w:rPr>
          <w:u w:val="none"/>
        </w:rPr>
      </w:pPr>
      <w:r w:rsidDel="00000000" w:rsidR="00000000" w:rsidRPr="00000000">
        <w:rPr>
          <w:rtl w:val="0"/>
        </w:rPr>
        <w:t xml:space="preserve">1 swott (sur votre projet)</w:t>
      </w:r>
    </w:p>
    <w:p w:rsidR="00000000" w:rsidDel="00000000" w:rsidP="00000000" w:rsidRDefault="00000000" w:rsidRPr="00000000" w14:paraId="00000007">
      <w:pPr>
        <w:numPr>
          <w:ilvl w:val="1"/>
          <w:numId w:val="1"/>
        </w:numPr>
        <w:spacing w:after="0" w:afterAutospacing="0" w:before="0" w:beforeAutospacing="0"/>
        <w:ind w:left="1440" w:hanging="360"/>
        <w:rPr>
          <w:u w:val="none"/>
        </w:rPr>
      </w:pPr>
      <w:r w:rsidDel="00000000" w:rsidR="00000000" w:rsidRPr="00000000">
        <w:rPr>
          <w:rtl w:val="0"/>
        </w:rPr>
        <w:t xml:space="preserve">1 tableau comparatif sur la concurrence sur 2 entreprises similaires (8 points à comparer). </w:t>
      </w:r>
    </w:p>
    <w:p w:rsidR="00000000" w:rsidDel="00000000" w:rsidP="00000000" w:rsidRDefault="00000000" w:rsidRPr="00000000" w14:paraId="00000008">
      <w:pPr>
        <w:numPr>
          <w:ilvl w:val="1"/>
          <w:numId w:val="1"/>
        </w:numPr>
        <w:spacing w:after="0" w:afterAutospacing="0" w:before="0" w:beforeAutospacing="0"/>
        <w:ind w:left="1440" w:hanging="360"/>
        <w:rPr>
          <w:u w:val="none"/>
        </w:rPr>
      </w:pPr>
      <w:r w:rsidDel="00000000" w:rsidR="00000000" w:rsidRPr="00000000">
        <w:rPr>
          <w:rtl w:val="0"/>
        </w:rPr>
        <w:t xml:space="preserve">un résumé court qui reprend le tableau et le swot pour mettre à plat les constats mis en valeurs par les trois outils (5/10 lignes)</w:t>
      </w:r>
    </w:p>
    <w:p w:rsidR="00000000" w:rsidDel="00000000" w:rsidP="00000000" w:rsidRDefault="00000000" w:rsidRPr="00000000" w14:paraId="00000009">
      <w:pPr>
        <w:numPr>
          <w:ilvl w:val="0"/>
          <w:numId w:val="1"/>
        </w:numPr>
        <w:spacing w:after="0" w:afterAutospacing="0" w:before="0" w:beforeAutospacing="0"/>
        <w:ind w:left="720" w:hanging="360"/>
        <w:rPr>
          <w:u w:val="none"/>
        </w:rPr>
      </w:pPr>
      <w:r w:rsidDel="00000000" w:rsidR="00000000" w:rsidRPr="00000000">
        <w:rPr>
          <w:b w:val="1"/>
          <w:rtl w:val="0"/>
        </w:rPr>
        <w:t xml:space="preserve">Partie technique</w:t>
      </w:r>
      <w:r w:rsidDel="00000000" w:rsidR="00000000" w:rsidRPr="00000000">
        <w:rPr>
          <w:rtl w:val="0"/>
        </w:rPr>
        <w:t xml:space="preserve">: </w:t>
      </w:r>
    </w:p>
    <w:p w:rsidR="00000000" w:rsidDel="00000000" w:rsidP="00000000" w:rsidRDefault="00000000" w:rsidRPr="00000000" w14:paraId="0000000A">
      <w:pPr>
        <w:numPr>
          <w:ilvl w:val="1"/>
          <w:numId w:val="1"/>
        </w:numPr>
        <w:spacing w:after="0" w:afterAutospacing="0" w:before="0" w:beforeAutospacing="0"/>
        <w:ind w:left="1440" w:hanging="360"/>
        <w:rPr>
          <w:u w:val="none"/>
        </w:rPr>
      </w:pPr>
      <w:r w:rsidDel="00000000" w:rsidR="00000000" w:rsidRPr="00000000">
        <w:rPr>
          <w:rtl w:val="0"/>
        </w:rPr>
        <w:t xml:space="preserve">Enoncé du besoin</w:t>
      </w:r>
    </w:p>
    <w:p w:rsidR="00000000" w:rsidDel="00000000" w:rsidP="00000000" w:rsidRDefault="00000000" w:rsidRPr="00000000" w14:paraId="0000000B">
      <w:pPr>
        <w:numPr>
          <w:ilvl w:val="1"/>
          <w:numId w:val="1"/>
        </w:numPr>
        <w:spacing w:after="0" w:afterAutospacing="0" w:before="0" w:beforeAutospacing="0"/>
        <w:ind w:left="1440" w:hanging="360"/>
        <w:rPr>
          <w:u w:val="none"/>
        </w:rPr>
      </w:pPr>
      <w:r w:rsidDel="00000000" w:rsidR="00000000" w:rsidRPr="00000000">
        <w:rPr>
          <w:rtl w:val="0"/>
        </w:rPr>
        <w:t xml:space="preserve">Les fonctions du produit</w:t>
      </w:r>
    </w:p>
    <w:p w:rsidR="00000000" w:rsidDel="00000000" w:rsidP="00000000" w:rsidRDefault="00000000" w:rsidRPr="00000000" w14:paraId="0000000C">
      <w:pPr>
        <w:numPr>
          <w:ilvl w:val="1"/>
          <w:numId w:val="1"/>
        </w:numPr>
        <w:spacing w:after="0" w:afterAutospacing="0" w:before="0" w:beforeAutospacing="0"/>
        <w:ind w:left="1440" w:hanging="360"/>
        <w:rPr>
          <w:u w:val="none"/>
        </w:rPr>
      </w:pPr>
      <w:r w:rsidDel="00000000" w:rsidR="00000000" w:rsidRPr="00000000">
        <w:rPr>
          <w:rtl w:val="0"/>
        </w:rPr>
        <w:t xml:space="preserve">Contraintes</w:t>
      </w:r>
    </w:p>
    <w:p w:rsidR="00000000" w:rsidDel="00000000" w:rsidP="00000000" w:rsidRDefault="00000000" w:rsidRPr="00000000" w14:paraId="0000000D">
      <w:pPr>
        <w:numPr>
          <w:ilvl w:val="0"/>
          <w:numId w:val="1"/>
        </w:numPr>
        <w:spacing w:after="0" w:afterAutospacing="0" w:before="0" w:beforeAutospacing="0"/>
        <w:ind w:left="720" w:hanging="360"/>
        <w:rPr>
          <w:u w:val="none"/>
        </w:rPr>
      </w:pPr>
      <w:r w:rsidDel="00000000" w:rsidR="00000000" w:rsidRPr="00000000">
        <w:rPr>
          <w:b w:val="1"/>
          <w:rtl w:val="0"/>
        </w:rPr>
        <w:t xml:space="preserve">Gestion du projet</w:t>
      </w:r>
      <w:r w:rsidDel="00000000" w:rsidR="00000000" w:rsidRPr="00000000">
        <w:rPr>
          <w:rtl w:val="0"/>
        </w:rPr>
        <w:t xml:space="preserve">: </w:t>
      </w:r>
    </w:p>
    <w:p w:rsidR="00000000" w:rsidDel="00000000" w:rsidP="00000000" w:rsidRDefault="00000000" w:rsidRPr="00000000" w14:paraId="0000000E">
      <w:pPr>
        <w:numPr>
          <w:ilvl w:val="1"/>
          <w:numId w:val="1"/>
        </w:numPr>
        <w:spacing w:after="0" w:afterAutospacing="0" w:before="0" w:beforeAutospacing="0"/>
        <w:ind w:left="1440" w:hanging="360"/>
        <w:rPr>
          <w:u w:val="none"/>
        </w:rPr>
      </w:pPr>
      <w:r w:rsidDel="00000000" w:rsidR="00000000" w:rsidRPr="00000000">
        <w:rPr>
          <w:rtl w:val="0"/>
        </w:rPr>
        <w:t xml:space="preserve">Livrables</w:t>
      </w:r>
    </w:p>
    <w:p w:rsidR="00000000" w:rsidDel="00000000" w:rsidP="00000000" w:rsidRDefault="00000000" w:rsidRPr="00000000" w14:paraId="0000000F">
      <w:pPr>
        <w:numPr>
          <w:ilvl w:val="1"/>
          <w:numId w:val="1"/>
        </w:numPr>
        <w:spacing w:after="0" w:afterAutospacing="0" w:before="0" w:beforeAutospacing="0"/>
        <w:ind w:left="1440" w:hanging="360"/>
        <w:rPr>
          <w:u w:val="none"/>
        </w:rPr>
      </w:pPr>
      <w:r w:rsidDel="00000000" w:rsidR="00000000" w:rsidRPr="00000000">
        <w:rPr>
          <w:rtl w:val="0"/>
        </w:rPr>
        <w:t xml:space="preserve">GanttProject: vous permet de déterminer des dates clefs (x4) de rendus par rapport à la date butoire en répartissant les tâches par rapport aux livrables. </w:t>
      </w:r>
    </w:p>
    <w:p w:rsidR="00000000" w:rsidDel="00000000" w:rsidP="00000000" w:rsidRDefault="00000000" w:rsidRPr="00000000" w14:paraId="00000010">
      <w:pPr>
        <w:numPr>
          <w:ilvl w:val="1"/>
          <w:numId w:val="1"/>
        </w:numPr>
        <w:spacing w:before="0" w:beforeAutospacing="0"/>
        <w:ind w:left="1440" w:hanging="360"/>
        <w:rPr>
          <w:u w:val="none"/>
        </w:rPr>
      </w:pPr>
      <w:r w:rsidDel="00000000" w:rsidR="00000000" w:rsidRPr="00000000">
        <w:rPr>
          <w:rtl w:val="0"/>
        </w:rPr>
        <w:t xml:space="preserve">Devis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En attendant, si vous n’avez pas d’idée de fil rouge et pour vous entraîner, voici un mini cas pratique:</w:t>
      </w:r>
    </w:p>
    <w:p w:rsidR="00000000" w:rsidDel="00000000" w:rsidP="00000000" w:rsidRDefault="00000000" w:rsidRPr="00000000" w14:paraId="00000013">
      <w:pPr>
        <w:rPr/>
      </w:pPr>
      <w:r w:rsidDel="00000000" w:rsidR="00000000" w:rsidRPr="00000000">
        <w:rPr>
          <w:rtl w:val="0"/>
        </w:rPr>
        <w:t xml:space="preserve">Vous avez été recruté(e) pour réaliser le CDC d’une auto-école dont l’enseigne est “</w:t>
      </w:r>
      <w:r w:rsidDel="00000000" w:rsidR="00000000" w:rsidRPr="00000000">
        <w:rPr>
          <w:b w:val="1"/>
          <w:rtl w:val="0"/>
        </w:rPr>
        <w:t xml:space="preserve">Axelle’Hair</w:t>
      </w:r>
      <w:r w:rsidDel="00000000" w:rsidR="00000000" w:rsidRPr="00000000">
        <w:rPr>
          <w:rtl w:val="0"/>
        </w:rPr>
        <w:t xml:space="preserve">” et qui va s’installer dans le quartier des Cévennes, à Montpellier. </w:t>
      </w:r>
    </w:p>
    <w:p w:rsidR="00000000" w:rsidDel="00000000" w:rsidP="00000000" w:rsidRDefault="00000000" w:rsidRPr="00000000" w14:paraId="00000014">
      <w:pPr>
        <w:rPr/>
      </w:pPr>
      <w:r w:rsidDel="00000000" w:rsidR="00000000" w:rsidRPr="00000000">
        <w:rPr>
          <w:rtl w:val="0"/>
        </w:rPr>
        <w:t xml:space="preserve">Il souhaite mettre à plat tous ses besoins avec vous avant de passer au développement de son site internet. Faîtes une première ébauche pour la lui transmettre et rectifiez le tire si des choses ne conviennent pas.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nouveau, vous pouvez trouver un plan type de CDC </w:t>
      </w:r>
      <w:hyperlink r:id="rId6">
        <w:r w:rsidDel="00000000" w:rsidR="00000000" w:rsidRPr="00000000">
          <w:rPr>
            <w:color w:val="1155cc"/>
            <w:u w:val="single"/>
            <w:rtl w:val="0"/>
          </w:rPr>
          <w:t xml:space="preserve">ici</w:t>
        </w:r>
      </w:hyperlink>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Vous pouvez également trouver le CDC de </w:t>
      </w:r>
      <w:hyperlink r:id="rId7">
        <w:r w:rsidDel="00000000" w:rsidR="00000000" w:rsidRPr="00000000">
          <w:rPr>
            <w:color w:val="1155cc"/>
            <w:u w:val="single"/>
            <w:rtl w:val="0"/>
          </w:rPr>
          <w:t xml:space="preserve">Liny ici</w:t>
        </w:r>
      </w:hyperlink>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Enfin, trouvez le CDC de </w:t>
      </w:r>
      <w:hyperlink r:id="rId8">
        <w:r w:rsidDel="00000000" w:rsidR="00000000" w:rsidRPr="00000000">
          <w:rPr>
            <w:color w:val="1155cc"/>
            <w:u w:val="single"/>
            <w:rtl w:val="0"/>
          </w:rPr>
          <w:t xml:space="preserve">Katastrophyk ici</w:t>
        </w:r>
      </w:hyperlink>
      <w:r w:rsidDel="00000000" w:rsidR="00000000" w:rsidRPr="00000000">
        <w:rPr>
          <w:rtl w:val="0"/>
        </w:rPr>
        <w:t xml:space="preserve">.</w:t>
      </w:r>
      <w:r w:rsidDel="00000000" w:rsidR="00000000" w:rsidRPr="00000000">
        <w:rPr>
          <w:rtl w:val="0"/>
        </w:rPr>
      </w:r>
    </w:p>
    <w:sectPr>
      <w:headerReference r:id="rId9" w:type="default"/>
      <w:footerReference r:id="rId10" w:type="default"/>
      <w:pgSz w:h="16838" w:w="11906" w:orient="portrait"/>
      <w:pgMar w:bottom="2127" w:top="2552" w:left="1417" w:right="1417" w:header="2562"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-355599</wp:posOffset>
              </wp:positionV>
              <wp:extent cx="1371600" cy="264861"/>
              <wp:effectExtent b="0" l="0" r="0" t="0"/>
              <wp:wrapNone/>
              <wp:docPr id="1" name=""/>
              <a:graphic>
                <a:graphicData uri="http://schemas.microsoft.com/office/word/2010/wordprocessingShape">
                  <wps:wsp>
                    <wps:cNvSpPr/>
                    <wps:cNvPr id="2" name="Shape 2"/>
                    <wps:spPr>
                      <a:xfrm>
                        <a:off x="4664963" y="3656810"/>
                        <a:ext cx="1362075" cy="2463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Marceau RODRIGUES</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-355599</wp:posOffset>
              </wp:positionV>
              <wp:extent cx="1371600" cy="264861"/>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371600" cy="26486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1092200</wp:posOffset>
              </wp:positionH>
              <wp:positionV relativeFrom="paragraph">
                <wp:posOffset>63500</wp:posOffset>
              </wp:positionV>
              <wp:extent cx="1371600" cy="264861"/>
              <wp:effectExtent b="0" l="0" r="0" t="0"/>
              <wp:wrapNone/>
              <wp:docPr id="3" name=""/>
              <a:graphic>
                <a:graphicData uri="http://schemas.microsoft.com/office/word/2010/wordprocessingShape">
                  <wps:wsp>
                    <wps:cNvSpPr/>
                    <wps:cNvPr id="4" name="Shape 4"/>
                    <wps:spPr>
                      <a:xfrm>
                        <a:off x="4664963" y="3656810"/>
                        <a:ext cx="1362075" cy="2463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1092200</wp:posOffset>
              </wp:positionH>
              <wp:positionV relativeFrom="paragraph">
                <wp:posOffset>63500</wp:posOffset>
              </wp:positionV>
              <wp:extent cx="1371600" cy="264861"/>
              <wp:effectExtent b="0" l="0" r="0" t="0"/>
              <wp:wrapNone/>
              <wp:docPr id="3"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1371600" cy="26486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1104900</wp:posOffset>
              </wp:positionH>
              <wp:positionV relativeFrom="paragraph">
                <wp:posOffset>-342899</wp:posOffset>
              </wp:positionV>
              <wp:extent cx="1371600" cy="264861"/>
              <wp:effectExtent b="0" l="0" r="0" t="0"/>
              <wp:wrapNone/>
              <wp:docPr id="2" name=""/>
              <a:graphic>
                <a:graphicData uri="http://schemas.microsoft.com/office/word/2010/wordprocessingShape">
                  <wps:wsp>
                    <wps:cNvSpPr/>
                    <wps:cNvPr id="3" name="Shape 3"/>
                    <wps:spPr>
                      <a:xfrm>
                        <a:off x="4664963" y="3656810"/>
                        <a:ext cx="1362075" cy="2463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13/05/2023</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1104900</wp:posOffset>
              </wp:positionH>
              <wp:positionV relativeFrom="paragraph">
                <wp:posOffset>-342899</wp:posOffset>
              </wp:positionV>
              <wp:extent cx="1371600" cy="264861"/>
              <wp:effectExtent b="0" l="0" r="0" t="0"/>
              <wp:wrapNone/>
              <wp:docPr id="2"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371600" cy="264861"/>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2f2f2" w:val="clear"/>
      <w:tabs>
        <w:tab w:val="center" w:leader="none" w:pos="4536"/>
        <w:tab w:val="right" w:leader="none" w:pos="9072"/>
      </w:tabs>
      <w:spacing w:after="240" w:before="240" w:line="240" w:lineRule="auto"/>
      <w:ind w:left="171"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b w:val="1"/>
        <w:sz w:val="36"/>
        <w:szCs w:val="36"/>
        <w:rtl w:val="0"/>
      </w:rPr>
      <w:t xml:space="preserve">TP CDC fil rouge</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-899794</wp:posOffset>
          </wp:positionH>
          <wp:positionV relativeFrom="paragraph">
            <wp:posOffset>-1626869</wp:posOffset>
          </wp:positionV>
          <wp:extent cx="7581757" cy="10687792"/>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81757" cy="10687792"/>
                  </a:xfrm>
                  <a:prstGeom prst="rect"/>
                  <a:ln/>
                </pic:spPr>
              </pic:pic>
            </a:graphicData>
          </a:graphic>
        </wp:anchor>
      </w:drawing>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document/d/1KI5W3VtYcP1jH1553_T3inckC9JqdcVeC4-PE25T7BY/edit?usp=share_link" TargetMode="External"/><Relationship Id="rId7" Type="http://schemas.openxmlformats.org/officeDocument/2006/relationships/hyperlink" Target="https://drive.google.com/file/d/1p2rjnNlyAuvl6zSksKcT65iMxMnY_0h5/view?usp=share_link" TargetMode="External"/><Relationship Id="rId8" Type="http://schemas.openxmlformats.org/officeDocument/2006/relationships/hyperlink" Target="https://drive.google.com/file/d/1WWjyg1JaPhCNSZm-sd4dfJmZil_dQCiV/view?usp=share_lin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 Id="rId3"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