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392F2B">
      <w:pPr>
        <w:pStyle w:val="2"/>
      </w:pPr>
      <w:bookmarkStart w:id="0" w:name="_Toc195945339"/>
      <w:r>
        <w:t>3. Architecture Solution</w:t>
      </w:r>
      <w:bookmarkEnd w:id="0"/>
    </w:p>
    <w:p w14:paraId="3CFDAE71">
      <w:pPr>
        <w:pStyle w:val="8"/>
        <w:keepNext w:val="0"/>
        <w:keepLines w:val="0"/>
        <w:widowControl/>
        <w:suppressLineNumbers w:val="0"/>
      </w:pPr>
      <w:bookmarkStart w:id="1" w:name="_Toc195945340"/>
      <w:r>
        <w:rPr>
          <w:rStyle w:val="10"/>
        </w:rPr>
        <w:t>3.1 Chosen Architecture Style &amp; Justification</w:t>
      </w:r>
      <w:bookmarkEnd w:id="1"/>
      <w:r>
        <w:rPr>
          <w:rFonts w:asciiTheme="minorHAnsi" w:hAnsiTheme="minorHAnsi" w:cstheme="minorHAnsi"/>
          <w:sz w:val="22"/>
          <w:szCs w:val="22"/>
        </w:rPr>
        <w:br w:type="textWrapping"/>
      </w:r>
      <w:bookmarkStart w:id="2" w:name="_Toc195945341"/>
      <w:r>
        <w:t>Për Sistemin e Menaxhimit të Bibliotekës kemi zgjedhur një arkitekturë hibride që kombinon Mikroshërbimet me një Arkitekturë të Orientuar ndaj Shërbimeve (SOA). Kjo qasje na lejon të ndajmë sistemin në shërbime të pavarura, por gjithashtu të ruajmë një nivel të caktuar të centralizimit për funksionalitetet kryesore.</w:t>
      </w:r>
    </w:p>
    <w:p w14:paraId="5C1ACBE6">
      <w:pPr>
        <w:pStyle w:val="8"/>
        <w:keepNext w:val="0"/>
        <w:keepLines w:val="0"/>
        <w:widowControl/>
        <w:suppressLineNumbers w:val="0"/>
      </w:pPr>
      <w:r>
        <w:rPr>
          <w:rStyle w:val="9"/>
        </w:rPr>
        <w:t>Justifikimi:</w:t>
      </w:r>
    </w:p>
    <w:p w14:paraId="35684B7F">
      <w:pPr>
        <w:keepNext w:val="0"/>
        <w:keepLines w:val="0"/>
        <w:widowControl/>
        <w:numPr>
          <w:ilvl w:val="0"/>
          <w:numId w:val="1"/>
        </w:numPr>
        <w:suppressLineNumbers w:val="0"/>
        <w:spacing w:before="0" w:beforeAutospacing="1" w:after="0" w:afterAutospacing="1"/>
        <w:ind w:left="720" w:hanging="360"/>
      </w:pPr>
      <w:r>
        <w:rPr>
          <w:rStyle w:val="9"/>
        </w:rPr>
        <w:t>Modulariteti dhe Zhvillimi i Pavarur:</w:t>
      </w:r>
      <w:r>
        <w:t xml:space="preserve"> Arkitektura e mikroshërbimeve lejon ekipet të zhvillojnë, testojnë dhe lansojnë shërbime të ndryshme në mënyrë të pavarur, duke përshpejtuar ciklin e zhvillimit.</w:t>
      </w:r>
    </w:p>
    <w:p w14:paraId="7154C536">
      <w:pPr>
        <w:keepNext w:val="0"/>
        <w:keepLines w:val="0"/>
        <w:widowControl/>
        <w:numPr>
          <w:ilvl w:val="0"/>
          <w:numId w:val="1"/>
        </w:numPr>
        <w:suppressLineNumbers w:val="0"/>
        <w:spacing w:before="0" w:beforeAutospacing="1" w:after="0" w:afterAutospacing="1"/>
        <w:ind w:left="720" w:hanging="360"/>
      </w:pPr>
      <w:r>
        <w:rPr>
          <w:rStyle w:val="9"/>
        </w:rPr>
        <w:t>Shkallëzueshmëria:</w:t>
      </w:r>
      <w:r>
        <w:t xml:space="preserve"> Shërbimet individuale mund të shkallëzohen bazuar në kërkesat specifike të ngarkesës, pa nevojën për të shkallëzuar të gjithë sistemin.</w:t>
      </w:r>
    </w:p>
    <w:p w14:paraId="383FCED2">
      <w:pPr>
        <w:keepNext w:val="0"/>
        <w:keepLines w:val="0"/>
        <w:widowControl/>
        <w:numPr>
          <w:ilvl w:val="0"/>
          <w:numId w:val="1"/>
        </w:numPr>
        <w:suppressLineNumbers w:val="0"/>
        <w:spacing w:before="0" w:beforeAutospacing="1" w:after="0" w:afterAutospacing="1"/>
        <w:ind w:left="720" w:hanging="360"/>
      </w:pPr>
      <w:r>
        <w:rPr>
          <w:rStyle w:val="9"/>
        </w:rPr>
        <w:t>Teknologji të Përshtatshme:</w:t>
      </w:r>
      <w:r>
        <w:t xml:space="preserve"> Mundësia për të përdorur teknologji të ndryshme për shërbime të ndryshme, bazuar në nevojat specifike të çdo shërbimi.</w:t>
      </w:r>
    </w:p>
    <w:p w14:paraId="764D9C11">
      <w:pPr>
        <w:keepNext w:val="0"/>
        <w:keepLines w:val="0"/>
        <w:widowControl/>
        <w:numPr>
          <w:ilvl w:val="0"/>
          <w:numId w:val="1"/>
        </w:numPr>
        <w:suppressLineNumbers w:val="0"/>
        <w:spacing w:before="0" w:beforeAutospacing="1" w:after="0" w:afterAutospacing="1"/>
        <w:ind w:left="720" w:hanging="360"/>
      </w:pPr>
      <w:r>
        <w:rPr>
          <w:rStyle w:val="9"/>
        </w:rPr>
        <w:t>Izolimi i Gabimeve:</w:t>
      </w:r>
      <w:r>
        <w:t xml:space="preserve"> Dështimet në një shërbim nuk ndikojnë direkt në funksionalitetin e shërbimeve të tjera.</w:t>
      </w:r>
    </w:p>
    <w:p w14:paraId="6673B98E">
      <w:pPr>
        <w:keepNext w:val="0"/>
        <w:keepLines w:val="0"/>
        <w:widowControl/>
        <w:numPr>
          <w:ilvl w:val="0"/>
          <w:numId w:val="1"/>
        </w:numPr>
        <w:suppressLineNumbers w:val="0"/>
        <w:spacing w:before="0" w:beforeAutospacing="1" w:after="0" w:afterAutospacing="1"/>
        <w:ind w:left="720" w:hanging="360"/>
      </w:pPr>
      <w:r>
        <w:rPr>
          <w:rStyle w:val="9"/>
        </w:rPr>
        <w:t>Evolucioni i Lehtë:</w:t>
      </w:r>
      <w:r>
        <w:t xml:space="preserve"> Sistemi mund të evoluojë me kalimin e kohës, duke shtuar ose modifikuar shërbime pa ndikuar në të gjithë sistemin.</w:t>
      </w:r>
    </w:p>
    <w:p w14:paraId="4B9D73D7">
      <w:pPr>
        <w:pStyle w:val="8"/>
        <w:keepNext w:val="0"/>
        <w:keepLines w:val="0"/>
        <w:widowControl/>
        <w:suppressLineNumbers w:val="0"/>
      </w:pPr>
      <w:r>
        <w:rPr>
          <w:rStyle w:val="10"/>
        </w:rPr>
        <w:t>3.2 Architecture Overview</w:t>
      </w:r>
      <w:bookmarkEnd w:id="2"/>
      <w:r>
        <w:rPr>
          <w:rFonts w:asciiTheme="minorHAnsi" w:hAnsiTheme="minorHAnsi" w:cstheme="minorHAnsi"/>
          <w:sz w:val="22"/>
          <w:szCs w:val="22"/>
        </w:rPr>
        <w:br w:type="textWrapping"/>
      </w:r>
      <w:bookmarkStart w:id="3" w:name="_Toc195945342"/>
      <w:r>
        <w:t>Sistemi i Menaxhimit të Bibliotekës është i organizuar në këto shërbime kryesore:</w:t>
      </w:r>
    </w:p>
    <w:p w14:paraId="765D4B42">
      <w:pPr>
        <w:pStyle w:val="8"/>
        <w:keepNext w:val="0"/>
        <w:keepLines w:val="0"/>
        <w:widowControl/>
        <w:suppressLineNumbers w:val="0"/>
        <w:ind w:left="720"/>
      </w:pPr>
      <w:r>
        <w:rPr>
          <w:rStyle w:val="9"/>
        </w:rPr>
        <w:t>Shërbimi i Autentifikimit dhe Autorizimit</w:t>
      </w:r>
    </w:p>
    <w:p w14:paraId="1582C580">
      <w:pPr>
        <w:keepNext w:val="0"/>
        <w:keepLines w:val="0"/>
        <w:widowControl/>
        <w:numPr>
          <w:ilvl w:val="1"/>
          <w:numId w:val="2"/>
        </w:numPr>
        <w:suppressLineNumbers w:val="0"/>
        <w:tabs>
          <w:tab w:val="left" w:pos="1440"/>
        </w:tabs>
        <w:spacing w:before="0" w:beforeAutospacing="1" w:after="0" w:afterAutospacing="1"/>
        <w:ind w:left="1440" w:hanging="360"/>
      </w:pPr>
      <w:r>
        <w:t>Menaxhon identitetin e përdoruesve, autentifikimin dhe kontrollin e qasjes.</w:t>
      </w:r>
    </w:p>
    <w:p w14:paraId="49AE6743">
      <w:pPr>
        <w:keepNext w:val="0"/>
        <w:keepLines w:val="0"/>
        <w:widowControl/>
        <w:numPr>
          <w:ilvl w:val="1"/>
          <w:numId w:val="2"/>
        </w:numPr>
        <w:suppressLineNumbers w:val="0"/>
        <w:tabs>
          <w:tab w:val="left" w:pos="1440"/>
        </w:tabs>
        <w:spacing w:before="0" w:beforeAutospacing="1" w:after="0" w:afterAutospacing="1"/>
        <w:ind w:left="1440" w:hanging="360"/>
      </w:pPr>
      <w:r>
        <w:t>Implementon OAuth 2.0 dhe JWT për autentifikim të sigurt.</w:t>
      </w:r>
    </w:p>
    <w:p w14:paraId="63D500BC">
      <w:pPr>
        <w:pStyle w:val="8"/>
        <w:keepNext w:val="0"/>
        <w:keepLines w:val="0"/>
        <w:widowControl/>
        <w:suppressLineNumbers w:val="0"/>
        <w:ind w:left="720"/>
      </w:pPr>
      <w:r>
        <w:rPr>
          <w:rStyle w:val="9"/>
        </w:rPr>
        <w:t>Shërbimi i Katalogut</w:t>
      </w:r>
    </w:p>
    <w:p w14:paraId="7E551AEB">
      <w:pPr>
        <w:keepNext w:val="0"/>
        <w:keepLines w:val="0"/>
        <w:widowControl/>
        <w:numPr>
          <w:ilvl w:val="1"/>
          <w:numId w:val="3"/>
        </w:numPr>
        <w:suppressLineNumbers w:val="0"/>
        <w:tabs>
          <w:tab w:val="left" w:pos="1440"/>
        </w:tabs>
        <w:spacing w:before="0" w:beforeAutospacing="1" w:after="0" w:afterAutospacing="1"/>
        <w:ind w:left="1440" w:hanging="360"/>
      </w:pPr>
      <w:r>
        <w:t>Menaxhon të dhënat e librave, revistave dhe materialeve të tjera.</w:t>
      </w:r>
    </w:p>
    <w:p w14:paraId="79EDBF6F">
      <w:pPr>
        <w:keepNext w:val="0"/>
        <w:keepLines w:val="0"/>
        <w:widowControl/>
        <w:numPr>
          <w:ilvl w:val="1"/>
          <w:numId w:val="3"/>
        </w:numPr>
        <w:suppressLineNumbers w:val="0"/>
        <w:tabs>
          <w:tab w:val="left" w:pos="1440"/>
        </w:tabs>
        <w:spacing w:before="0" w:beforeAutospacing="1" w:after="0" w:afterAutospacing="1"/>
        <w:ind w:left="1440" w:hanging="360"/>
      </w:pPr>
      <w:r>
        <w:t>Ofron funksionalitete të avancuara kërkimi dhe filtrimi.</w:t>
      </w:r>
    </w:p>
    <w:p w14:paraId="43ACFAC7">
      <w:pPr>
        <w:keepNext w:val="0"/>
        <w:keepLines w:val="0"/>
        <w:widowControl/>
        <w:numPr>
          <w:ilvl w:val="1"/>
          <w:numId w:val="3"/>
        </w:numPr>
        <w:suppressLineNumbers w:val="0"/>
        <w:tabs>
          <w:tab w:val="left" w:pos="1440"/>
        </w:tabs>
        <w:spacing w:before="0" w:beforeAutospacing="1" w:after="0" w:afterAutospacing="1"/>
        <w:ind w:left="1440" w:hanging="360"/>
      </w:pPr>
      <w:r>
        <w:t>Përdor bazë të dhënash NoSQL për fleksibilitet maksimal.</w:t>
      </w:r>
    </w:p>
    <w:p w14:paraId="5F99CEB9">
      <w:pPr>
        <w:pStyle w:val="8"/>
        <w:keepNext w:val="0"/>
        <w:keepLines w:val="0"/>
        <w:widowControl/>
        <w:suppressLineNumbers w:val="0"/>
        <w:ind w:left="720"/>
      </w:pPr>
      <w:r>
        <w:rPr>
          <w:rStyle w:val="9"/>
        </w:rPr>
        <w:t>Shërbimi i Anëtarësisë</w:t>
      </w:r>
    </w:p>
    <w:p w14:paraId="6D226771">
      <w:pPr>
        <w:keepNext w:val="0"/>
        <w:keepLines w:val="0"/>
        <w:widowControl/>
        <w:numPr>
          <w:ilvl w:val="1"/>
          <w:numId w:val="4"/>
        </w:numPr>
        <w:suppressLineNumbers w:val="0"/>
        <w:tabs>
          <w:tab w:val="left" w:pos="1440"/>
        </w:tabs>
        <w:spacing w:before="0" w:beforeAutospacing="1" w:after="0" w:afterAutospacing="1"/>
        <w:ind w:left="1440" w:hanging="360"/>
      </w:pPr>
      <w:r>
        <w:t>Menaxhon të dhënat e anëtarëve, regjistrimin dhe rinovimin e anëtarësisë.</w:t>
      </w:r>
    </w:p>
    <w:p w14:paraId="5D7003AD">
      <w:pPr>
        <w:keepNext w:val="0"/>
        <w:keepLines w:val="0"/>
        <w:widowControl/>
        <w:numPr>
          <w:ilvl w:val="1"/>
          <w:numId w:val="4"/>
        </w:numPr>
        <w:suppressLineNumbers w:val="0"/>
        <w:tabs>
          <w:tab w:val="left" w:pos="1440"/>
        </w:tabs>
        <w:spacing w:before="0" w:beforeAutospacing="1" w:after="0" w:afterAutospacing="1"/>
        <w:ind w:left="1440" w:hanging="360"/>
      </w:pPr>
      <w:r>
        <w:t>Ruan historinë e aktivitetit të anëtarëve.</w:t>
      </w:r>
    </w:p>
    <w:p w14:paraId="04EBEFC3">
      <w:pPr>
        <w:keepNext w:val="0"/>
        <w:keepLines w:val="0"/>
        <w:widowControl/>
        <w:numPr>
          <w:ilvl w:val="1"/>
          <w:numId w:val="4"/>
        </w:numPr>
        <w:suppressLineNumbers w:val="0"/>
        <w:tabs>
          <w:tab w:val="left" w:pos="1440"/>
        </w:tabs>
        <w:spacing w:before="0" w:beforeAutospacing="1" w:after="0" w:afterAutospacing="1"/>
        <w:ind w:left="1440" w:hanging="360"/>
      </w:pPr>
      <w:r>
        <w:t>Përdor bazë të dhënash relacionale për integritet të të dhënave.</w:t>
      </w:r>
    </w:p>
    <w:p w14:paraId="7555A1EB">
      <w:pPr>
        <w:pStyle w:val="8"/>
        <w:keepNext w:val="0"/>
        <w:keepLines w:val="0"/>
        <w:widowControl/>
        <w:suppressLineNumbers w:val="0"/>
        <w:ind w:left="720"/>
      </w:pPr>
      <w:r>
        <w:rPr>
          <w:rStyle w:val="9"/>
        </w:rPr>
        <w:t>Shërbimi i Huazimeve</w:t>
      </w:r>
    </w:p>
    <w:p w14:paraId="08B241BD">
      <w:pPr>
        <w:keepNext w:val="0"/>
        <w:keepLines w:val="0"/>
        <w:widowControl/>
        <w:numPr>
          <w:ilvl w:val="1"/>
          <w:numId w:val="5"/>
        </w:numPr>
        <w:suppressLineNumbers w:val="0"/>
        <w:tabs>
          <w:tab w:val="left" w:pos="1440"/>
        </w:tabs>
        <w:spacing w:before="0" w:beforeAutospacing="1" w:after="0" w:afterAutospacing="1"/>
        <w:ind w:left="1440" w:hanging="360"/>
      </w:pPr>
      <w:r>
        <w:t>Menaxhon huazimin dhe kthimin e materialeve.</w:t>
      </w:r>
    </w:p>
    <w:p w14:paraId="3BCA8154">
      <w:pPr>
        <w:keepNext w:val="0"/>
        <w:keepLines w:val="0"/>
        <w:widowControl/>
        <w:numPr>
          <w:ilvl w:val="1"/>
          <w:numId w:val="5"/>
        </w:numPr>
        <w:suppressLineNumbers w:val="0"/>
        <w:tabs>
          <w:tab w:val="left" w:pos="1440"/>
        </w:tabs>
        <w:spacing w:before="0" w:beforeAutospacing="1" w:after="0" w:afterAutospacing="1"/>
        <w:ind w:left="1440" w:hanging="360"/>
      </w:pPr>
      <w:r>
        <w:t>Llogarit gjobat për vonesat.</w:t>
      </w:r>
    </w:p>
    <w:p w14:paraId="498BBE24">
      <w:pPr>
        <w:keepNext w:val="0"/>
        <w:keepLines w:val="0"/>
        <w:widowControl/>
        <w:numPr>
          <w:ilvl w:val="1"/>
          <w:numId w:val="5"/>
        </w:numPr>
        <w:suppressLineNumbers w:val="0"/>
        <w:tabs>
          <w:tab w:val="left" w:pos="1440"/>
        </w:tabs>
        <w:spacing w:before="0" w:beforeAutospacing="1" w:after="0" w:afterAutospacing="1"/>
        <w:ind w:left="1440" w:hanging="360"/>
      </w:pPr>
      <w:r>
        <w:t>Menaxhon rezervimet dhe rradhët e pritjes.</w:t>
      </w:r>
    </w:p>
    <w:p w14:paraId="032FC950">
      <w:pPr>
        <w:pStyle w:val="8"/>
        <w:keepNext w:val="0"/>
        <w:keepLines w:val="0"/>
        <w:widowControl/>
        <w:suppressLineNumbers w:val="0"/>
        <w:ind w:left="720"/>
      </w:pPr>
      <w:r>
        <w:rPr>
          <w:rStyle w:val="9"/>
        </w:rPr>
        <w:t>Shërbimi i Njoftimeve</w:t>
      </w:r>
    </w:p>
    <w:p w14:paraId="33D0D3DD">
      <w:pPr>
        <w:keepNext w:val="0"/>
        <w:keepLines w:val="0"/>
        <w:widowControl/>
        <w:numPr>
          <w:ilvl w:val="1"/>
          <w:numId w:val="6"/>
        </w:numPr>
        <w:suppressLineNumbers w:val="0"/>
        <w:tabs>
          <w:tab w:val="left" w:pos="1440"/>
        </w:tabs>
        <w:spacing w:before="0" w:beforeAutospacing="1" w:after="0" w:afterAutospacing="1"/>
        <w:ind w:left="1440" w:hanging="360"/>
      </w:pPr>
      <w:r>
        <w:t>Dërgon njoftime për afatet e kthimit, disponueshmërinë e materialeve të rezervuara, etj.</w:t>
      </w:r>
    </w:p>
    <w:p w14:paraId="0CCCC2A6">
      <w:pPr>
        <w:keepNext w:val="0"/>
        <w:keepLines w:val="0"/>
        <w:widowControl/>
        <w:numPr>
          <w:ilvl w:val="1"/>
          <w:numId w:val="6"/>
        </w:numPr>
        <w:suppressLineNumbers w:val="0"/>
        <w:tabs>
          <w:tab w:val="left" w:pos="1440"/>
        </w:tabs>
        <w:spacing w:before="0" w:beforeAutospacing="1" w:after="0" w:afterAutospacing="1"/>
        <w:ind w:left="1440" w:hanging="360"/>
      </w:pPr>
      <w:r>
        <w:t>Përdor kanale të ndryshme komunikimi (email, njoftime në aplikacion).</w:t>
      </w:r>
    </w:p>
    <w:p w14:paraId="14ED92F3">
      <w:pPr>
        <w:pStyle w:val="8"/>
        <w:keepNext w:val="0"/>
        <w:keepLines w:val="0"/>
        <w:widowControl/>
        <w:suppressLineNumbers w:val="0"/>
        <w:ind w:left="720"/>
      </w:pPr>
      <w:r>
        <w:rPr>
          <w:rStyle w:val="9"/>
        </w:rPr>
        <w:t>Shërbimi i Raporteve dhe Analizës</w:t>
      </w:r>
    </w:p>
    <w:p w14:paraId="586831C1">
      <w:pPr>
        <w:keepNext w:val="0"/>
        <w:keepLines w:val="0"/>
        <w:widowControl/>
        <w:numPr>
          <w:ilvl w:val="1"/>
          <w:numId w:val="7"/>
        </w:numPr>
        <w:suppressLineNumbers w:val="0"/>
        <w:tabs>
          <w:tab w:val="left" w:pos="1440"/>
        </w:tabs>
        <w:spacing w:before="0" w:beforeAutospacing="1" w:after="0" w:afterAutospacing="1"/>
        <w:ind w:left="1440" w:hanging="360"/>
      </w:pPr>
      <w:r>
        <w:t>Gjeneron raporte për menaxhimin e bibliotekës.</w:t>
      </w:r>
    </w:p>
    <w:p w14:paraId="3E8EC862">
      <w:pPr>
        <w:keepNext w:val="0"/>
        <w:keepLines w:val="0"/>
        <w:widowControl/>
        <w:numPr>
          <w:ilvl w:val="1"/>
          <w:numId w:val="7"/>
        </w:numPr>
        <w:suppressLineNumbers w:val="0"/>
        <w:tabs>
          <w:tab w:val="left" w:pos="1440"/>
        </w:tabs>
        <w:spacing w:before="0" w:beforeAutospacing="1" w:after="0" w:afterAutospacing="1"/>
        <w:ind w:left="1440" w:hanging="360"/>
      </w:pPr>
      <w:r>
        <w:t>Ofron analiza për tendencat e huazimeve, demografinë e anëtarëve, etj.</w:t>
      </w:r>
    </w:p>
    <w:p w14:paraId="4D1AA8CF">
      <w:pPr>
        <w:pStyle w:val="8"/>
        <w:keepNext w:val="0"/>
        <w:keepLines w:val="0"/>
        <w:widowControl/>
        <w:suppressLineNumbers w:val="0"/>
        <w:ind w:left="720"/>
      </w:pPr>
      <w:r>
        <w:rPr>
          <w:rStyle w:val="9"/>
        </w:rPr>
        <w:t>API Gateway</w:t>
      </w:r>
    </w:p>
    <w:p w14:paraId="28FCF96E">
      <w:pPr>
        <w:keepNext w:val="0"/>
        <w:keepLines w:val="0"/>
        <w:widowControl/>
        <w:numPr>
          <w:ilvl w:val="1"/>
          <w:numId w:val="8"/>
        </w:numPr>
        <w:suppressLineNumbers w:val="0"/>
        <w:tabs>
          <w:tab w:val="left" w:pos="1440"/>
        </w:tabs>
        <w:spacing w:before="0" w:beforeAutospacing="1" w:after="0" w:afterAutospacing="1"/>
        <w:ind w:left="1440" w:hanging="360"/>
      </w:pPr>
      <w:r>
        <w:t>Shërben si pikë hyrjeje e vetme për klientët e frontend-it.</w:t>
      </w:r>
    </w:p>
    <w:p w14:paraId="5FCE7B84">
      <w:pPr>
        <w:keepNext w:val="0"/>
        <w:keepLines w:val="0"/>
        <w:widowControl/>
        <w:numPr>
          <w:ilvl w:val="1"/>
          <w:numId w:val="8"/>
        </w:numPr>
        <w:suppressLineNumbers w:val="0"/>
        <w:tabs>
          <w:tab w:val="left" w:pos="1440"/>
        </w:tabs>
        <w:spacing w:before="0" w:beforeAutospacing="1" w:after="0" w:afterAutospacing="1"/>
        <w:ind w:left="1440" w:hanging="360"/>
      </w:pPr>
      <w:r>
        <w:t>Menaxhon kërkesa API dhe i drejton te shërbimet e duhura.</w:t>
      </w:r>
    </w:p>
    <w:p w14:paraId="4B8F8749">
      <w:pPr>
        <w:keepNext w:val="0"/>
        <w:keepLines w:val="0"/>
        <w:widowControl/>
        <w:numPr>
          <w:ilvl w:val="1"/>
          <w:numId w:val="8"/>
        </w:numPr>
        <w:suppressLineNumbers w:val="0"/>
        <w:tabs>
          <w:tab w:val="left" w:pos="1440"/>
        </w:tabs>
        <w:spacing w:before="0" w:beforeAutospacing="1" w:after="0" w:afterAutospacing="1"/>
        <w:ind w:left="1440" w:hanging="360"/>
      </w:pPr>
      <w:r>
        <w:t>Implementon politikat e sigurisë dhe limitimit të kërkesave.</w:t>
      </w:r>
    </w:p>
    <w:p w14:paraId="53C4CC0B">
      <w:pPr>
        <w:pStyle w:val="8"/>
        <w:keepNext w:val="0"/>
        <w:keepLines w:val="0"/>
        <w:widowControl/>
        <w:suppressLineNumbers w:val="0"/>
        <w:ind w:left="720"/>
      </w:pPr>
      <w:r>
        <w:rPr>
          <w:rStyle w:val="9"/>
        </w:rPr>
        <w:t>Frontend Application</w:t>
      </w:r>
    </w:p>
    <w:p w14:paraId="431B72D3">
      <w:pPr>
        <w:keepNext w:val="0"/>
        <w:keepLines w:val="0"/>
        <w:widowControl/>
        <w:numPr>
          <w:ilvl w:val="1"/>
          <w:numId w:val="9"/>
        </w:numPr>
        <w:suppressLineNumbers w:val="0"/>
        <w:tabs>
          <w:tab w:val="left" w:pos="1440"/>
        </w:tabs>
        <w:spacing w:before="0" w:beforeAutospacing="1" w:after="0" w:afterAutospacing="1"/>
        <w:ind w:left="1440" w:hanging="360"/>
      </w:pPr>
      <w:r>
        <w:t>Ndërfaqe responsive e bazuar në web, e zhvilluar me React.</w:t>
      </w:r>
    </w:p>
    <w:p w14:paraId="34892BC0">
      <w:pPr>
        <w:keepNext w:val="0"/>
        <w:keepLines w:val="0"/>
        <w:widowControl/>
        <w:numPr>
          <w:ilvl w:val="1"/>
          <w:numId w:val="9"/>
        </w:numPr>
        <w:suppressLineNumbers w:val="0"/>
        <w:tabs>
          <w:tab w:val="left" w:pos="1440"/>
        </w:tabs>
        <w:spacing w:before="0" w:beforeAutospacing="1" w:after="0" w:afterAutospacing="1"/>
        <w:ind w:left="1440" w:hanging="360"/>
      </w:pPr>
      <w:r>
        <w:t>Dizajn i përqendruar te përdoruesi me qasje të lehtë në funksionalitetet kryesore.</w:t>
      </w:r>
    </w:p>
    <w:p w14:paraId="62EE7D2F">
      <w:pPr>
        <w:pStyle w:val="8"/>
        <w:keepNext w:val="0"/>
        <w:keepLines w:val="0"/>
        <w:widowControl/>
        <w:suppressLineNumbers w:val="0"/>
      </w:pPr>
      <w:r>
        <w:t>Këto shërbime komunikojnë përmes API-ve RESTful për ndërveprimet sinkrone dhe përmes një sistemi mesazhesh (message broker) për komunikim asinkron.</w:t>
      </w:r>
    </w:p>
    <w:p w14:paraId="582CF8BD">
      <w:pPr>
        <w:pStyle w:val="4"/>
        <w:keepNext w:val="0"/>
        <w:keepLines w:val="0"/>
        <w:widowControl/>
        <w:suppressLineNumbers w:val="0"/>
        <w:rPr>
          <w:rStyle w:val="10"/>
          <w:b/>
          <w:bCs/>
        </w:rPr>
      </w:pPr>
    </w:p>
    <w:p w14:paraId="5B24154A">
      <w:pPr>
        <w:pStyle w:val="4"/>
        <w:keepNext w:val="0"/>
        <w:keepLines w:val="0"/>
        <w:widowControl/>
        <w:suppressLineNumbers w:val="0"/>
        <w:rPr>
          <w:rStyle w:val="10"/>
          <w:b/>
          <w:bCs/>
        </w:rPr>
      </w:pPr>
    </w:p>
    <w:p w14:paraId="7AC4E86C">
      <w:pPr>
        <w:pStyle w:val="4"/>
        <w:keepNext w:val="0"/>
        <w:keepLines w:val="0"/>
        <w:widowControl/>
        <w:suppressLineNumbers w:val="0"/>
        <w:rPr>
          <w:rStyle w:val="10"/>
          <w:b/>
          <w:bCs/>
        </w:rPr>
      </w:pPr>
    </w:p>
    <w:p w14:paraId="55D9EA93">
      <w:pPr>
        <w:pStyle w:val="4"/>
        <w:keepNext w:val="0"/>
        <w:keepLines w:val="0"/>
        <w:widowControl/>
        <w:suppressLineNumbers w:val="0"/>
        <w:rPr>
          <w:rStyle w:val="10"/>
          <w:b/>
          <w:bCs/>
        </w:rPr>
      </w:pPr>
    </w:p>
    <w:p w14:paraId="2EBAB4DC">
      <w:pPr>
        <w:pStyle w:val="4"/>
        <w:keepNext w:val="0"/>
        <w:keepLines w:val="0"/>
        <w:widowControl/>
        <w:suppressLineNumbers w:val="0"/>
        <w:rPr>
          <w:rStyle w:val="10"/>
          <w:b/>
          <w:bCs/>
        </w:rPr>
      </w:pPr>
    </w:p>
    <w:p w14:paraId="7909E629">
      <w:pPr>
        <w:pStyle w:val="4"/>
        <w:keepNext w:val="0"/>
        <w:keepLines w:val="0"/>
        <w:widowControl/>
        <w:suppressLineNumbers w:val="0"/>
        <w:rPr>
          <w:rStyle w:val="10"/>
          <w:b/>
          <w:bCs/>
        </w:rPr>
      </w:pPr>
    </w:p>
    <w:p w14:paraId="0700C1D1">
      <w:pPr>
        <w:pStyle w:val="4"/>
        <w:keepNext w:val="0"/>
        <w:keepLines w:val="0"/>
        <w:widowControl/>
        <w:suppressLineNumbers w:val="0"/>
        <w:rPr>
          <w:rStyle w:val="10"/>
          <w:b/>
          <w:bCs/>
        </w:rPr>
      </w:pPr>
    </w:p>
    <w:p w14:paraId="162C626A">
      <w:pPr>
        <w:pStyle w:val="4"/>
        <w:keepNext w:val="0"/>
        <w:keepLines w:val="0"/>
        <w:widowControl/>
        <w:suppressLineNumbers w:val="0"/>
        <w:rPr>
          <w:rStyle w:val="10"/>
          <w:b/>
          <w:bCs/>
        </w:rPr>
      </w:pPr>
    </w:p>
    <w:p w14:paraId="01B46721">
      <w:pPr>
        <w:pStyle w:val="4"/>
        <w:keepNext w:val="0"/>
        <w:keepLines w:val="0"/>
        <w:widowControl/>
        <w:suppressLineNumbers w:val="0"/>
        <w:rPr>
          <w:rStyle w:val="10"/>
          <w:b/>
          <w:bCs/>
        </w:rPr>
      </w:pPr>
    </w:p>
    <w:p w14:paraId="615D17C2">
      <w:pPr>
        <w:pStyle w:val="4"/>
        <w:keepNext w:val="0"/>
        <w:keepLines w:val="0"/>
        <w:widowControl/>
        <w:suppressLineNumbers w:val="0"/>
      </w:pPr>
      <w:r>
        <w:rPr>
          <w:rStyle w:val="10"/>
          <w:b/>
          <w:bCs/>
        </w:rPr>
        <w:t>3.3 Architecture Diagrams</w:t>
      </w:r>
      <w:bookmarkEnd w:id="3"/>
      <w:r>
        <w:rPr>
          <w:rFonts w:asciiTheme="minorHAnsi" w:hAnsiTheme="minorHAnsi" w:cstheme="minorHAnsi"/>
          <w:sz w:val="22"/>
          <w:szCs w:val="22"/>
        </w:rPr>
        <w:br w:type="textWrapping"/>
      </w:r>
      <w:r>
        <w:t>Modeli 4+1: Pamja Logjike (Blend Kqiku)</w:t>
      </w:r>
    </w:p>
    <w:p w14:paraId="20B451A2">
      <w:pPr>
        <w:pStyle w:val="4"/>
        <w:keepNext w:val="0"/>
        <w:keepLines w:val="0"/>
        <w:widowControl/>
        <w:suppressLineNumbers w:val="0"/>
        <w:rPr>
          <w:rFonts w:hint="default"/>
          <w:lang w:val="en-US"/>
        </w:rPr>
      </w:pPr>
      <w:r>
        <w:rPr>
          <w:rFonts w:hint="default"/>
          <w:lang w:val="en-US"/>
        </w:rPr>
        <w:drawing>
          <wp:inline distT="0" distB="0" distL="114300" distR="114300">
            <wp:extent cx="5942965" cy="2710815"/>
            <wp:effectExtent l="0" t="0" r="635" b="1905"/>
            <wp:docPr id="1" name="Picture 1" descr="Logical View (Blend Kqi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ical View (Blend Kqiku)"/>
                    <pic:cNvPicPr>
                      <a:picLocks noChangeAspect="1"/>
                    </pic:cNvPicPr>
                  </pic:nvPicPr>
                  <pic:blipFill>
                    <a:blip r:embed="rId6"/>
                    <a:stretch>
                      <a:fillRect/>
                    </a:stretch>
                  </pic:blipFill>
                  <pic:spPr>
                    <a:xfrm>
                      <a:off x="0" y="0"/>
                      <a:ext cx="5942965" cy="2710815"/>
                    </a:xfrm>
                    <a:prstGeom prst="rect">
                      <a:avLst/>
                    </a:prstGeom>
                  </pic:spPr>
                </pic:pic>
              </a:graphicData>
            </a:graphic>
          </wp:inline>
        </w:drawing>
      </w:r>
    </w:p>
    <w:p w14:paraId="6E2D7E68">
      <w:pPr>
        <w:pStyle w:val="4"/>
        <w:keepNext w:val="0"/>
        <w:keepLines w:val="0"/>
        <w:widowControl/>
        <w:suppressLineNumbers w:val="0"/>
        <w:rPr>
          <w:rFonts w:hint="default"/>
          <w:lang w:val="en-US"/>
        </w:rPr>
      </w:pPr>
      <w:r>
        <w:t>Modeli 4+1: Pamja e Zhvillimit (Rigon Kadriu)</w:t>
      </w:r>
      <w:r>
        <w:rPr>
          <w:rFonts w:hint="default"/>
          <w:lang w:val="en-US"/>
        </w:rPr>
        <w:drawing>
          <wp:inline distT="0" distB="0" distL="114300" distR="114300">
            <wp:extent cx="5935980" cy="7062470"/>
            <wp:effectExtent l="0" t="0" r="7620" b="8890"/>
            <wp:docPr id="2" name="Picture 2" descr="Development View (Rigon Kadr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velopment View (Rigon Kadriu)"/>
                    <pic:cNvPicPr>
                      <a:picLocks noChangeAspect="1"/>
                    </pic:cNvPicPr>
                  </pic:nvPicPr>
                  <pic:blipFill>
                    <a:blip r:embed="rId7"/>
                    <a:stretch>
                      <a:fillRect/>
                    </a:stretch>
                  </pic:blipFill>
                  <pic:spPr>
                    <a:xfrm>
                      <a:off x="0" y="0"/>
                      <a:ext cx="5935980" cy="7062470"/>
                    </a:xfrm>
                    <a:prstGeom prst="rect">
                      <a:avLst/>
                    </a:prstGeom>
                  </pic:spPr>
                </pic:pic>
              </a:graphicData>
            </a:graphic>
          </wp:inline>
        </w:drawing>
      </w:r>
    </w:p>
    <w:p w14:paraId="0EBA0A3A">
      <w:pPr>
        <w:pStyle w:val="4"/>
        <w:keepNext w:val="0"/>
        <w:keepLines w:val="0"/>
        <w:widowControl/>
        <w:suppressLineNumbers w:val="0"/>
      </w:pPr>
    </w:p>
    <w:p w14:paraId="6CFA20C4">
      <w:pPr>
        <w:pStyle w:val="4"/>
        <w:keepNext w:val="0"/>
        <w:keepLines w:val="0"/>
        <w:widowControl/>
        <w:suppressLineNumbers w:val="0"/>
      </w:pPr>
    </w:p>
    <w:p w14:paraId="37CA5B8C">
      <w:pPr>
        <w:pStyle w:val="4"/>
        <w:keepNext w:val="0"/>
        <w:keepLines w:val="0"/>
        <w:widowControl/>
        <w:suppressLineNumbers w:val="0"/>
      </w:pPr>
    </w:p>
    <w:p w14:paraId="31229205">
      <w:pPr>
        <w:pStyle w:val="4"/>
        <w:keepNext w:val="0"/>
        <w:keepLines w:val="0"/>
        <w:widowControl/>
        <w:suppressLineNumbers w:val="0"/>
      </w:pPr>
      <w:r>
        <w:t>Modeli 4+1: Pamja e Procesit (Aldin Shabani)</w:t>
      </w:r>
    </w:p>
    <w:p w14:paraId="7C4037E8">
      <w:pPr>
        <w:pStyle w:val="7"/>
        <w:keepNext w:val="0"/>
        <w:keepLines w:val="0"/>
        <w:widowControl/>
        <w:suppressLineNumbers w:val="0"/>
        <w:rPr>
          <w:rFonts w:hint="default"/>
          <w:lang w:val="en-US"/>
        </w:rPr>
      </w:pPr>
      <w:r>
        <w:rPr>
          <w:rFonts w:hint="default"/>
          <w:lang w:val="en-US"/>
        </w:rPr>
        <w:drawing>
          <wp:inline distT="0" distB="0" distL="114300" distR="114300">
            <wp:extent cx="5939790" cy="4582795"/>
            <wp:effectExtent l="0" t="0" r="3810" b="4445"/>
            <wp:docPr id="3" name="Picture 3" descr="Process View (Aldin Shab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ocess View (Aldin Shabani)"/>
                    <pic:cNvPicPr>
                      <a:picLocks noChangeAspect="1"/>
                    </pic:cNvPicPr>
                  </pic:nvPicPr>
                  <pic:blipFill>
                    <a:blip r:embed="rId8"/>
                    <a:stretch>
                      <a:fillRect/>
                    </a:stretch>
                  </pic:blipFill>
                  <pic:spPr>
                    <a:xfrm>
                      <a:off x="0" y="0"/>
                      <a:ext cx="5939790" cy="4582795"/>
                    </a:xfrm>
                    <a:prstGeom prst="rect">
                      <a:avLst/>
                    </a:prstGeom>
                  </pic:spPr>
                </pic:pic>
              </a:graphicData>
            </a:graphic>
          </wp:inline>
        </w:drawing>
      </w:r>
    </w:p>
    <w:p w14:paraId="043DC0EF">
      <w:pPr>
        <w:pStyle w:val="4"/>
        <w:keepNext w:val="0"/>
        <w:keepLines w:val="0"/>
        <w:widowControl/>
        <w:suppressLineNumbers w:val="0"/>
      </w:pPr>
    </w:p>
    <w:p w14:paraId="3FC41C7D">
      <w:pPr>
        <w:pStyle w:val="4"/>
        <w:keepNext w:val="0"/>
        <w:keepLines w:val="0"/>
        <w:widowControl/>
        <w:suppressLineNumbers w:val="0"/>
      </w:pPr>
      <w:r>
        <w:t>Modeli 4+1: Pamja Fizike (Aid Aliu)</w:t>
      </w:r>
    </w:p>
    <w:p w14:paraId="313A48D9">
      <w:pPr>
        <w:pStyle w:val="7"/>
        <w:keepNext w:val="0"/>
        <w:keepLines w:val="0"/>
        <w:widowControl/>
        <w:suppressLineNumbers w:val="0"/>
        <w:rPr>
          <w:rFonts w:hint="default" w:asciiTheme="minorHAnsi" w:hAnsiTheme="minorHAnsi" w:cstheme="minorHAnsi"/>
          <w:sz w:val="22"/>
          <w:szCs w:val="22"/>
          <w:lang w:val="en-US"/>
        </w:rPr>
      </w:pPr>
      <w:r>
        <w:rPr>
          <w:rFonts w:hint="default" w:asciiTheme="minorHAnsi" w:hAnsiTheme="minorHAnsi" w:cstheme="minorHAnsi"/>
          <w:sz w:val="22"/>
          <w:szCs w:val="22"/>
          <w:lang w:val="en-US"/>
        </w:rPr>
        <w:drawing>
          <wp:inline distT="0" distB="0" distL="114300" distR="114300">
            <wp:extent cx="5941695" cy="1111250"/>
            <wp:effectExtent l="0" t="0" r="1905" b="1270"/>
            <wp:docPr id="5" name="Picture 5" descr="Physical View (Aid Al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hysical View (Aid Aliu)"/>
                    <pic:cNvPicPr>
                      <a:picLocks noChangeAspect="1"/>
                    </pic:cNvPicPr>
                  </pic:nvPicPr>
                  <pic:blipFill>
                    <a:blip r:embed="rId9"/>
                    <a:stretch>
                      <a:fillRect/>
                    </a:stretch>
                  </pic:blipFill>
                  <pic:spPr>
                    <a:xfrm>
                      <a:off x="0" y="0"/>
                      <a:ext cx="5941695" cy="1111250"/>
                    </a:xfrm>
                    <a:prstGeom prst="rect">
                      <a:avLst/>
                    </a:prstGeom>
                  </pic:spPr>
                </pic:pic>
              </a:graphicData>
            </a:graphic>
          </wp:inline>
        </w:drawing>
      </w:r>
    </w:p>
    <w:p w14:paraId="2F9DE696">
      <w:pPr>
        <w:pStyle w:val="4"/>
        <w:keepNext w:val="0"/>
        <w:keepLines w:val="0"/>
        <w:widowControl/>
        <w:suppressLineNumbers w:val="0"/>
        <w:rPr>
          <w:rStyle w:val="10"/>
          <w:b/>
          <w:bCs/>
        </w:rPr>
      </w:pPr>
      <w:bookmarkStart w:id="4" w:name="_Toc195945343"/>
    </w:p>
    <w:p w14:paraId="4FA98F8E">
      <w:pPr>
        <w:pStyle w:val="4"/>
        <w:keepNext w:val="0"/>
        <w:keepLines w:val="0"/>
        <w:widowControl/>
        <w:suppressLineNumbers w:val="0"/>
        <w:rPr>
          <w:rStyle w:val="10"/>
          <w:b/>
          <w:bCs/>
        </w:rPr>
      </w:pPr>
    </w:p>
    <w:p w14:paraId="15CDAD10">
      <w:pPr>
        <w:pStyle w:val="4"/>
        <w:keepNext w:val="0"/>
        <w:keepLines w:val="0"/>
        <w:widowControl/>
        <w:suppressLineNumbers w:val="0"/>
        <w:rPr>
          <w:rStyle w:val="10"/>
          <w:b/>
          <w:bCs/>
        </w:rPr>
      </w:pPr>
    </w:p>
    <w:p w14:paraId="047B7FE2">
      <w:pPr>
        <w:pStyle w:val="4"/>
        <w:keepNext w:val="0"/>
        <w:keepLines w:val="0"/>
        <w:widowControl/>
        <w:suppressLineNumbers w:val="0"/>
        <w:rPr>
          <w:rStyle w:val="10"/>
          <w:b/>
          <w:bCs/>
        </w:rPr>
      </w:pPr>
    </w:p>
    <w:p w14:paraId="5C45CCE9">
      <w:pPr>
        <w:pStyle w:val="4"/>
        <w:keepNext w:val="0"/>
        <w:keepLines w:val="0"/>
        <w:widowControl/>
        <w:suppressLineNumbers w:val="0"/>
      </w:pPr>
      <w:bookmarkStart w:id="7" w:name="_GoBack"/>
      <w:bookmarkEnd w:id="7"/>
      <w:r>
        <w:rPr>
          <w:rStyle w:val="10"/>
          <w:b/>
          <w:bCs/>
        </w:rPr>
        <w:t>3.4 Behavioral View</w:t>
      </w:r>
      <w:bookmarkEnd w:id="4"/>
      <w:r>
        <w:rPr>
          <w:rFonts w:asciiTheme="minorHAnsi" w:hAnsiTheme="minorHAnsi" w:cstheme="minorHAnsi"/>
          <w:sz w:val="22"/>
          <w:szCs w:val="22"/>
        </w:rPr>
        <w:br w:type="textWrapping"/>
      </w:r>
      <w:bookmarkStart w:id="5" w:name="_Toc195945344"/>
      <w:r>
        <w:t>Diagrami i Sekuencës: Procesi i Huazimit të Librit</w:t>
      </w:r>
    </w:p>
    <w:p w14:paraId="5916DBA2">
      <w:pPr>
        <w:rPr>
          <w:rFonts w:hint="default"/>
          <w:lang w:val="en-US"/>
        </w:rPr>
      </w:pPr>
      <w:r>
        <w:rPr>
          <w:rFonts w:hint="default"/>
          <w:lang w:val="en-US"/>
        </w:rPr>
        <w:drawing>
          <wp:inline distT="0" distB="0" distL="114300" distR="114300">
            <wp:extent cx="5941695" cy="4117975"/>
            <wp:effectExtent l="0" t="0" r="1905" b="12065"/>
            <wp:docPr id="6" name="Picture 6" descr="Behavioral View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ehavioral View (Sequence Diagram)"/>
                    <pic:cNvPicPr>
                      <a:picLocks noChangeAspect="1"/>
                    </pic:cNvPicPr>
                  </pic:nvPicPr>
                  <pic:blipFill>
                    <a:blip r:embed="rId10"/>
                    <a:stretch>
                      <a:fillRect/>
                    </a:stretch>
                  </pic:blipFill>
                  <pic:spPr>
                    <a:xfrm>
                      <a:off x="0" y="0"/>
                      <a:ext cx="5941695" cy="4117975"/>
                    </a:xfrm>
                    <a:prstGeom prst="rect">
                      <a:avLst/>
                    </a:prstGeom>
                  </pic:spPr>
                </pic:pic>
              </a:graphicData>
            </a:graphic>
          </wp:inline>
        </w:drawing>
      </w:r>
    </w:p>
    <w:p w14:paraId="3A0DCCFA">
      <w:pPr>
        <w:pStyle w:val="4"/>
        <w:keepNext w:val="0"/>
        <w:keepLines w:val="0"/>
        <w:widowControl/>
        <w:suppressLineNumbers w:val="0"/>
      </w:pPr>
      <w:r>
        <w:rPr>
          <w:rStyle w:val="10"/>
          <w:b/>
          <w:bCs/>
        </w:rPr>
        <w:t>3.5 Trade-offs &amp; Challenges</w:t>
      </w:r>
      <w:bookmarkEnd w:id="5"/>
      <w:r>
        <w:rPr>
          <w:rFonts w:asciiTheme="minorHAnsi" w:hAnsiTheme="minorHAnsi" w:cstheme="minorHAnsi"/>
          <w:sz w:val="22"/>
          <w:szCs w:val="22"/>
        </w:rPr>
        <w:br w:type="textWrapping"/>
      </w:r>
      <w:bookmarkStart w:id="6" w:name="_Toc195945345"/>
      <w:r>
        <w:t>Trade-offs</w:t>
      </w:r>
    </w:p>
    <w:p w14:paraId="03B4B899">
      <w:pPr>
        <w:pStyle w:val="8"/>
        <w:keepNext w:val="0"/>
        <w:keepLines w:val="0"/>
        <w:widowControl/>
        <w:suppressLineNumbers w:val="0"/>
        <w:ind w:left="720"/>
      </w:pPr>
      <w:r>
        <w:rPr>
          <w:rStyle w:val="9"/>
        </w:rPr>
        <w:t>Kompleksiteti vs Shkallëzueshmëria</w:t>
      </w:r>
      <w:r>
        <w:t xml:space="preserve"> Arkitektura e mikroshërbimeve ofron shkallëzueshmëri të lartë, por me koston e rritjes së kompleksitetit të sistemit. Vendosëm të pranojmë këtë kompleksitet shtesë për të përfituar nga avantazhet e shkallëzueshmërisë dhe modularitetit.</w:t>
      </w:r>
    </w:p>
    <w:p w14:paraId="575FE635">
      <w:pPr>
        <w:pStyle w:val="8"/>
        <w:keepNext w:val="0"/>
        <w:keepLines w:val="0"/>
        <w:widowControl/>
        <w:suppressLineNumbers w:val="0"/>
        <w:ind w:left="720"/>
      </w:pPr>
      <w:r>
        <w:rPr>
          <w:rStyle w:val="9"/>
        </w:rPr>
        <w:t>Performanca vs Konsistenca</w:t>
      </w:r>
      <w:r>
        <w:t xml:space="preserve"> Duke përdorur komunikim asinkron për disa operacione, ne përmirësojmë performancën e sistemit, por futim sfidat e konsistencës eventuale. Kemi zbatuar mekanizma për të minimizuar ndikimin e kësaj konsistence të vonuar në përdoruesit.</w:t>
      </w:r>
    </w:p>
    <w:p w14:paraId="65532BEB">
      <w:pPr>
        <w:pStyle w:val="8"/>
        <w:keepNext w:val="0"/>
        <w:keepLines w:val="0"/>
        <w:widowControl/>
        <w:suppressLineNumbers w:val="0"/>
        <w:ind w:left="720"/>
      </w:pPr>
      <w:r>
        <w:rPr>
          <w:rStyle w:val="9"/>
        </w:rPr>
        <w:t>Teknologjitë e Specializuara vs Mirëmbajtja</w:t>
      </w:r>
      <w:r>
        <w:t xml:space="preserve"> Përdorimi i teknologjive të ndryshme për shërbime të ndryshme (NoSQL për katalog, SQL për huazime) optimizon performancën për secilin rast, por rrit kompleksitetin e mirëmbajtjes dhe kërkon ekspertizë më të gjerë.</w:t>
      </w:r>
    </w:p>
    <w:p w14:paraId="0D3AAE30">
      <w:pPr>
        <w:pStyle w:val="8"/>
        <w:keepNext w:val="0"/>
        <w:keepLines w:val="0"/>
        <w:widowControl/>
        <w:suppressLineNumbers w:val="0"/>
        <w:ind w:left="720"/>
      </w:pPr>
      <w:r>
        <w:rPr>
          <w:rStyle w:val="9"/>
        </w:rPr>
        <w:t>Fleksibiliteti i Zhvillimit vs Standardizimi</w:t>
      </w:r>
      <w:r>
        <w:t xml:space="preserve"> Lejimi i ekipeve të përdorin teknologji të ndryshme për shërbime të ndryshme rrit fleksibilitetin dhe shpejtësinë e zhvillimit, por redukton standardizimin e kodit dhe praktikat e përbashkëta.</w:t>
      </w:r>
    </w:p>
    <w:p w14:paraId="7AF54178">
      <w:pPr>
        <w:pStyle w:val="4"/>
        <w:keepNext w:val="0"/>
        <w:keepLines w:val="0"/>
        <w:widowControl/>
        <w:suppressLineNumbers w:val="0"/>
      </w:pPr>
      <w:r>
        <w:t>Challenges</w:t>
      </w:r>
    </w:p>
    <w:p w14:paraId="235A4F85">
      <w:pPr>
        <w:pStyle w:val="8"/>
        <w:keepNext w:val="0"/>
        <w:keepLines w:val="0"/>
        <w:widowControl/>
        <w:suppressLineNumbers w:val="0"/>
        <w:ind w:left="720"/>
      </w:pPr>
      <w:r>
        <w:rPr>
          <w:rStyle w:val="9"/>
        </w:rPr>
        <w:t>Menaxhimi i Transaksioneve të Shpërndara</w:t>
      </w:r>
      <w:r>
        <w:t xml:space="preserve"> Proceset që përfshijnë shumë shërbime (p.sh., huazimi i librit) kërkojnë menaxhim të kujdesshëm për të siguruar konsistencën e të dhënave. Kemi implementuar një qasje të bazuar në Saga për të menaxhuar transaksionet e shpërndara.</w:t>
      </w:r>
    </w:p>
    <w:p w14:paraId="4547A468">
      <w:pPr>
        <w:pStyle w:val="8"/>
        <w:keepNext w:val="0"/>
        <w:keepLines w:val="0"/>
        <w:widowControl/>
        <w:suppressLineNumbers w:val="0"/>
        <w:ind w:left="720"/>
      </w:pPr>
      <w:r>
        <w:rPr>
          <w:rStyle w:val="9"/>
        </w:rPr>
        <w:t>Testimi End-to-End</w:t>
      </w:r>
      <w:r>
        <w:t xml:space="preserve"> Testimi i plotë i sistemit bëhet më i komplikuar me arkitekturën e mikroshërbimeve. Kemi zhvilluar një strategji të testimit që kombinon testet e njësisë, testet e integrimit dhe testet end-to-end për të siguruar cilësinë e sistemit.</w:t>
      </w:r>
    </w:p>
    <w:p w14:paraId="22D72B94">
      <w:pPr>
        <w:pStyle w:val="8"/>
        <w:keepNext w:val="0"/>
        <w:keepLines w:val="0"/>
        <w:widowControl/>
        <w:suppressLineNumbers w:val="0"/>
        <w:ind w:left="720"/>
      </w:pPr>
      <w:r>
        <w:rPr>
          <w:rStyle w:val="9"/>
        </w:rPr>
        <w:t>Monitorimi dhe Diagnostikimi</w:t>
      </w:r>
      <w:r>
        <w:t xml:space="preserve"> Identifikimi dhe diagnostikimi i problemeve në një sistem të shpërndarë është kompleks. Kemi implementuar një sistem të centralizuar të logimit dhe monitorimit për të lehtësuar zbulimin dhe zgjidhjen e problemeve.</w:t>
      </w:r>
    </w:p>
    <w:p w14:paraId="150CBFB7">
      <w:pPr>
        <w:pStyle w:val="8"/>
        <w:keepNext w:val="0"/>
        <w:keepLines w:val="0"/>
        <w:widowControl/>
        <w:suppressLineNumbers w:val="0"/>
        <w:ind w:left="720"/>
      </w:pPr>
      <w:r>
        <w:rPr>
          <w:rStyle w:val="9"/>
        </w:rPr>
        <w:t>Migrimi nga Sistemi Ekzistues</w:t>
      </w:r>
      <w:r>
        <w:t xml:space="preserve"> Kalimi nga sistemi monolitik ekzistues në arkitekturën e re të mikroshërbimeve paraqet sfida të migrimit të të dhënave dhe operimit paralel. Kemi zhvilluar një strategji të migrimit gradual për të minimizuar rreziqet.</w:t>
      </w:r>
    </w:p>
    <w:p w14:paraId="3A7EE84B">
      <w:pPr>
        <w:pStyle w:val="4"/>
        <w:keepNext w:val="0"/>
        <w:keepLines w:val="0"/>
        <w:widowControl/>
        <w:suppressLineNumbers w:val="0"/>
      </w:pPr>
      <w:r>
        <w:rPr>
          <w:rStyle w:val="10"/>
          <w:b/>
          <w:bCs/>
        </w:rPr>
        <w:t>3.6 Implementation Considerations</w:t>
      </w:r>
      <w:bookmarkEnd w:id="6"/>
      <w:r>
        <w:rPr>
          <w:rFonts w:asciiTheme="minorHAnsi" w:hAnsiTheme="minorHAnsi" w:cstheme="minorHAnsi"/>
          <w:sz w:val="22"/>
          <w:szCs w:val="22"/>
        </w:rPr>
        <w:br w:type="textWrapping"/>
      </w:r>
      <w:r>
        <w:t>Teknologjitë Kryesore</w:t>
      </w:r>
    </w:p>
    <w:p w14:paraId="349BB4D8">
      <w:pPr>
        <w:pStyle w:val="8"/>
        <w:keepNext w:val="0"/>
        <w:keepLines w:val="0"/>
        <w:widowControl/>
        <w:suppressLineNumbers w:val="0"/>
        <w:ind w:left="720"/>
      </w:pPr>
      <w:r>
        <w:rPr>
          <w:rStyle w:val="9"/>
        </w:rPr>
        <w:t>Frontend</w:t>
      </w:r>
      <w:r>
        <w:t>:</w:t>
      </w:r>
    </w:p>
    <w:p w14:paraId="563B52EB">
      <w:pPr>
        <w:keepNext w:val="0"/>
        <w:keepLines w:val="0"/>
        <w:widowControl/>
        <w:numPr>
          <w:ilvl w:val="1"/>
          <w:numId w:val="10"/>
        </w:numPr>
        <w:suppressLineNumbers w:val="0"/>
        <w:tabs>
          <w:tab w:val="left" w:pos="1440"/>
        </w:tabs>
        <w:spacing w:before="0" w:beforeAutospacing="1" w:after="0" w:afterAutospacing="1"/>
        <w:ind w:left="1440" w:hanging="360"/>
      </w:pPr>
      <w:r>
        <w:rPr>
          <w:rStyle w:val="9"/>
        </w:rPr>
        <w:t>React.js</w:t>
      </w:r>
      <w:r>
        <w:t>: Për ndërfaqen e përdoruesit</w:t>
      </w:r>
    </w:p>
    <w:p w14:paraId="5502B157">
      <w:pPr>
        <w:keepNext w:val="0"/>
        <w:keepLines w:val="0"/>
        <w:widowControl/>
        <w:numPr>
          <w:ilvl w:val="1"/>
          <w:numId w:val="10"/>
        </w:numPr>
        <w:suppressLineNumbers w:val="0"/>
        <w:tabs>
          <w:tab w:val="left" w:pos="1440"/>
        </w:tabs>
        <w:spacing w:before="0" w:beforeAutospacing="1" w:after="0" w:afterAutospacing="1"/>
        <w:ind w:left="1440" w:hanging="360"/>
      </w:pPr>
      <w:r>
        <w:rPr>
          <w:rStyle w:val="9"/>
        </w:rPr>
        <w:t>Redux</w:t>
      </w:r>
      <w:r>
        <w:t>: Për menaxhimin e gjendjes së aplikacionit</w:t>
      </w:r>
    </w:p>
    <w:p w14:paraId="237E652E">
      <w:pPr>
        <w:keepNext w:val="0"/>
        <w:keepLines w:val="0"/>
        <w:widowControl/>
        <w:numPr>
          <w:ilvl w:val="1"/>
          <w:numId w:val="10"/>
        </w:numPr>
        <w:suppressLineNumbers w:val="0"/>
        <w:tabs>
          <w:tab w:val="left" w:pos="1440"/>
        </w:tabs>
        <w:spacing w:before="0" w:beforeAutospacing="1" w:after="0" w:afterAutospacing="1"/>
        <w:ind w:left="1440" w:hanging="360"/>
      </w:pPr>
      <w:r>
        <w:rPr>
          <w:rStyle w:val="9"/>
        </w:rPr>
        <w:t>Material UI</w:t>
      </w:r>
      <w:r>
        <w:t>: Për komponentët e UI</w:t>
      </w:r>
    </w:p>
    <w:p w14:paraId="1A830AB1">
      <w:pPr>
        <w:keepNext w:val="0"/>
        <w:keepLines w:val="0"/>
        <w:widowControl/>
        <w:numPr>
          <w:ilvl w:val="1"/>
          <w:numId w:val="10"/>
        </w:numPr>
        <w:suppressLineNumbers w:val="0"/>
        <w:tabs>
          <w:tab w:val="left" w:pos="1440"/>
        </w:tabs>
        <w:spacing w:before="0" w:beforeAutospacing="1" w:after="0" w:afterAutospacing="1"/>
        <w:ind w:left="1440" w:hanging="360"/>
      </w:pPr>
      <w:r>
        <w:rPr>
          <w:rStyle w:val="9"/>
        </w:rPr>
        <w:t>Axios</w:t>
      </w:r>
      <w:r>
        <w:t>: Për komunikimet HTTP me backend</w:t>
      </w:r>
    </w:p>
    <w:p w14:paraId="5CB716E8">
      <w:pPr>
        <w:pStyle w:val="8"/>
        <w:keepNext w:val="0"/>
        <w:keepLines w:val="0"/>
        <w:widowControl/>
        <w:suppressLineNumbers w:val="0"/>
        <w:ind w:left="720"/>
      </w:pPr>
      <w:r>
        <w:rPr>
          <w:rStyle w:val="9"/>
        </w:rPr>
        <w:t>Backend</w:t>
      </w:r>
      <w:r>
        <w:t>:</w:t>
      </w:r>
    </w:p>
    <w:p w14:paraId="7A3FE7BD">
      <w:pPr>
        <w:keepNext w:val="0"/>
        <w:keepLines w:val="0"/>
        <w:widowControl/>
        <w:numPr>
          <w:ilvl w:val="1"/>
          <w:numId w:val="11"/>
        </w:numPr>
        <w:suppressLineNumbers w:val="0"/>
        <w:tabs>
          <w:tab w:val="left" w:pos="1440"/>
        </w:tabs>
        <w:spacing w:before="0" w:beforeAutospacing="1" w:after="0" w:afterAutospacing="1"/>
        <w:ind w:left="1440" w:hanging="360"/>
      </w:pPr>
      <w:r>
        <w:rPr>
          <w:rStyle w:val="9"/>
        </w:rPr>
        <w:t>Node.js &amp; Express</w:t>
      </w:r>
      <w:r>
        <w:t>: Për zhvillimin e API-ve</w:t>
      </w:r>
    </w:p>
    <w:p w14:paraId="436C718C">
      <w:pPr>
        <w:keepNext w:val="0"/>
        <w:keepLines w:val="0"/>
        <w:widowControl/>
        <w:numPr>
          <w:ilvl w:val="1"/>
          <w:numId w:val="11"/>
        </w:numPr>
        <w:suppressLineNumbers w:val="0"/>
        <w:tabs>
          <w:tab w:val="left" w:pos="1440"/>
        </w:tabs>
        <w:spacing w:before="0" w:beforeAutospacing="1" w:after="0" w:afterAutospacing="1"/>
        <w:ind w:left="1440" w:hanging="360"/>
      </w:pPr>
      <w:r>
        <w:rPr>
          <w:rStyle w:val="9"/>
        </w:rPr>
        <w:t>NestJS</w:t>
      </w:r>
      <w:r>
        <w:t>: Për mikroshërbimet që kërkojnë struktura më të avancuara</w:t>
      </w:r>
    </w:p>
    <w:p w14:paraId="1635584A">
      <w:pPr>
        <w:keepNext w:val="0"/>
        <w:keepLines w:val="0"/>
        <w:widowControl/>
        <w:numPr>
          <w:ilvl w:val="1"/>
          <w:numId w:val="11"/>
        </w:numPr>
        <w:suppressLineNumbers w:val="0"/>
        <w:tabs>
          <w:tab w:val="left" w:pos="1440"/>
        </w:tabs>
        <w:spacing w:before="0" w:beforeAutospacing="1" w:after="0" w:afterAutospacing="1"/>
        <w:ind w:left="1440" w:hanging="360"/>
      </w:pPr>
      <w:r>
        <w:rPr>
          <w:rStyle w:val="9"/>
        </w:rPr>
        <w:t>JWT</w:t>
      </w:r>
      <w:r>
        <w:t>: Për autentifikim të sigurt</w:t>
      </w:r>
    </w:p>
    <w:p w14:paraId="778AFE31">
      <w:pPr>
        <w:keepNext w:val="0"/>
        <w:keepLines w:val="0"/>
        <w:widowControl/>
        <w:numPr>
          <w:ilvl w:val="1"/>
          <w:numId w:val="11"/>
        </w:numPr>
        <w:suppressLineNumbers w:val="0"/>
        <w:tabs>
          <w:tab w:val="left" w:pos="1440"/>
        </w:tabs>
        <w:spacing w:before="0" w:beforeAutospacing="1" w:after="0" w:afterAutospacing="1"/>
        <w:ind w:left="1440" w:hanging="360"/>
      </w:pPr>
      <w:r>
        <w:rPr>
          <w:rStyle w:val="9"/>
        </w:rPr>
        <w:t>Socket.io</w:t>
      </w:r>
      <w:r>
        <w:t>: Për komunikimet në kohë reale</w:t>
      </w:r>
    </w:p>
    <w:p w14:paraId="16CB2623">
      <w:pPr>
        <w:pStyle w:val="8"/>
        <w:keepNext w:val="0"/>
        <w:keepLines w:val="0"/>
        <w:widowControl/>
        <w:suppressLineNumbers w:val="0"/>
        <w:ind w:left="720"/>
      </w:pPr>
      <w:r>
        <w:rPr>
          <w:rStyle w:val="9"/>
        </w:rPr>
        <w:t>Bazat e të Dhënave</w:t>
      </w:r>
      <w:r>
        <w:t>:</w:t>
      </w:r>
    </w:p>
    <w:p w14:paraId="658E7803">
      <w:pPr>
        <w:keepNext w:val="0"/>
        <w:keepLines w:val="0"/>
        <w:widowControl/>
        <w:numPr>
          <w:ilvl w:val="1"/>
          <w:numId w:val="12"/>
        </w:numPr>
        <w:suppressLineNumbers w:val="0"/>
        <w:tabs>
          <w:tab w:val="left" w:pos="1440"/>
        </w:tabs>
        <w:spacing w:before="0" w:beforeAutospacing="1" w:after="0" w:afterAutospacing="1"/>
        <w:ind w:left="1440" w:hanging="360"/>
      </w:pPr>
      <w:r>
        <w:rPr>
          <w:rStyle w:val="9"/>
        </w:rPr>
        <w:t>MongoDB</w:t>
      </w:r>
      <w:r>
        <w:t>: Për katalogimin e librave dhe materialeve</w:t>
      </w:r>
    </w:p>
    <w:p w14:paraId="6666825C">
      <w:pPr>
        <w:keepNext w:val="0"/>
        <w:keepLines w:val="0"/>
        <w:widowControl/>
        <w:numPr>
          <w:ilvl w:val="1"/>
          <w:numId w:val="12"/>
        </w:numPr>
        <w:suppressLineNumbers w:val="0"/>
        <w:tabs>
          <w:tab w:val="left" w:pos="1440"/>
        </w:tabs>
        <w:spacing w:before="0" w:beforeAutospacing="1" w:after="0" w:afterAutospacing="1"/>
        <w:ind w:left="1440" w:hanging="360"/>
      </w:pPr>
      <w:r>
        <w:rPr>
          <w:rStyle w:val="9"/>
        </w:rPr>
        <w:t>PostgreSQL</w:t>
      </w:r>
      <w:r>
        <w:t>: Për të dhënat transaksionale (anëtarësia, huazimet)</w:t>
      </w:r>
    </w:p>
    <w:p w14:paraId="00CC41AC">
      <w:pPr>
        <w:keepNext w:val="0"/>
        <w:keepLines w:val="0"/>
        <w:widowControl/>
        <w:numPr>
          <w:ilvl w:val="1"/>
          <w:numId w:val="12"/>
        </w:numPr>
        <w:suppressLineNumbers w:val="0"/>
        <w:tabs>
          <w:tab w:val="left" w:pos="1440"/>
        </w:tabs>
        <w:spacing w:before="0" w:beforeAutospacing="1" w:after="0" w:afterAutospacing="1"/>
        <w:ind w:left="1440" w:hanging="360"/>
      </w:pPr>
      <w:r>
        <w:rPr>
          <w:rStyle w:val="9"/>
        </w:rPr>
        <w:t>Redis</w:t>
      </w:r>
      <w:r>
        <w:t>: Për caching dhe sesionet</w:t>
      </w:r>
    </w:p>
    <w:p w14:paraId="2991B3CD">
      <w:pPr>
        <w:pStyle w:val="8"/>
        <w:keepNext w:val="0"/>
        <w:keepLines w:val="0"/>
        <w:widowControl/>
        <w:suppressLineNumbers w:val="0"/>
        <w:ind w:left="720"/>
      </w:pPr>
      <w:r>
        <w:rPr>
          <w:rStyle w:val="9"/>
        </w:rPr>
        <w:t>DevOps &amp; Infrastrukturë</w:t>
      </w:r>
      <w:r>
        <w:t>:</w:t>
      </w:r>
    </w:p>
    <w:p w14:paraId="2536C149">
      <w:pPr>
        <w:keepNext w:val="0"/>
        <w:keepLines w:val="0"/>
        <w:widowControl/>
        <w:numPr>
          <w:ilvl w:val="1"/>
          <w:numId w:val="13"/>
        </w:numPr>
        <w:suppressLineNumbers w:val="0"/>
        <w:tabs>
          <w:tab w:val="left" w:pos="1440"/>
        </w:tabs>
        <w:spacing w:before="0" w:beforeAutospacing="1" w:after="0" w:afterAutospacing="1"/>
        <w:ind w:left="1440" w:hanging="360"/>
      </w:pPr>
      <w:r>
        <w:rPr>
          <w:rStyle w:val="9"/>
        </w:rPr>
        <w:t>Docker &amp; Kubernetes</w:t>
      </w:r>
      <w:r>
        <w:t>: Për kontejnerizim dhe orkestrimin e shërbimeve</w:t>
      </w:r>
    </w:p>
    <w:p w14:paraId="15BB8433">
      <w:pPr>
        <w:keepNext w:val="0"/>
        <w:keepLines w:val="0"/>
        <w:widowControl/>
        <w:numPr>
          <w:ilvl w:val="1"/>
          <w:numId w:val="13"/>
        </w:numPr>
        <w:suppressLineNumbers w:val="0"/>
        <w:tabs>
          <w:tab w:val="left" w:pos="1440"/>
        </w:tabs>
        <w:spacing w:before="0" w:beforeAutospacing="1" w:after="0" w:afterAutospacing="1"/>
        <w:ind w:left="1440" w:hanging="360"/>
      </w:pPr>
      <w:r>
        <w:rPr>
          <w:rStyle w:val="9"/>
        </w:rPr>
        <w:t>Jenkins</w:t>
      </w:r>
      <w:r>
        <w:t>: Për CI/CD pipeline</w:t>
      </w:r>
    </w:p>
    <w:p w14:paraId="1E7D3E7F">
      <w:pPr>
        <w:keepNext w:val="0"/>
        <w:keepLines w:val="0"/>
        <w:widowControl/>
        <w:numPr>
          <w:ilvl w:val="1"/>
          <w:numId w:val="13"/>
        </w:numPr>
        <w:suppressLineNumbers w:val="0"/>
        <w:tabs>
          <w:tab w:val="left" w:pos="1440"/>
        </w:tabs>
        <w:spacing w:before="0" w:beforeAutospacing="1" w:after="0" w:afterAutospacing="1"/>
        <w:ind w:left="1440" w:hanging="360"/>
      </w:pPr>
      <w:r>
        <w:rPr>
          <w:rStyle w:val="9"/>
        </w:rPr>
        <w:t>Prometheus &amp; Grafana</w:t>
      </w:r>
      <w:r>
        <w:t>: Për monitorim</w:t>
      </w:r>
    </w:p>
    <w:p w14:paraId="54A1B030">
      <w:pPr>
        <w:keepNext w:val="0"/>
        <w:keepLines w:val="0"/>
        <w:widowControl/>
        <w:numPr>
          <w:ilvl w:val="1"/>
          <w:numId w:val="13"/>
        </w:numPr>
        <w:suppressLineNumbers w:val="0"/>
        <w:tabs>
          <w:tab w:val="left" w:pos="1440"/>
        </w:tabs>
        <w:spacing w:before="0" w:beforeAutospacing="1" w:after="0" w:afterAutospacing="1"/>
        <w:ind w:left="1440" w:hanging="360"/>
      </w:pPr>
      <w:r>
        <w:rPr>
          <w:rStyle w:val="9"/>
        </w:rPr>
        <w:t>ELK Stack</w:t>
      </w:r>
      <w:r>
        <w:t>: Për menaxhimin e logeve</w:t>
      </w:r>
    </w:p>
    <w:p w14:paraId="05C0D5F6">
      <w:pPr>
        <w:pStyle w:val="4"/>
        <w:keepNext w:val="0"/>
        <w:keepLines w:val="0"/>
        <w:widowControl/>
        <w:suppressLineNumbers w:val="0"/>
      </w:pPr>
      <w:r>
        <w:t>Pikat e Integrimit</w:t>
      </w:r>
    </w:p>
    <w:p w14:paraId="5660F202">
      <w:pPr>
        <w:pStyle w:val="8"/>
        <w:keepNext w:val="0"/>
        <w:keepLines w:val="0"/>
        <w:widowControl/>
        <w:suppressLineNumbers w:val="0"/>
        <w:ind w:left="720"/>
      </w:pPr>
      <w:r>
        <w:rPr>
          <w:rStyle w:val="9"/>
        </w:rPr>
        <w:t>API Gateway</w:t>
      </w:r>
      <w:r>
        <w:t>: Shërben si pikë hyrëse e vetme për të gjitha kërkesat nga klientët, duke lehtësuar menaxhimin e sigurisë, limitimin e kërkesave dhe drejtimin e kërkesave te shërbimet e duhura.</w:t>
      </w:r>
    </w:p>
    <w:p w14:paraId="7798A1DA">
      <w:pPr>
        <w:pStyle w:val="8"/>
        <w:keepNext w:val="0"/>
        <w:keepLines w:val="0"/>
        <w:widowControl/>
        <w:suppressLineNumbers w:val="0"/>
        <w:ind w:left="720"/>
      </w:pPr>
      <w:r>
        <w:rPr>
          <w:rStyle w:val="9"/>
        </w:rPr>
        <w:t>Message Broker (RabbitMQ)</w:t>
      </w:r>
      <w:r>
        <w:t>: Mundëson komunikimin asinkron ndërmjet shërbimeve, duke përmirësuar shkëputjen dhe shkallëzueshmërinë.</w:t>
      </w:r>
    </w:p>
    <w:p w14:paraId="4DA6F4B8">
      <w:pPr>
        <w:pStyle w:val="8"/>
        <w:keepNext w:val="0"/>
        <w:keepLines w:val="0"/>
        <w:widowControl/>
        <w:suppressLineNumbers w:val="0"/>
        <w:ind w:left="720"/>
      </w:pPr>
      <w:r>
        <w:rPr>
          <w:rStyle w:val="9"/>
        </w:rPr>
        <w:t>Service Discovery (Consul)</w:t>
      </w:r>
      <w:r>
        <w:t>: Lejon shërbimet të gjejnë dhe komunikojnë me njëra-tjetrën në mënyrë dinamike, duke lehtësuar shkallëzimin dhe resilieencën.</w:t>
      </w:r>
    </w:p>
    <w:p w14:paraId="4202D863">
      <w:pPr>
        <w:pStyle w:val="8"/>
        <w:keepNext w:val="0"/>
        <w:keepLines w:val="0"/>
        <w:widowControl/>
        <w:suppressLineNumbers w:val="0"/>
        <w:ind w:left="720"/>
      </w:pPr>
      <w:r>
        <w:rPr>
          <w:rStyle w:val="9"/>
        </w:rPr>
        <w:t>External APIs</w:t>
      </w:r>
      <w:r>
        <w:t>:</w:t>
      </w:r>
    </w:p>
    <w:p w14:paraId="58BC1BD4">
      <w:pPr>
        <w:keepNext w:val="0"/>
        <w:keepLines w:val="0"/>
        <w:widowControl/>
        <w:numPr>
          <w:ilvl w:val="1"/>
          <w:numId w:val="14"/>
        </w:numPr>
        <w:suppressLineNumbers w:val="0"/>
        <w:tabs>
          <w:tab w:val="left" w:pos="1440"/>
        </w:tabs>
        <w:spacing w:before="0" w:beforeAutospacing="1" w:after="0" w:afterAutospacing="1"/>
        <w:ind w:left="1440" w:hanging="360"/>
      </w:pPr>
      <w:r>
        <w:t>Integrim me sisteme pagese për gjobat</w:t>
      </w:r>
    </w:p>
    <w:p w14:paraId="1F152096">
      <w:pPr>
        <w:keepNext w:val="0"/>
        <w:keepLines w:val="0"/>
        <w:widowControl/>
        <w:numPr>
          <w:ilvl w:val="1"/>
          <w:numId w:val="14"/>
        </w:numPr>
        <w:suppressLineNumbers w:val="0"/>
        <w:tabs>
          <w:tab w:val="left" w:pos="1440"/>
        </w:tabs>
        <w:spacing w:before="0" w:beforeAutospacing="1" w:after="0" w:afterAutospacing="1"/>
        <w:ind w:left="1440" w:hanging="360"/>
      </w:pPr>
      <w:r>
        <w:t>Integrim me sistemin e email-it për njoftime</w:t>
      </w:r>
    </w:p>
    <w:p w14:paraId="4E56FDC8">
      <w:pPr>
        <w:keepNext w:val="0"/>
        <w:keepLines w:val="0"/>
        <w:widowControl/>
        <w:numPr>
          <w:ilvl w:val="1"/>
          <w:numId w:val="14"/>
        </w:numPr>
        <w:suppressLineNumbers w:val="0"/>
        <w:tabs>
          <w:tab w:val="left" w:pos="1440"/>
        </w:tabs>
        <w:spacing w:before="0" w:beforeAutospacing="1" w:after="0" w:afterAutospacing="1"/>
        <w:ind w:left="1440" w:hanging="360"/>
      </w:pPr>
      <w:r>
        <w:t>API për bibliotekat partnere për huazime ndërbibliothekare</w:t>
      </w:r>
    </w:p>
    <w:p w14:paraId="061C150F">
      <w:pPr>
        <w:pStyle w:val="4"/>
        <w:keepNext w:val="0"/>
        <w:keepLines w:val="0"/>
        <w:widowControl/>
        <w:suppressLineNumbers w:val="0"/>
      </w:pPr>
      <w:r>
        <w:t>Konsiderata të Implementimit</w:t>
      </w:r>
    </w:p>
    <w:p w14:paraId="370EE6CA">
      <w:pPr>
        <w:pStyle w:val="8"/>
        <w:keepNext w:val="0"/>
        <w:keepLines w:val="0"/>
        <w:widowControl/>
        <w:suppressLineNumbers w:val="0"/>
        <w:ind w:left="720"/>
      </w:pPr>
      <w:r>
        <w:rPr>
          <w:rStyle w:val="9"/>
        </w:rPr>
        <w:t>Strategjia e Lansimit</w:t>
      </w:r>
      <w:r>
        <w:t>: Planifikojmë një lansim gradual, duke filluar me modulet më pak kritike (p.sh., katalogimin) dhe duke avancuar gradualisht drejt funksionaliteteve më kritike (p.sh., huazimet). Kjo qasje lejon identifikimin dhe zgjidhjen e hershme të problemeve.</w:t>
      </w:r>
    </w:p>
    <w:p w14:paraId="4F4F960E">
      <w:pPr>
        <w:pStyle w:val="8"/>
        <w:keepNext w:val="0"/>
        <w:keepLines w:val="0"/>
        <w:widowControl/>
        <w:suppressLineNumbers w:val="0"/>
        <w:ind w:left="720"/>
      </w:pPr>
      <w:r>
        <w:rPr>
          <w:rStyle w:val="9"/>
        </w:rPr>
        <w:t>Migrimi i të Dhënave</w:t>
      </w:r>
      <w:r>
        <w:t>: Të dhënat ekzistuese do të migrojnë duke përdorur një kombinim të tools të automatizuara dhe validimit manual. Do të ruajmë backup-e të plota dhe do të kryejmë migrime provë para migrimit final.</w:t>
      </w:r>
    </w:p>
    <w:p w14:paraId="27F86A18">
      <w:pPr>
        <w:pStyle w:val="8"/>
        <w:keepNext w:val="0"/>
        <w:keepLines w:val="0"/>
        <w:widowControl/>
        <w:suppressLineNumbers w:val="0"/>
        <w:ind w:left="720"/>
      </w:pPr>
      <w:r>
        <w:rPr>
          <w:rStyle w:val="9"/>
        </w:rPr>
        <w:t>Siguria</w:t>
      </w:r>
      <w:r>
        <w:t>: Implementojmë një qasje të sigurisë në thellësi, duke përfshirë:</w:t>
      </w:r>
    </w:p>
    <w:p w14:paraId="4749B977">
      <w:pPr>
        <w:keepNext w:val="0"/>
        <w:keepLines w:val="0"/>
        <w:widowControl/>
        <w:numPr>
          <w:ilvl w:val="1"/>
          <w:numId w:val="15"/>
        </w:numPr>
        <w:suppressLineNumbers w:val="0"/>
        <w:tabs>
          <w:tab w:val="left" w:pos="1440"/>
        </w:tabs>
        <w:spacing w:before="0" w:beforeAutospacing="1" w:after="0" w:afterAutospacing="1"/>
        <w:ind w:left="1440" w:hanging="360"/>
      </w:pPr>
      <w:r>
        <w:t>HTTPS për të gjitha komunikimet</w:t>
      </w:r>
    </w:p>
    <w:p w14:paraId="28BF14DB">
      <w:pPr>
        <w:keepNext w:val="0"/>
        <w:keepLines w:val="0"/>
        <w:widowControl/>
        <w:numPr>
          <w:ilvl w:val="1"/>
          <w:numId w:val="15"/>
        </w:numPr>
        <w:suppressLineNumbers w:val="0"/>
        <w:tabs>
          <w:tab w:val="left" w:pos="1440"/>
        </w:tabs>
        <w:spacing w:before="0" w:beforeAutospacing="1" w:after="0" w:afterAutospacing="1"/>
        <w:ind w:left="1440" w:hanging="360"/>
      </w:pPr>
      <w:r>
        <w:t>Autentifikim me JWT dhe refresh tokens</w:t>
      </w:r>
    </w:p>
    <w:p w14:paraId="2D49FAF0">
      <w:pPr>
        <w:keepNext w:val="0"/>
        <w:keepLines w:val="0"/>
        <w:widowControl/>
        <w:numPr>
          <w:ilvl w:val="1"/>
          <w:numId w:val="15"/>
        </w:numPr>
        <w:suppressLineNumbers w:val="0"/>
        <w:tabs>
          <w:tab w:val="left" w:pos="1440"/>
        </w:tabs>
        <w:spacing w:before="0" w:beforeAutospacing="1" w:after="0" w:afterAutospacing="1"/>
        <w:ind w:left="1440" w:hanging="360"/>
      </w:pPr>
      <w:r>
        <w:t>Autorizim të bazuar në role</w:t>
      </w:r>
    </w:p>
    <w:p w14:paraId="406E9D51">
      <w:pPr>
        <w:keepNext w:val="0"/>
        <w:keepLines w:val="0"/>
        <w:widowControl/>
        <w:numPr>
          <w:ilvl w:val="1"/>
          <w:numId w:val="15"/>
        </w:numPr>
        <w:suppressLineNumbers w:val="0"/>
        <w:tabs>
          <w:tab w:val="left" w:pos="1440"/>
        </w:tabs>
        <w:spacing w:before="0" w:beforeAutospacing="1" w:after="0" w:afterAutospacing="1"/>
        <w:ind w:left="1440" w:hanging="360"/>
      </w:pPr>
      <w:r>
        <w:t>Validim i inputeve në të gjitha nivelet</w:t>
      </w:r>
    </w:p>
    <w:p w14:paraId="1CA4DD0B">
      <w:pPr>
        <w:keepNext w:val="0"/>
        <w:keepLines w:val="0"/>
        <w:widowControl/>
        <w:numPr>
          <w:ilvl w:val="1"/>
          <w:numId w:val="15"/>
        </w:numPr>
        <w:suppressLineNumbers w:val="0"/>
        <w:tabs>
          <w:tab w:val="left" w:pos="1440"/>
        </w:tabs>
        <w:spacing w:before="0" w:beforeAutospacing="1" w:after="0" w:afterAutospacing="1"/>
        <w:ind w:left="1440" w:hanging="360"/>
      </w:pPr>
      <w:r>
        <w:t>Auditim i plotë i veprimeve kritike</w:t>
      </w:r>
    </w:p>
    <w:p w14:paraId="7E922DD0">
      <w:pPr>
        <w:pStyle w:val="8"/>
        <w:keepNext w:val="0"/>
        <w:keepLines w:val="0"/>
        <w:widowControl/>
        <w:suppressLineNumbers w:val="0"/>
        <w:ind w:left="720"/>
      </w:pPr>
      <w:r>
        <w:rPr>
          <w:rStyle w:val="9"/>
        </w:rPr>
        <w:t>Performanca</w:t>
      </w:r>
      <w:r>
        <w:t>: Optimizojmë performancën përmes:</w:t>
      </w:r>
    </w:p>
    <w:p w14:paraId="2B9F840E">
      <w:pPr>
        <w:keepNext w:val="0"/>
        <w:keepLines w:val="0"/>
        <w:widowControl/>
        <w:numPr>
          <w:ilvl w:val="1"/>
          <w:numId w:val="16"/>
        </w:numPr>
        <w:suppressLineNumbers w:val="0"/>
        <w:tabs>
          <w:tab w:val="left" w:pos="1440"/>
        </w:tabs>
        <w:spacing w:before="0" w:beforeAutospacing="1" w:after="0" w:afterAutospacing="1"/>
        <w:ind w:left="1440" w:hanging="360"/>
      </w:pPr>
      <w:r>
        <w:t>Caching strategjik në nivele të ndryshme</w:t>
      </w:r>
    </w:p>
    <w:p w14:paraId="657C4BED">
      <w:pPr>
        <w:keepNext w:val="0"/>
        <w:keepLines w:val="0"/>
        <w:widowControl/>
        <w:numPr>
          <w:ilvl w:val="1"/>
          <w:numId w:val="16"/>
        </w:numPr>
        <w:suppressLineNumbers w:val="0"/>
        <w:tabs>
          <w:tab w:val="left" w:pos="1440"/>
        </w:tabs>
        <w:spacing w:before="0" w:beforeAutospacing="1" w:after="0" w:afterAutospacing="1"/>
        <w:ind w:left="1440" w:hanging="360"/>
      </w:pPr>
      <w:r>
        <w:t>Indeksim të duhur të bazave të të dhënave</w:t>
      </w:r>
    </w:p>
    <w:p w14:paraId="21F2915C">
      <w:pPr>
        <w:keepNext w:val="0"/>
        <w:keepLines w:val="0"/>
        <w:widowControl/>
        <w:numPr>
          <w:ilvl w:val="1"/>
          <w:numId w:val="16"/>
        </w:numPr>
        <w:suppressLineNumbers w:val="0"/>
        <w:tabs>
          <w:tab w:val="left" w:pos="1440"/>
        </w:tabs>
        <w:spacing w:before="0" w:beforeAutospacing="1" w:after="0" w:afterAutospacing="1"/>
        <w:ind w:left="1440" w:hanging="360"/>
      </w:pPr>
      <w:r>
        <w:t>Lazy loading për të dhënat jo-esenciale</w:t>
      </w:r>
    </w:p>
    <w:p w14:paraId="5AF2F873">
      <w:pPr>
        <w:keepNext w:val="0"/>
        <w:keepLines w:val="0"/>
        <w:widowControl/>
        <w:numPr>
          <w:ilvl w:val="1"/>
          <w:numId w:val="16"/>
        </w:numPr>
        <w:suppressLineNumbers w:val="0"/>
        <w:tabs>
          <w:tab w:val="left" w:pos="1440"/>
        </w:tabs>
        <w:spacing w:before="0" w:beforeAutospacing="1" w:after="0" w:afterAutospacing="1"/>
        <w:ind w:left="1440" w:hanging="360"/>
        <w:rPr>
          <w:rFonts w:cstheme="minorHAnsi"/>
        </w:rPr>
      </w:pPr>
      <w:r>
        <w:t>Kompresim dhe minifikim të aseteve të frontend-it</w:t>
      </w:r>
    </w:p>
    <w:p w14:paraId="54234C5C"/>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JetBrains Mon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F1C851"/>
    <w:multiLevelType w:val="multilevel"/>
    <w:tmpl w:val="6DF1C8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784604"/>
    <w:rsid w:val="557846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basedOn w:val="1"/>
    <w:next w:val="1"/>
    <w:link w:val="10"/>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5"/>
    <w:qFormat/>
    <w:uiPriority w:val="22"/>
    <w:rPr>
      <w:b/>
      <w:bCs/>
    </w:rPr>
  </w:style>
  <w:style w:type="character" w:customStyle="1" w:styleId="10">
    <w:name w:val="Heading 2 Char"/>
    <w:basedOn w:val="5"/>
    <w:link w:val="3"/>
    <w:qFormat/>
    <w:uiPriority w:val="9"/>
    <w:rPr>
      <w:rFonts w:asciiTheme="majorHAnsi" w:hAnsiTheme="majorHAnsi" w:eastAsiaTheme="majorEastAsia" w:cstheme="majorBidi"/>
      <w:b/>
      <w:bCs/>
      <w:color w:val="5B9BD5" w:themeColor="accent1"/>
      <w:sz w:val="26"/>
      <w:szCs w:val="26"/>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2025-05-29T19:47:00Z</dcterms:created>
  <dc:creator>Rigon Kadriu</dc:creator>
  <cp:lastModifiedBy>Rigon Kadriu</cp:lastModifiedBy>
  <dcterms:modified xsi:type="dcterms:W3CDTF">2025-05-29T19:49:10Z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C99E6BC03C03435597A81C9BB9C79994_11</vt:lpwstr>
  </property>
</Properties>
</file>