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SQL Queries for the tables in the google cloud.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a474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10 towns with the highest crime rates: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arbaazdeproject.arbaazdeproject.top10highestCR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arbaazdeproject.arbaazdeproject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00A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CRIM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10 TAX RATES:</w:t>
        <w:br w:type="textWrapping"/>
      </w:r>
    </w:p>
    <w:p w:rsidR="00000000" w:rsidDel="00000000" w:rsidP="00000000" w:rsidRDefault="00000000" w:rsidRPr="00000000" w14:paraId="00000010">
      <w:pPr>
        <w:shd w:fill="ffffff" w:val="clear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arbaazdeproject.arbaazdeproject.top10taxrates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TAX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arbaazdeproject.arbaazdeproject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TAX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a474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10 Crime Rates (CRIM) for Properties Built Before 1940: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arbaazdeproject.arbaazdeproject.top10highestCRafer1940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CRIM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arbaazdeproject.arbaazdeproject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1940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CRIM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CRIM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a474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Percentage of Lower Status of the Population (LSTAT) by Age (AGE):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Rule="auto"/>
        <w:ind w:left="360" w:firstLine="0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arbaazdeproject.arbaazdeproject.Lstat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LSTAT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avg_lower_status_percentage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arbaazdeproject.arbaazdeproject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a474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Age (AGE) of Properties by Radial Highway Accessibility (RAD):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arbaazdeproject.arbaazdeproject.Rad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RAD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avg_property_age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arbaazdeproject.arbaazdeproject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avg_property_age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Visualization links-</w:t>
      </w:r>
    </w:p>
    <w:p w:rsidR="00000000" w:rsidDel="00000000" w:rsidP="00000000" w:rsidRDefault="00000000" w:rsidRPr="00000000" w14:paraId="00000052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hyperlink r:id="rId7">
        <w:r w:rsidDel="00000000" w:rsidR="00000000" w:rsidRPr="00000000">
          <w:rPr>
            <w:rFonts w:ascii="Roboto Mono" w:cs="Roboto Mono" w:eastAsia="Roboto Mono" w:hAnsi="Roboto Mono"/>
            <w:color w:val="467886"/>
            <w:sz w:val="18"/>
            <w:szCs w:val="18"/>
            <w:u w:val="single"/>
            <w:rtl w:val="0"/>
          </w:rPr>
          <w:t xml:space="preserve">https://lookerstudio.google.com/u/0/reporting/d2dac397-3588-4edb-b409-4f3195eae49c/page/tEnnC/edit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hyperlink r:id="rId8">
        <w:r w:rsidDel="00000000" w:rsidR="00000000" w:rsidRPr="00000000">
          <w:rPr>
            <w:rFonts w:ascii="Roboto Mono" w:cs="Roboto Mono" w:eastAsia="Roboto Mono" w:hAnsi="Roboto Mono"/>
            <w:color w:val="467886"/>
            <w:sz w:val="18"/>
            <w:szCs w:val="18"/>
            <w:u w:val="single"/>
            <w:rtl w:val="0"/>
          </w:rPr>
          <w:t xml:space="preserve">https://lookerstudio.google.com/u/0/reporting/ffc9a61c-c279-4e9a-92d0-a985aedd08ae/page/tEnnC/edit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hyperlink r:id="rId9">
        <w:r w:rsidDel="00000000" w:rsidR="00000000" w:rsidRPr="00000000">
          <w:rPr>
            <w:rFonts w:ascii="Roboto Mono" w:cs="Roboto Mono" w:eastAsia="Roboto Mono" w:hAnsi="Roboto Mono"/>
            <w:color w:val="467886"/>
            <w:sz w:val="18"/>
            <w:szCs w:val="18"/>
            <w:u w:val="single"/>
            <w:rtl w:val="0"/>
          </w:rPr>
          <w:t xml:space="preserve">https://lookerstudio.google.com/u/0/reporting/6c3f9e97-b3b3-41d1-8f6e-f2cfae8b43a4/page/tEnnC/edit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hyperlink r:id="rId10">
        <w:r w:rsidDel="00000000" w:rsidR="00000000" w:rsidRPr="00000000">
          <w:rPr>
            <w:rFonts w:ascii="Roboto Mono" w:cs="Roboto Mono" w:eastAsia="Roboto Mono" w:hAnsi="Roboto Mono"/>
            <w:color w:val="467886"/>
            <w:sz w:val="18"/>
            <w:szCs w:val="18"/>
            <w:u w:val="single"/>
            <w:rtl w:val="0"/>
          </w:rPr>
          <w:t xml:space="preserve">https://lookerstudio.google.com/u/0/reporting/5ed96117-f19a-4f5d-8a6b-a8e0997e8c19/page/tEnnC/edit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https://lookerstudio.google.com/reporting/5ed96117-f19a-4f5d-8a6b-a8e0997e8c19</w:t>
      </w:r>
    </w:p>
    <w:p w:rsidR="00000000" w:rsidDel="00000000" w:rsidP="00000000" w:rsidRDefault="00000000" w:rsidRPr="00000000" w14:paraId="0000005D">
      <w:pPr>
        <w:shd w:fill="ffffff" w:val="clear"/>
        <w:spacing w:after="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on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9450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9450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A94509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9450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94509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94509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9450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9450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9450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9450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9450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9450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9450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9450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9450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9450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9450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94509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94509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9450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94509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9450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9450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94509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94509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94509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9450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94509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94509"/>
    <w:rPr>
      <w:b w:val="1"/>
      <w:bCs w:val="1"/>
      <w:smallCaps w:val="1"/>
      <w:color w:val="0f4761" w:themeColor="accent1" w:themeShade="0000BF"/>
      <w:spacing w:val="5"/>
    </w:rPr>
  </w:style>
  <w:style w:type="character" w:styleId="Strong">
    <w:name w:val="Strong"/>
    <w:basedOn w:val="DefaultParagraphFont"/>
    <w:uiPriority w:val="22"/>
    <w:qFormat w:val="1"/>
    <w:rsid w:val="00D24BE0"/>
    <w:rPr>
      <w:b w:val="1"/>
      <w:bCs w:val="1"/>
    </w:rPr>
  </w:style>
  <w:style w:type="character" w:styleId="Hyperlink">
    <w:name w:val="Hyperlink"/>
    <w:basedOn w:val="DefaultParagraphFont"/>
    <w:uiPriority w:val="99"/>
    <w:unhideWhenUsed w:val="1"/>
    <w:rsid w:val="00010C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10C2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ookerstudio.google.com/u/0/reporting/5ed96117-f19a-4f5d-8a6b-a8e0997e8c19/page/tEnnC/edit" TargetMode="External"/><Relationship Id="rId9" Type="http://schemas.openxmlformats.org/officeDocument/2006/relationships/hyperlink" Target="https://lookerstudio.google.com/u/0/reporting/6c3f9e97-b3b3-41d1-8f6e-f2cfae8b43a4/page/tEnnC/edi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ookerstudio.google.com/u/0/reporting/d2dac397-3588-4edb-b409-4f3195eae49c/page/tEnnC/edit" TargetMode="External"/><Relationship Id="rId8" Type="http://schemas.openxmlformats.org/officeDocument/2006/relationships/hyperlink" Target="https://lookerstudio.google.com/u/0/reporting/ffc9a61c-c279-4e9a-92d0-a985aedd08ae/page/tEnnC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10" Type="http://schemas.openxmlformats.org/officeDocument/2006/relationships/font" Target="fonts/RobotoMono-boldItalic.ttf"/><Relationship Id="rId9" Type="http://schemas.openxmlformats.org/officeDocument/2006/relationships/font" Target="fonts/RobotoMono-italic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Relationship Id="rId7" Type="http://schemas.openxmlformats.org/officeDocument/2006/relationships/font" Target="fonts/RobotoMono-regular.ttf"/><Relationship Id="rId8" Type="http://schemas.openxmlformats.org/officeDocument/2006/relationships/font" Target="fonts/Roboto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Uojv5+awfwaMr4QavDoEZJX4Zg==">CgMxLjA4AHIhMWE0akx2ZzlTazExby1MUlZJWVBxS0h5UElyOGhUdmdn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2024-01-30T19:48:00Z</dcterms:created>
  <dc:creator>Arbaaz Khaja Qutubuddin</dc:creator>
</cp:coreProperties>
</file>