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273" w:rsidRPr="008722D2" w:rsidRDefault="008722D2" w:rsidP="008722D2">
      <w:pPr>
        <w:pStyle w:val="Title"/>
        <w:spacing w:line="360" w:lineRule="auto"/>
        <w:jc w:val="both"/>
        <w:rPr>
          <w:rFonts w:ascii="Times New Roman" w:hAnsi="Times New Roman" w:cs="Times New Roman"/>
          <w:sz w:val="48"/>
          <w:lang w:val="en-US"/>
        </w:rPr>
      </w:pPr>
      <w:r w:rsidRPr="008722D2">
        <w:rPr>
          <w:rFonts w:ascii="Times New Roman" w:hAnsi="Times New Roman" w:cs="Times New Roman"/>
          <w:sz w:val="48"/>
          <w:lang w:val="en-US"/>
        </w:rPr>
        <w:t>Project Methodology Flowchart</w:t>
      </w:r>
    </w:p>
    <w:p w:rsidR="008722D2" w:rsidRPr="008722D2" w:rsidRDefault="0092318E" w:rsidP="008722D2">
      <w:p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This flowchart visualises the methodology: Wireshark captures and pre-processes</w:t>
      </w:r>
      <w:r w:rsidR="008722D2" w:rsidRPr="008722D2">
        <w:rPr>
          <w:rFonts w:ascii="Times New Roman" w:hAnsi="Times New Roman" w:cs="Times New Roman"/>
          <w:sz w:val="20"/>
        </w:rPr>
        <w:t xml:space="preserve"> network traffic, trains an Isolation Forest model to detect anomalies, and monitors live packets in real time. Upon detecting suspicious </w:t>
      </w:r>
      <w:r w:rsidR="008722D2" w:rsidRPr="008722D2">
        <w:rPr>
          <w:rFonts w:ascii="Times New Roman" w:hAnsi="Times New Roman" w:cs="Times New Roman"/>
          <w:sz w:val="20"/>
        </w:rPr>
        <w:t>behaviour, it automatically blocks malicious IP addresses</w:t>
      </w:r>
      <w:r w:rsidR="008722D2" w:rsidRPr="008722D2">
        <w:rPr>
          <w:rFonts w:ascii="Times New Roman" w:hAnsi="Times New Roman" w:cs="Times New Roman"/>
          <w:sz w:val="20"/>
        </w:rPr>
        <w:t xml:space="preserve"> using Windows Firewall and logs all actions for evaluation.</w:t>
      </w:r>
      <w:bookmarkStart w:id="0" w:name="_GoBack"/>
      <w:bookmarkEnd w:id="0"/>
    </w:p>
    <w:p w:rsidR="008722D2" w:rsidRPr="008722D2" w:rsidRDefault="008722D2" w:rsidP="008722D2">
      <w:pPr>
        <w:jc w:val="center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74652D41" wp14:editId="6886055B">
            <wp:extent cx="2832350" cy="6658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twork Traffic Anomaly Detection Methodology - visual selection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68" b="2852"/>
                    <a:stretch/>
                  </pic:blipFill>
                  <pic:spPr bwMode="auto">
                    <a:xfrm>
                      <a:off x="0" y="0"/>
                      <a:ext cx="2857214" cy="671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22D2" w:rsidRPr="00872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2D2"/>
    <w:rsid w:val="007008C4"/>
    <w:rsid w:val="007F64F5"/>
    <w:rsid w:val="008722D2"/>
    <w:rsid w:val="0092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CE640-5EBD-4BF8-8633-04380A0D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22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313</Characters>
  <Application>Microsoft Office Word</Application>
  <DocSecurity>0</DocSecurity>
  <Lines>2</Lines>
  <Paragraphs>1</Paragraphs>
  <ScaleCrop>false</ScaleCrop>
  <Company>HP</Company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2025-12-01T04:36:00Z</dcterms:created>
  <dcterms:modified xsi:type="dcterms:W3CDTF">2025-12-01T04:40:00Z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97495875-ccae-4109-a52b-4b3ad8744226</vt:lpwstr>
  </property>
</Properties>
</file>