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120"/>
        <w:jc w:val="center"/>
      </w:pPr>
      <w:r>
        <w:rPr>
          <w:b/>
          <w:bCs/>
          <w:color w:val="5A6E87"/>
          <w:sz w:val="20"/>
          <w:szCs w:val="20"/>
        </w:rPr>
        <w:t xml:space="preserve">LOS ANGELES DEPARTMENT OF WATER &amp; POWER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A5CB8"/>
          <w:sz w:val="60"/>
          <w:szCs w:val="60"/>
        </w:rPr>
        <w:t xml:space="preserve">Auth0 CIAM Migration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0F1C2E"/>
          <w:sz w:val="36"/>
          <w:szCs w:val="36"/>
        </w:rPr>
        <w:t xml:space="preserve">Setup &amp; Deployment Guide</w:t>
      </w:r>
    </w:p>
    <w:p>
      <w:pPr>
        <w:pBdr>
          <w:bottom w:val="single" w:color="D8E3EF" w:sz="1"/>
        </w:pBdr>
        <w:spacing w:after="160"/>
      </w:pPr>
    </w:p>
    <w:p>
      <w:pPr>
        <w:spacing w:after="80"/>
        <w:jc w:val="center"/>
      </w:pPr>
      <w:r>
        <w:rPr>
          <w:color w:val="5A6E87"/>
          <w:sz w:val="22"/>
          <w:szCs w:val="22"/>
        </w:rPr>
        <w:t xml:space="preserve">Version 1.0  ·  September 2026</w:t>
      </w:r>
    </w:p>
    <w:p>
      <w:pPr>
        <w:spacing w:after="60"/>
        <w:jc w:val="center"/>
      </w:pPr>
      <w:r>
        <w:rPr>
          <w:color w:val="5A6E87"/>
          <w:sz w:val="22"/>
          <w:szCs w:val="22"/>
        </w:rPr>
        <w:t xml:space="preserve">Prepared by: Deloitte Consulting</w:t>
      </w:r>
    </w:p>
    <w:p>
      <w:pPr>
        <w:spacing w:after="60"/>
        <w:jc w:val="center"/>
      </w:pPr>
      <w:r>
        <w:rPr>
          <w:b/>
          <w:bCs/>
          <w:color w:val="CF222E"/>
          <w:sz w:val="20"/>
          <w:szCs w:val="20"/>
        </w:rPr>
        <w:t xml:space="preserve">Classification: Client Confidential</w:t>
      </w:r>
    </w:p>
    <w:p>
      <w:r>
        <w:br w:type="page"/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A5CB8"/>
          <w:sz w:val="36"/>
          <w:szCs w:val="36"/>
        </w:rPr>
        <w:t xml:space="preserve">1. Architecture Overview</w:t>
      </w:r>
    </w:p>
    <w:p>
      <w:pPr>
        <w:spacing w:after="80"/>
      </w:pPr>
      <w:r>
        <w:rPr>
          <w:color w:val="0F1C2E"/>
          <w:sz w:val="22"/>
          <w:szCs w:val="22"/>
        </w:rPr>
        <w:t xml:space="preserve">The migration pipeline streams approximately 2 million users from Oracle OUD (Unified Directory) into Auth0 using a BullMQ job queue with full crash-recovery. All checkpoint state is stored in Redis, making every run safely resumable.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30363D" w:sz="1"/>
              <w:left w:val="single" w:color="1A5CB8" w:sz="4"/>
              <w:bottom w:val="single" w:color="30363D" w:sz="1"/>
              <w:right w:val="single" w:color="30363D" w:sz="1"/>
            </w:tcBorders>
            <w:shd w:fill="1C2333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ETL Script  ──RPUSH──&gt;  Redis List  (migration:source:users)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                              |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                   redisDataService.streamUsers()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                   mapSourceToAuth0() — field transform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                   Writes chunk-N-{uuid}.json files (&lt;=480 KB)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                              |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                         importQueue  (BullMQ)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                              |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                      POST /api/v2/jobs/users-imports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                              |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                         statusQueue  (polls every 30s)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                         GET /api/v2/jobs/{id}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                    /                    \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           failures found           all inserted ok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                |                         |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           retryQueue              markChunkProcessed()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       (per-user, up to 3x)          (Redis SADD)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                |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    exceed retries?  -&gt;  manual-review.xlsx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1A5CB8" w:sz="8"/>
              <w:bottom w:val="none"/>
              <w:right w:val="none"/>
            </w:tcBorders>
            <w:shd w:fill="E8F0FD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/>
            </w:pPr>
            <w:r>
              <w:rPr>
                <w:color w:val="0F1C2E"/>
                <w:sz w:val="20"/>
                <w:szCs w:val="20"/>
              </w:rPr>
              <w:t xml:space="preserve">All checkpoint state (processed chunk IDs, Auth0 job IDs, per-user retry counters) is stored in Redis. The migration script can be safely interrupted and restarted at any time without losing progress.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A5CB8"/>
          <w:sz w:val="36"/>
          <w:szCs w:val="36"/>
        </w:rPr>
        <w:t xml:space="preserve">2. Prerequisites</w:t>
      </w:r>
    </w:p>
    <w:p>
      <w:pPr>
        <w:spacing w:after="80"/>
      </w:pPr>
      <w:r>
        <w:rPr>
          <w:color w:val="0F1C2E"/>
          <w:sz w:val="22"/>
          <w:szCs w:val="22"/>
        </w:rPr>
        <w:t xml:space="preserve">Confirm the following before proceeding with installation:</w:t>
      </w:r>
    </w:p>
    <w:p>
      <w:pPr>
        <w:spacing w:after="6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0F1C2E"/>
          <w:sz w:val="22"/>
          <w:szCs w:val="22"/>
        </w:rPr>
        <w:t xml:space="preserve">Windows 11 with Administrator access (required for WSL2 installation — one time only)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0F1C2E"/>
          <w:sz w:val="22"/>
          <w:szCs w:val="22"/>
        </w:rPr>
        <w:t xml:space="preserve">Auth0 tenant with a Machine-to-Machine (M2M) application configured for the Management API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0F1C2E"/>
          <w:sz w:val="22"/>
          <w:szCs w:val="22"/>
        </w:rPr>
        <w:t xml:space="preserve">Auth0 database Connection ID (starts with con_)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urier New" w:cs="Courier New" w:eastAsia="Courier New" w:hAnsi="Courier New"/>
          <w:color w:val="0F1C2E"/>
          <w:sz w:val="22"/>
          <w:szCs w:val="22"/>
        </w:rPr>
        <w:t xml:space="preserve">Node.js v18 or higher — verify with: node --version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0F1C2E"/>
          <w:sz w:val="22"/>
          <w:szCs w:val="22"/>
        </w:rPr>
        <w:t xml:space="preserve">Project files: the migration-script/ folder with src/, package.json, and env.template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0F1C2E"/>
          <w:sz w:val="22"/>
          <w:szCs w:val="22"/>
        </w:rPr>
        <w:t xml:space="preserve">Source user data prepared by the ETL script and ready to load into Redis</w:t>
      </w:r>
    </w:p>
    <w:p>
      <w:pPr>
        <w:spacing w:after="120"/>
      </w:pPr>
    </w:p>
    <w:p>
      <w:r>
        <w:br w:type="page"/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A5CB8"/>
          <w:sz w:val="36"/>
          <w:szCs w:val="36"/>
        </w:rPr>
        <w:t xml:space="preserve">3. Step 1 — Install WSL2</w:t>
      </w:r>
    </w:p>
    <w:p>
      <w:pPr>
        <w:spacing w:after="80"/>
      </w:pPr>
      <w:r>
        <w:rPr>
          <w:color w:val="0F1C2E"/>
          <w:sz w:val="22"/>
          <w:szCs w:val="22"/>
        </w:rPr>
        <w:t xml:space="preserve">WSL2 (Windows Subsystem for Linux) allows Redis to run natively on Linux inside Windows 11. This is the recommended approach.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D29922" w:sz="8"/>
              <w:bottom w:val="none"/>
              <w:right w:val="none"/>
            </w:tcBorders>
            <w:shd w:fill="FFF8C5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/>
            </w:pPr>
            <w:r>
              <w:rPr>
                <w:color w:val="0F1C2E"/>
                <w:sz w:val="20"/>
                <w:szCs w:val="20"/>
              </w:rPr>
              <w:t xml:space="preserve">IMPORTANT: This step requires PowerShell to be opened as Administrator. Right-click PowerShell in the Start Menu and choose "Run as administrator".</w:t>
            </w:r>
          </w:p>
        </w:tc>
      </w:tr>
    </w:tbl>
    <w:p>
      <w:pPr>
        <w:spacing w:after="100"/>
      </w:pP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1A5CB8"/>
          <w:sz w:val="22"/>
          <w:szCs w:val="22"/>
        </w:rPr>
        <w:t xml:space="preserve">3.1 — Install WSL2 and Ubuntu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30363D" w:sz="1"/>
              <w:left w:val="single" w:color="1A5CB8" w:sz="4"/>
              <w:bottom w:val="single" w:color="30363D" w:sz="1"/>
              <w:right w:val="single" w:color="30363D" w:sz="1"/>
            </w:tcBorders>
            <w:shd w:fill="1C2333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# Open PowerShell as Administrator, then run: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wsl --install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# If the above fails, specify the distribution explicitly: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wsl --install --distribution Ubuntu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D29922" w:sz="8"/>
              <w:bottom w:val="none"/>
              <w:right w:val="none"/>
            </w:tcBorders>
            <w:shd w:fill="FFF8C5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/>
            </w:pPr>
            <w:r>
              <w:rPr>
                <w:color w:val="0F1C2E"/>
                <w:sz w:val="20"/>
                <w:szCs w:val="20"/>
              </w:rPr>
              <w:t xml:space="preserve">A system restart is required after the install completes. After restarting, Ubuntu opens automatically and prompts you to create a Linux username and password (separate from your Windows credentials).</w:t>
            </w:r>
          </w:p>
        </w:tc>
      </w:tr>
    </w:tbl>
    <w:p>
      <w:pPr>
        <w:spacing w:after="100"/>
      </w:pP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1A5CB8"/>
          <w:sz w:val="22"/>
          <w:szCs w:val="22"/>
        </w:rPr>
        <w:t xml:space="preserve">3.2 — Verify WSL is working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30363D" w:sz="1"/>
              <w:left w:val="single" w:color="1A5CB8" w:sz="4"/>
              <w:bottom w:val="single" w:color="30363D" w:sz="1"/>
              <w:right w:val="single" w:color="30363D" w:sz="1"/>
            </w:tcBorders>
            <w:shd w:fill="1C2333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# From any PowerShell window after restart: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wsl -l -v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# Expected output: Ubuntu listed with VERSION 2</w:t>
            </w:r>
          </w:p>
        </w:tc>
      </w:tr>
    </w:tbl>
    <w:p>
      <w:pPr>
        <w:spacing w:after="120"/>
      </w:pP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A5CB8"/>
          <w:sz w:val="36"/>
          <w:szCs w:val="36"/>
        </w:rPr>
        <w:t xml:space="preserve">4. Step 2 — Install and Configure Redis</w:t>
      </w:r>
    </w:p>
    <w:p>
      <w:pPr>
        <w:spacing w:after="80"/>
      </w:pPr>
      <w:r>
        <w:rPr>
          <w:color w:val="0F1C2E"/>
          <w:sz w:val="22"/>
          <w:szCs w:val="22"/>
        </w:rPr>
        <w:t xml:space="preserve">Install Redis inside the WSL Ubuntu environment. Once running, it is accessible from Windows at 127.0.0.1:6379 automatically.</w:t>
      </w:r>
    </w:p>
    <w:p>
      <w:pPr>
        <w:spacing w:after="80"/>
      </w:pP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1A5CB8"/>
          <w:sz w:val="22"/>
          <w:szCs w:val="22"/>
        </w:rPr>
        <w:t xml:space="preserve">4.1 — Install Redis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30363D" w:sz="1"/>
              <w:left w:val="single" w:color="1A5CB8" w:sz="4"/>
              <w:bottom w:val="single" w:color="30363D" w:sz="1"/>
              <w:right w:val="single" w:color="30363D" w:sz="1"/>
            </w:tcBorders>
            <w:shd w:fill="1C2333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# Open the Ubuntu app from the Start menu, then run: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sudo apt update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sudo apt install redis-server -y</w:t>
            </w:r>
          </w:p>
        </w:tc>
      </w:tr>
    </w:tbl>
    <w:p>
      <w:pPr>
        <w:spacing w:after="80"/>
      </w:pP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1A5CB8"/>
          <w:sz w:val="22"/>
          <w:szCs w:val="22"/>
        </w:rPr>
        <w:t xml:space="preserve">4.2 — Enable AOF Persistence (Required)</w:t>
      </w:r>
    </w:p>
    <w:p>
      <w:pPr>
        <w:spacing w:after="80"/>
      </w:pPr>
      <w:r>
        <w:rPr>
          <w:color w:val="0F1C2E"/>
          <w:sz w:val="22"/>
          <w:szCs w:val="22"/>
        </w:rPr>
        <w:t xml:space="preserve">AOF (Append-Only File) persistence is mandatory. Without it, a WSL restart wipes all checkpoint state and the migration must start over from scratch.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30363D" w:sz="1"/>
              <w:left w:val="single" w:color="1A5CB8" w:sz="4"/>
              <w:bottom w:val="single" w:color="30363D" w:sz="1"/>
              <w:right w:val="single" w:color="30363D" w:sz="1"/>
            </w:tcBorders>
            <w:shd w:fill="1C2333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# Open the Redis configuration file: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sudo nano /etc/redis/redis.conf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# Find and change these two settings: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appendonly yes          # change from "no" to "yes"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appendfsync everysec    # set to "everysec"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# Save: Ctrl+X, then Y, then Enter</w:t>
            </w:r>
          </w:p>
        </w:tc>
      </w:tr>
    </w:tbl>
    <w:p>
      <w:pPr>
        <w:spacing w:after="80"/>
      </w:pP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1A5CB8"/>
          <w:sz w:val="22"/>
          <w:szCs w:val="22"/>
        </w:rPr>
        <w:t xml:space="preserve">4.3 — Start Redis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30363D" w:sz="1"/>
              <w:left w:val="single" w:color="1A5CB8" w:sz="4"/>
              <w:bottom w:val="single" w:color="30363D" w:sz="1"/>
              <w:right w:val="single" w:color="30363D" w:sz="1"/>
            </w:tcBorders>
            <w:shd w:fill="1C2333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# Start the Redis service: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sudo service redis-server start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# Verify it is running: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redis-cli ping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# Expected output: PONG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1A5CB8" w:sz="8"/>
              <w:bottom w:val="none"/>
              <w:right w:val="none"/>
            </w:tcBorders>
            <w:shd w:fill="E8F0FD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/>
            </w:pPr>
            <w:r>
              <w:rPr>
                <w:color w:val="0F1C2E"/>
                <w:sz w:val="20"/>
                <w:szCs w:val="20"/>
              </w:rPr>
              <w:t xml:space="preserve">WSL2 services do not auto-start on Windows boot. Before each migration session, open Ubuntu and run: sudo service redis-server start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1A7F37" w:sz="8"/>
              <w:bottom w:val="none"/>
              <w:right w:val="none"/>
            </w:tcBorders>
            <w:shd w:fill="E6F9EC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/>
            </w:pPr>
            <w:r>
              <w:rPr>
                <w:color w:val="0F1C2E"/>
                <w:sz w:val="20"/>
                <w:szCs w:val="20"/>
              </w:rPr>
              <w:t xml:space="preserve">Alternative (no WSL): A portable Redis installation is available at C:\Redis\redis-server.exe. Start it by running the included start-redis.ps1 PowerShell script from the migration-script folder.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A5CB8"/>
          <w:sz w:val="36"/>
          <w:szCs w:val="36"/>
        </w:rPr>
        <w:t xml:space="preserve">5. Step 3 — Node.js and Project Dependencies</w:t>
      </w:r>
    </w:p>
    <w:p>
      <w:pPr>
        <w:spacing w:after="40"/>
      </w:pP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1A5CB8"/>
          <w:sz w:val="22"/>
          <w:szCs w:val="22"/>
        </w:rPr>
        <w:t xml:space="preserve">5.1 — Verify Node.js version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30363D" w:sz="1"/>
              <w:left w:val="single" w:color="1A5CB8" w:sz="4"/>
              <w:bottom w:val="single" w:color="30363D" w:sz="1"/>
              <w:right w:val="single" w:color="30363D" w:sz="1"/>
            </w:tcBorders>
            <w:shd w:fill="1C2333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# From PowerShell or Command Prompt: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node --version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# Must be v18.0.0 or higher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npm --version</w:t>
            </w:r>
          </w:p>
        </w:tc>
      </w:tr>
    </w:tbl>
    <w:p>
      <w:pPr>
        <w:spacing w:after="80"/>
      </w:pP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1A5CB8"/>
          <w:sz w:val="22"/>
          <w:szCs w:val="22"/>
        </w:rPr>
        <w:t xml:space="preserve">5.2 — Install project dependencies</w:t>
      </w:r>
    </w:p>
    <w:p>
      <w:pPr>
        <w:spacing w:after="80"/>
      </w:pPr>
      <w:r>
        <w:rPr>
          <w:color w:val="0F1C2E"/>
          <w:sz w:val="22"/>
          <w:szCs w:val="22"/>
        </w:rPr>
        <w:t xml:space="preserve">Run this once from the migration-script/ folder. It installs BullMQ, IORedis, ExcelJS, Winston, Axios, and all other required packages.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30363D" w:sz="1"/>
              <w:left w:val="single" w:color="1A5CB8" w:sz="4"/>
              <w:bottom w:val="single" w:color="30363D" w:sz="1"/>
              <w:right w:val="single" w:color="30363D" w:sz="1"/>
            </w:tcBorders>
            <w:shd w:fill="1C2333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cd C:\Users\arbmishra\Desktop\Project\LADWP\Auth0MigrationScript\migration-script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npm install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# Expected: adds approximately 300 packages to node_modules/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# The msgpackr-extract install-scripts warning is harmless — ignore it.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1A5CB8" w:sz="8"/>
              <w:bottom w:val="none"/>
              <w:right w:val="none"/>
            </w:tcBorders>
            <w:shd w:fill="E8F0FD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/>
            </w:pPr>
            <w:r>
              <w:rPr>
                <w:color w:val="0F1C2E"/>
                <w:sz w:val="20"/>
                <w:szCs w:val="20"/>
              </w:rPr>
              <w:t xml:space="preserve">No database schema needs to be created manually. Redis is schema-less — all keys are created automatically by the migration script the first time it runs.</w:t>
            </w:r>
          </w:p>
        </w:tc>
      </w:tr>
    </w:tbl>
    <w:p>
      <w:pPr>
        <w:spacing w:after="120"/>
      </w:pP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A5CB8"/>
          <w:sz w:val="36"/>
          <w:szCs w:val="36"/>
        </w:rPr>
        <w:t xml:space="preserve">6. Step 4 — Configure Environment Variables</w:t>
      </w:r>
    </w:p>
    <w:p>
      <w:pPr>
        <w:spacing w:after="80"/>
      </w:pPr>
      <w:r>
        <w:rPr>
          <w:color w:val="0F1C2E"/>
          <w:sz w:val="22"/>
          <w:szCs w:val="22"/>
        </w:rPr>
        <w:t xml:space="preserve">Copy the environment template and fill in your Auth0 credentials. The script will throw an error immediately at startup if any required variable is missing.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30363D" w:sz="1"/>
              <w:left w:val="single" w:color="1A5CB8" w:sz="4"/>
              <w:bottom w:val="single" w:color="30363D" w:sz="1"/>
              <w:right w:val="single" w:color="30363D" w:sz="1"/>
            </w:tcBorders>
            <w:shd w:fill="1C2333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# From the migration-script/ folder: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Copy-Item env.template .env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# Open in Notepad or VS Code to edit: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notepad .env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1310"/>
        <w:gridCol w:w="5522"/>
      </w:tblGrid>
      <w:tr>
        <w:trPr>
          <w:tblHeader/>
        </w:trPr>
        <w:tc>
          <w:tcPr>
            <w:tcW w:type="dxa" w:w="2527"/>
            <w:shd w:fill="EDF2F7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F1C2E"/>
                <w:sz w:val="19"/>
                <w:szCs w:val="19"/>
              </w:rPr>
              <w:t xml:space="preserve">Variable</w:t>
            </w:r>
          </w:p>
        </w:tc>
        <w:tc>
          <w:tcPr>
            <w:tcW w:type="dxa" w:w="1310"/>
            <w:shd w:fill="EDF2F7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F1C2E"/>
                <w:sz w:val="19"/>
                <w:szCs w:val="19"/>
              </w:rPr>
              <w:t xml:space="preserve">Required?</w:t>
            </w:r>
          </w:p>
        </w:tc>
        <w:tc>
          <w:tcPr>
            <w:tcW w:type="dxa" w:w="5522"/>
            <w:shd w:fill="EDF2F7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F1C2E"/>
                <w:sz w:val="19"/>
                <w:szCs w:val="19"/>
              </w:rPr>
              <w:t xml:space="preserve">Description &amp; Where to Find It</w:t>
            </w:r>
          </w:p>
        </w:tc>
      </w:tr>
      <w:tr>
        <w:tc>
          <w:tcPr>
            <w:tcW w:type="dxa" w:w="2527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F1C2E"/>
                <w:sz w:val="19"/>
                <w:szCs w:val="19"/>
              </w:rPr>
              <w:t xml:space="preserve">AUTH0_DOMAIN</w:t>
            </w:r>
          </w:p>
        </w:tc>
        <w:tc>
          <w:tcPr>
            <w:tcW w:type="dxa" w:w="131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CF222E"/>
                <w:sz w:val="19"/>
                <w:szCs w:val="19"/>
              </w:rPr>
              <w:t xml:space="preserve">Required</w:t>
            </w:r>
          </w:p>
        </w:tc>
        <w:tc>
          <w:tcPr>
            <w:tcW w:type="dxa" w:w="5522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C2E"/>
                <w:sz w:val="19"/>
                <w:szCs w:val="19"/>
              </w:rPr>
              <w:t xml:space="preserve">Your Auth0 tenant domain, e.g. mycompany.auth0.com. Found in Auth0 Dashboard &gt; Settings.</w:t>
            </w:r>
          </w:p>
        </w:tc>
      </w:tr>
      <w:tr>
        <w:tc>
          <w:tcPr>
            <w:tcW w:type="dxa" w:w="2527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F1C2E"/>
                <w:sz w:val="19"/>
                <w:szCs w:val="19"/>
              </w:rPr>
              <w:t xml:space="preserve">AUTH0_MGMT_CLIENT_ID</w:t>
            </w:r>
          </w:p>
        </w:tc>
        <w:tc>
          <w:tcPr>
            <w:tcW w:type="dxa" w:w="131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CF222E"/>
                <w:sz w:val="19"/>
                <w:szCs w:val="19"/>
              </w:rPr>
              <w:t xml:space="preserve">Required</w:t>
            </w:r>
          </w:p>
        </w:tc>
        <w:tc>
          <w:tcPr>
            <w:tcW w:type="dxa" w:w="5522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C2E"/>
                <w:sz w:val="19"/>
                <w:szCs w:val="19"/>
              </w:rPr>
              <w:t xml:space="preserve">Client ID of the Machine-to-Machine app with Management API access.</w:t>
            </w:r>
          </w:p>
        </w:tc>
      </w:tr>
      <w:tr>
        <w:tc>
          <w:tcPr>
            <w:tcW w:type="dxa" w:w="2527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F1C2E"/>
                <w:sz w:val="19"/>
                <w:szCs w:val="19"/>
              </w:rPr>
              <w:t xml:space="preserve">AUTH0_MGMT_API_KEY</w:t>
            </w:r>
          </w:p>
        </w:tc>
        <w:tc>
          <w:tcPr>
            <w:tcW w:type="dxa" w:w="131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CF222E"/>
                <w:sz w:val="19"/>
                <w:szCs w:val="19"/>
              </w:rPr>
              <w:t xml:space="preserve">Required</w:t>
            </w:r>
          </w:p>
        </w:tc>
        <w:tc>
          <w:tcPr>
            <w:tcW w:type="dxa" w:w="5522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C2E"/>
                <w:sz w:val="19"/>
                <w:szCs w:val="19"/>
              </w:rPr>
              <w:t xml:space="preserve">Client Secret of the M2M app above.</w:t>
            </w:r>
          </w:p>
        </w:tc>
      </w:tr>
      <w:tr>
        <w:tc>
          <w:tcPr>
            <w:tcW w:type="dxa" w:w="2527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F1C2E"/>
                <w:sz w:val="19"/>
                <w:szCs w:val="19"/>
              </w:rPr>
              <w:t xml:space="preserve">AUTH0_CONNECTION_ID</w:t>
            </w:r>
          </w:p>
        </w:tc>
        <w:tc>
          <w:tcPr>
            <w:tcW w:type="dxa" w:w="131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CF222E"/>
                <w:sz w:val="19"/>
                <w:szCs w:val="19"/>
              </w:rPr>
              <w:t xml:space="preserve">Required</w:t>
            </w:r>
          </w:p>
        </w:tc>
        <w:tc>
          <w:tcPr>
            <w:tcW w:type="dxa" w:w="5522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C2E"/>
                <w:sz w:val="19"/>
                <w:szCs w:val="19"/>
              </w:rPr>
              <w:t xml:space="preserve">Database connection to import users into. Starts with con_. Found in Auth0 Dashboard &gt; Authentication &gt; Database &gt; Settings.</w:t>
            </w:r>
          </w:p>
        </w:tc>
      </w:tr>
      <w:tr>
        <w:tc>
          <w:tcPr>
            <w:tcW w:type="dxa" w:w="2527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F1C2E"/>
                <w:sz w:val="19"/>
                <w:szCs w:val="19"/>
              </w:rPr>
              <w:t xml:space="preserve">MAX_CONCURRENT_AUTH0_JOBS</w:t>
            </w:r>
          </w:p>
        </w:tc>
        <w:tc>
          <w:tcPr>
            <w:tcW w:type="dxa" w:w="131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5A6E87"/>
                <w:sz w:val="19"/>
                <w:szCs w:val="19"/>
              </w:rPr>
              <w:t xml:space="preserve">Optional</w:t>
            </w:r>
          </w:p>
        </w:tc>
        <w:tc>
          <w:tcPr>
            <w:tcW w:type="dxa" w:w="5522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C2E"/>
                <w:sz w:val="19"/>
                <w:szCs w:val="19"/>
              </w:rPr>
              <w:t xml:space="preserve">Default: 2. Auth0 allows at most 2 concurrent import jobs per tenant. Only increase after Auth0 support raises your tenant limit.</w:t>
            </w:r>
          </w:p>
        </w:tc>
      </w:tr>
      <w:tr>
        <w:tc>
          <w:tcPr>
            <w:tcW w:type="dxa" w:w="2527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F1C2E"/>
                <w:sz w:val="19"/>
                <w:szCs w:val="19"/>
              </w:rPr>
              <w:t xml:space="preserve">REDIS_HOST</w:t>
            </w:r>
          </w:p>
        </w:tc>
        <w:tc>
          <w:tcPr>
            <w:tcW w:type="dxa" w:w="131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5A6E87"/>
                <w:sz w:val="19"/>
                <w:szCs w:val="19"/>
              </w:rPr>
              <w:t xml:space="preserve">Optional</w:t>
            </w:r>
          </w:p>
        </w:tc>
        <w:tc>
          <w:tcPr>
            <w:tcW w:type="dxa" w:w="5522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C2E"/>
                <w:sz w:val="19"/>
                <w:szCs w:val="19"/>
              </w:rPr>
              <w:t xml:space="preserve">Default: 127.0.0.1. Redis server host. Leave as-is for local Redis (WSL or C:\Redis).</w:t>
            </w:r>
          </w:p>
        </w:tc>
      </w:tr>
      <w:tr>
        <w:tc>
          <w:tcPr>
            <w:tcW w:type="dxa" w:w="2527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F1C2E"/>
                <w:sz w:val="19"/>
                <w:szCs w:val="19"/>
              </w:rPr>
              <w:t xml:space="preserve">REDIS_PORT</w:t>
            </w:r>
          </w:p>
        </w:tc>
        <w:tc>
          <w:tcPr>
            <w:tcW w:type="dxa" w:w="131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5A6E87"/>
                <w:sz w:val="19"/>
                <w:szCs w:val="19"/>
              </w:rPr>
              <w:t xml:space="preserve">Optional</w:t>
            </w:r>
          </w:p>
        </w:tc>
        <w:tc>
          <w:tcPr>
            <w:tcW w:type="dxa" w:w="5522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C2E"/>
                <w:sz w:val="19"/>
                <w:szCs w:val="19"/>
              </w:rPr>
              <w:t xml:space="preserve">Default: 6379. Redis server port.</w:t>
            </w:r>
          </w:p>
        </w:tc>
      </w:tr>
      <w:tr>
        <w:tc>
          <w:tcPr>
            <w:tcW w:type="dxa" w:w="2527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F1C2E"/>
                <w:sz w:val="19"/>
                <w:szCs w:val="19"/>
              </w:rPr>
              <w:t xml:space="preserve">REDIS_PASSWORD</w:t>
            </w:r>
          </w:p>
        </w:tc>
        <w:tc>
          <w:tcPr>
            <w:tcW w:type="dxa" w:w="131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5A6E87"/>
                <w:sz w:val="19"/>
                <w:szCs w:val="19"/>
              </w:rPr>
              <w:t xml:space="preserve">Optional</w:t>
            </w:r>
          </w:p>
        </w:tc>
        <w:tc>
          <w:tcPr>
            <w:tcW w:type="dxa" w:w="5522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C2E"/>
                <w:sz w:val="19"/>
                <w:szCs w:val="19"/>
              </w:rPr>
              <w:t xml:space="preserve">Leave empty for a local Redis with no password. Set if you added requirepass to redis.conf.</w:t>
            </w:r>
          </w:p>
        </w:tc>
      </w:tr>
      <w:tr>
        <w:tc>
          <w:tcPr>
            <w:tcW w:type="dxa" w:w="2527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F1C2E"/>
                <w:sz w:val="19"/>
                <w:szCs w:val="19"/>
              </w:rPr>
              <w:t xml:space="preserve">REDIS_SOURCE_KEY</w:t>
            </w:r>
          </w:p>
        </w:tc>
        <w:tc>
          <w:tcPr>
            <w:tcW w:type="dxa" w:w="131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5A6E87"/>
                <w:sz w:val="19"/>
                <w:szCs w:val="19"/>
              </w:rPr>
              <w:t xml:space="preserve">Optional</w:t>
            </w:r>
          </w:p>
        </w:tc>
        <w:tc>
          <w:tcPr>
            <w:tcW w:type="dxa" w:w="5522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C2E"/>
                <w:sz w:val="19"/>
                <w:szCs w:val="19"/>
              </w:rPr>
              <w:t xml:space="preserve">Default: migration:source:users. The Redis List key the ETL populates. Change only if using a custom key name.</w:t>
            </w:r>
          </w:p>
        </w:tc>
      </w:tr>
      <w:tr>
        <w:tc>
          <w:tcPr>
            <w:tcW w:type="dxa" w:w="2527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F1C2E"/>
                <w:sz w:val="19"/>
                <w:szCs w:val="19"/>
              </w:rPr>
              <w:t xml:space="preserve">MAX_USER_RETRIES</w:t>
            </w:r>
          </w:p>
        </w:tc>
        <w:tc>
          <w:tcPr>
            <w:tcW w:type="dxa" w:w="131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5A6E87"/>
                <w:sz w:val="19"/>
                <w:szCs w:val="19"/>
              </w:rPr>
              <w:t xml:space="preserve">Optional</w:t>
            </w:r>
          </w:p>
        </w:tc>
        <w:tc>
          <w:tcPr>
            <w:tcW w:type="dxa" w:w="5522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C2E"/>
                <w:sz w:val="19"/>
                <w:szCs w:val="19"/>
              </w:rPr>
              <w:t xml:space="preserve">Default: 3. How many times to retry a single failed user before writing them to manual-review.xlsx.</w:t>
            </w:r>
          </w:p>
        </w:tc>
      </w:tr>
      <w:tr>
        <w:tc>
          <w:tcPr>
            <w:tcW w:type="dxa" w:w="2527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F1C2E"/>
                <w:sz w:val="19"/>
                <w:szCs w:val="19"/>
              </w:rPr>
              <w:t xml:space="preserve">LOG_LEVEL</w:t>
            </w:r>
          </w:p>
        </w:tc>
        <w:tc>
          <w:tcPr>
            <w:tcW w:type="dxa" w:w="131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5A6E87"/>
                <w:sz w:val="19"/>
                <w:szCs w:val="19"/>
              </w:rPr>
              <w:t xml:space="preserve">Optional</w:t>
            </w:r>
          </w:p>
        </w:tc>
        <w:tc>
          <w:tcPr>
            <w:tcW w:type="dxa" w:w="5522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C2E"/>
                <w:sz w:val="19"/>
                <w:szCs w:val="19"/>
              </w:rPr>
              <w:t xml:space="preserve">Default: info. Verbosity: debug | info | warn | error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A5CB8"/>
          <w:sz w:val="36"/>
          <w:szCs w:val="36"/>
        </w:rPr>
        <w:t xml:space="preserve">7. Step 5 — Load Source Users into Redis</w:t>
      </w:r>
    </w:p>
    <w:p>
      <w:pPr>
        <w:spacing w:after="80"/>
      </w:pPr>
      <w:r>
        <w:rPr>
          <w:color w:val="0F1C2E"/>
          <w:sz w:val="22"/>
          <w:szCs w:val="22"/>
        </w:rPr>
        <w:t xml:space="preserve">Before running the migration, the ETL script must push all source users into the Redis list migration:source:users. Each entry must be a JSON string.</w:t>
      </w:r>
    </w:p>
    <w:p>
      <w:pPr>
        <w:spacing w:after="80"/>
      </w:pPr>
    </w:p>
    <w:p>
      <w:pPr>
        <w:pStyle w:val="Heading2"/>
        <w:spacing w:after="80" w:before="260"/>
      </w:pPr>
      <w:r>
        <w:rPr>
          <w:rFonts w:ascii="Calibri" w:cs="Calibri" w:eastAsia="Calibri" w:hAnsi="Calibri"/>
          <w:b/>
          <w:bCs/>
          <w:color w:val="0F1C2E"/>
          <w:sz w:val="26"/>
          <w:szCs w:val="26"/>
        </w:rPr>
        <w:t xml:space="preserve">Required Source Record Fields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1217"/>
        <w:gridCol w:w="2153"/>
        <w:gridCol w:w="3931"/>
      </w:tblGrid>
      <w:tr>
        <w:trPr>
          <w:tblHeader/>
        </w:trPr>
        <w:tc>
          <w:tcPr>
            <w:tcW w:type="dxa" w:w="2059"/>
            <w:shd w:fill="EDF2F7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F1C2E"/>
                <w:sz w:val="19"/>
                <w:szCs w:val="19"/>
              </w:rPr>
              <w:t xml:space="preserve">Field</w:t>
            </w:r>
          </w:p>
        </w:tc>
        <w:tc>
          <w:tcPr>
            <w:tcW w:type="dxa" w:w="1217"/>
            <w:shd w:fill="EDF2F7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F1C2E"/>
                <w:sz w:val="19"/>
                <w:szCs w:val="19"/>
              </w:rPr>
              <w:t xml:space="preserve">Required?</w:t>
            </w:r>
          </w:p>
        </w:tc>
        <w:tc>
          <w:tcPr>
            <w:tcW w:type="dxa" w:w="2153"/>
            <w:shd w:fill="EDF2F7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F1C2E"/>
                <w:sz w:val="19"/>
                <w:szCs w:val="19"/>
              </w:rPr>
              <w:t xml:space="preserve">Maps to Auth0</w:t>
            </w:r>
          </w:p>
        </w:tc>
        <w:tc>
          <w:tcPr>
            <w:tcW w:type="dxa" w:w="3931"/>
            <w:shd w:fill="EDF2F7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F1C2E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2059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F1C2E"/>
                <w:sz w:val="19"/>
                <w:szCs w:val="19"/>
              </w:rPr>
              <w:t xml:space="preserve">email</w:t>
            </w:r>
          </w:p>
        </w:tc>
        <w:tc>
          <w:tcPr>
            <w:tcW w:type="dxa" w:w="1217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CF222E"/>
                <w:sz w:val="19"/>
                <w:szCs w:val="19"/>
              </w:rPr>
              <w:t xml:space="preserve">Required</w:t>
            </w:r>
          </w:p>
        </w:tc>
        <w:tc>
          <w:tcPr>
            <w:tcW w:type="dxa" w:w="2153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F1C2E"/>
                <w:sz w:val="19"/>
                <w:szCs w:val="19"/>
              </w:rPr>
              <w:t xml:space="preserve">email</w:t>
            </w:r>
          </w:p>
        </w:tc>
        <w:tc>
          <w:tcPr>
            <w:tcW w:type="dxa" w:w="3931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C2E"/>
                <w:sz w:val="19"/>
                <w:szCs w:val="19"/>
              </w:rPr>
              <w:t xml:space="preserve">User email address. Records missing this field are skipped automatically.</w:t>
            </w:r>
          </w:p>
        </w:tc>
      </w:tr>
      <w:tr>
        <w:tc>
          <w:tcPr>
            <w:tcW w:type="dxa" w:w="2059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F1C2E"/>
                <w:sz w:val="19"/>
                <w:szCs w:val="19"/>
              </w:rPr>
              <w:t xml:space="preserve">uid</w:t>
            </w:r>
          </w:p>
        </w:tc>
        <w:tc>
          <w:tcPr>
            <w:tcW w:type="dxa" w:w="1217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CF222E"/>
                <w:sz w:val="19"/>
                <w:szCs w:val="19"/>
              </w:rPr>
              <w:t xml:space="preserve">Required</w:t>
            </w:r>
          </w:p>
        </w:tc>
        <w:tc>
          <w:tcPr>
            <w:tcW w:type="dxa" w:w="2153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F1C2E"/>
                <w:sz w:val="19"/>
                <w:szCs w:val="19"/>
              </w:rPr>
              <w:t xml:space="preserve">username</w:t>
            </w:r>
          </w:p>
        </w:tc>
        <w:tc>
          <w:tcPr>
            <w:tcW w:type="dxa" w:w="3931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C2E"/>
                <w:sz w:val="19"/>
                <w:szCs w:val="19"/>
              </w:rPr>
              <w:t xml:space="preserve">Unique user ID (from OUD uid attribute). Used as the Auth0 username. Must be unique per connection.</w:t>
            </w:r>
          </w:p>
        </w:tc>
      </w:tr>
      <w:tr>
        <w:tc>
          <w:tcPr>
            <w:tcW w:type="dxa" w:w="2059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F1C2E"/>
                <w:sz w:val="19"/>
                <w:szCs w:val="19"/>
              </w:rPr>
              <w:t xml:space="preserve">first_name</w:t>
            </w:r>
          </w:p>
        </w:tc>
        <w:tc>
          <w:tcPr>
            <w:tcW w:type="dxa" w:w="1217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5A6E87"/>
                <w:sz w:val="19"/>
                <w:szCs w:val="19"/>
              </w:rPr>
              <w:t xml:space="preserve">Optional</w:t>
            </w:r>
          </w:p>
        </w:tc>
        <w:tc>
          <w:tcPr>
            <w:tcW w:type="dxa" w:w="2153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F1C2E"/>
                <w:sz w:val="19"/>
                <w:szCs w:val="19"/>
              </w:rPr>
              <w:t xml:space="preserve">given_name</w:t>
            </w:r>
          </w:p>
        </w:tc>
        <w:tc>
          <w:tcPr>
            <w:tcW w:type="dxa" w:w="3931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C2E"/>
                <w:sz w:val="19"/>
                <w:szCs w:val="19"/>
              </w:rPr>
              <w:t xml:space="preserve">User first name (OUD: givenName).</w:t>
            </w:r>
          </w:p>
        </w:tc>
      </w:tr>
      <w:tr>
        <w:tc>
          <w:tcPr>
            <w:tcW w:type="dxa" w:w="2059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F1C2E"/>
                <w:sz w:val="19"/>
                <w:szCs w:val="19"/>
              </w:rPr>
              <w:t xml:space="preserve">last_name</w:t>
            </w:r>
          </w:p>
        </w:tc>
        <w:tc>
          <w:tcPr>
            <w:tcW w:type="dxa" w:w="1217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5A6E87"/>
                <w:sz w:val="19"/>
                <w:szCs w:val="19"/>
              </w:rPr>
              <w:t xml:space="preserve">Optional</w:t>
            </w:r>
          </w:p>
        </w:tc>
        <w:tc>
          <w:tcPr>
            <w:tcW w:type="dxa" w:w="2153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F1C2E"/>
                <w:sz w:val="19"/>
                <w:szCs w:val="19"/>
              </w:rPr>
              <w:t xml:space="preserve">family_name</w:t>
            </w:r>
          </w:p>
        </w:tc>
        <w:tc>
          <w:tcPr>
            <w:tcW w:type="dxa" w:w="3931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C2E"/>
                <w:sz w:val="19"/>
                <w:szCs w:val="19"/>
              </w:rPr>
              <w:t xml:space="preserve">User last name (OUD: sn). Combined with first_name to form the computed name field.</w:t>
            </w:r>
          </w:p>
        </w:tc>
      </w:tr>
      <w:tr>
        <w:tc>
          <w:tcPr>
            <w:tcW w:type="dxa" w:w="2059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F1C2E"/>
                <w:sz w:val="19"/>
                <w:szCs w:val="19"/>
              </w:rPr>
              <w:t xml:space="preserve">password_hash</w:t>
            </w:r>
          </w:p>
        </w:tc>
        <w:tc>
          <w:tcPr>
            <w:tcW w:type="dxa" w:w="1217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5A6E87"/>
                <w:sz w:val="19"/>
                <w:szCs w:val="19"/>
              </w:rPr>
              <w:t xml:space="preserve">Optional</w:t>
            </w:r>
          </w:p>
        </w:tc>
        <w:tc>
          <w:tcPr>
            <w:tcW w:type="dxa" w:w="2153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F1C2E"/>
                <w:sz w:val="19"/>
                <w:szCs w:val="19"/>
              </w:rPr>
              <w:t xml:space="preserve">custom_password_hash</w:t>
            </w:r>
          </w:p>
        </w:tc>
        <w:tc>
          <w:tcPr>
            <w:tcW w:type="dxa" w:w="3931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C2E"/>
                <w:sz w:val="19"/>
                <w:szCs w:val="19"/>
              </w:rPr>
              <w:t xml:space="preserve">Base64-encoded SHA-512 hash decoded by the ETL from OUD SSHA512. Can also be a structured object { algorithm, hash, salt }.</w:t>
            </w:r>
          </w:p>
        </w:tc>
      </w:tr>
      <w:tr>
        <w:tc>
          <w:tcPr>
            <w:tcW w:type="dxa" w:w="2059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F1C2E"/>
                <w:sz w:val="19"/>
                <w:szCs w:val="19"/>
              </w:rPr>
              <w:t xml:space="preserve">language_preference</w:t>
            </w:r>
          </w:p>
        </w:tc>
        <w:tc>
          <w:tcPr>
            <w:tcW w:type="dxa" w:w="1217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5A6E87"/>
                <w:sz w:val="19"/>
                <w:szCs w:val="19"/>
              </w:rPr>
              <w:t xml:space="preserve">Optional</w:t>
            </w:r>
          </w:p>
        </w:tc>
        <w:tc>
          <w:tcPr>
            <w:tcW w:type="dxa" w:w="2153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F1C2E"/>
                <w:sz w:val="19"/>
                <w:szCs w:val="19"/>
              </w:rPr>
              <w:t xml:space="preserve">user_metadata.language</w:t>
            </w:r>
          </w:p>
        </w:tc>
        <w:tc>
          <w:tcPr>
            <w:tcW w:type="dxa" w:w="3931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C2E"/>
                <w:sz w:val="19"/>
                <w:szCs w:val="19"/>
              </w:rPr>
              <w:t xml:space="preserve">e.g. "en", "es". Stored in Auth0 user_metadata so it is accessible post-migration.</w:t>
            </w:r>
          </w:p>
        </w:tc>
      </w:tr>
    </w:tbl>
    <w:p>
      <w:pPr>
        <w:spacing w:after="100"/>
      </w:pP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1A5CB8"/>
          <w:sz w:val="22"/>
          <w:szCs w:val="22"/>
        </w:rPr>
        <w:t xml:space="preserve">Example: Push a test record manually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30363D" w:sz="1"/>
              <w:left w:val="single" w:color="1A5CB8" w:sz="4"/>
              <w:bottom w:val="single" w:color="30363D" w:sz="1"/>
              <w:right w:val="single" w:color="30363D" w:sz="1"/>
            </w:tcBorders>
            <w:shd w:fill="1C2333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# From WSL Ubuntu: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redis-cli RPUSH migration:source:users \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  '{"email":"jane.doe@ladwp.com","uid":"jdoe001","first_name":"Jane",'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  '"last_name":"Doe","password_hash":"dGVzdGhhc2g=","language_preference":"en"}'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# Check how many records are loaded: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redis-cli LLEN migration:source:users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D29922" w:sz="8"/>
              <w:bottom w:val="none"/>
              <w:right w:val="none"/>
            </w:tcBorders>
            <w:shd w:fill="FFF8C5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/>
            </w:pPr>
            <w:r>
              <w:rPr>
                <w:color w:val="0F1C2E"/>
                <w:sz w:val="20"/>
                <w:szCs w:val="20"/>
              </w:rPr>
              <w:t xml:space="preserve">The source list (migration:source:users) is never modified by the migration script — it only reads from it. It is safe to restart or resume without re-loading the source data.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A5CB8"/>
          <w:sz w:val="36"/>
          <w:szCs w:val="36"/>
        </w:rPr>
        <w:t xml:space="preserve">8. Step 6 — Run the Migration</w:t>
      </w:r>
    </w:p>
    <w:p>
      <w:pPr>
        <w:spacing w:after="60"/>
      </w:pP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1A5CB8"/>
          <w:sz w:val="22"/>
          <w:szCs w:val="22"/>
        </w:rPr>
        <w:t xml:space="preserve">First run — clean start</w:t>
      </w:r>
    </w:p>
    <w:p>
      <w:pPr>
        <w:spacing w:after="80"/>
      </w:pPr>
      <w:r>
        <w:rPr>
          <w:color w:val="0F1C2E"/>
          <w:sz w:val="22"/>
          <w:szCs w:val="22"/>
        </w:rPr>
        <w:t xml:space="preserve">Use the --fresh flag only when beginning a brand-new migration. It wipes all checkpoint keys and the source offset in Redis.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30363D" w:sz="1"/>
              <w:left w:val="single" w:color="1A5CB8" w:sz="4"/>
              <w:bottom w:val="single" w:color="30363D" w:sz="1"/>
              <w:right w:val="single" w:color="30363D" w:sz="1"/>
            </w:tcBorders>
            <w:shd w:fill="1C2333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# Navigate to the migration-script directory: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cd C:\Users\arbmishra\Desktop\Project\LADWP\Auth0MigrationScript\migration-script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# Start with a clean slate: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node src/index.js --fresh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D29922" w:sz="8"/>
              <w:bottom w:val="none"/>
              <w:right w:val="none"/>
            </w:tcBorders>
            <w:shd w:fill="FFF8C5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/>
            </w:pPr>
            <w:r>
              <w:rPr>
                <w:color w:val="0F1C2E"/>
                <w:sz w:val="20"/>
                <w:szCs w:val="20"/>
              </w:rPr>
              <w:t xml:space="preserve">WARNING: Do NOT use --fresh to resume an interrupted run. It deletes all progress. Use it only intentionally at the start of a new migration cycle.</w:t>
            </w:r>
          </w:p>
        </w:tc>
      </w:tr>
    </w:tbl>
    <w:p>
      <w:pPr>
        <w:spacing w:after="100"/>
      </w:pP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1A5CB8"/>
          <w:sz w:val="22"/>
          <w:szCs w:val="22"/>
        </w:rPr>
        <w:t xml:space="preserve">Resume after any interruption</w:t>
      </w:r>
    </w:p>
    <w:p>
      <w:pPr>
        <w:spacing w:after="80"/>
      </w:pPr>
      <w:r>
        <w:rPr>
          <w:color w:val="0F1C2E"/>
          <w:sz w:val="22"/>
          <w:szCs w:val="22"/>
        </w:rPr>
        <w:t xml:space="preserve">After a crash, power cut, or manual stop (Ctrl+C), simply restart without any flags. The script reads the checkpoint from Redis and continues from where it stopped.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30363D" w:sz="1"/>
              <w:left w:val="single" w:color="1A5CB8" w:sz="4"/>
              <w:bottom w:val="single" w:color="30363D" w:sz="1"/>
              <w:right w:val="single" w:color="30363D" w:sz="1"/>
            </w:tcBorders>
            <w:shd w:fill="1C2333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# Resume from last checkpoint: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node src/index.js</w:t>
            </w:r>
          </w:p>
        </w:tc>
      </w:tr>
    </w:tbl>
    <w:p>
      <w:pPr>
        <w:spacing w:after="100"/>
      </w:pP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1A5CB8"/>
          <w:sz w:val="22"/>
          <w:szCs w:val="22"/>
        </w:rPr>
        <w:t xml:space="preserve">What happens on startup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30363D" w:sz="1"/>
              <w:left w:val="single" w:color="1A5CB8" w:sz="4"/>
              <w:bottom w:val="single" w:color="30363D" w:sz="1"/>
              <w:right w:val="single" w:color="30363D" w:sz="1"/>
            </w:tcBorders>
            <w:shd w:fill="1C2333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1. Pre-flight      — tests Auth0 API token; logs Redis source list size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2. Orphan recovery — finds chunk files from prior runs, re-queues without re-uploading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3. Chunking        — streams Redis -&gt; writes chunk-N-{uuid}.json files (&lt;=480 KB each)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4. Queue           — adds import jobs to BullMQ for each unprocessed chunk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5. Workers         — upload -&gt; poll every 30s -&gt; per-user retry -&gt; manual-review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6. Completion      — all queues empty -&gt; writes final status, graceful shutdown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1A5CB8" w:sz="8"/>
              <w:bottom w:val="none"/>
              <w:right w:val="none"/>
            </w:tcBorders>
            <w:shd w:fill="E8F0FD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/>
            </w:pPr>
            <w:r>
              <w:rPr>
                <w:color w:val="0F1C2E"/>
                <w:sz w:val="20"/>
                <w:szCs w:val="20"/>
              </w:rPr>
              <w:t xml:space="preserve">Pressing Ctrl+C during migration is safe. Signal handlers drain all in-flight jobs before the process exits.</w:t>
            </w:r>
          </w:p>
        </w:tc>
      </w:tr>
    </w:tbl>
    <w:p>
      <w:pPr>
        <w:spacing w:after="120"/>
      </w:pP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A5CB8"/>
          <w:sz w:val="36"/>
          <w:szCs w:val="36"/>
        </w:rPr>
        <w:t xml:space="preserve">9. Monitoring and Logs</w:t>
      </w:r>
    </w:p>
    <w:p>
      <w:pPr>
        <w:spacing w:after="60"/>
      </w:pP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1A5CB8"/>
          <w:sz w:val="22"/>
          <w:szCs w:val="22"/>
        </w:rPr>
        <w:t xml:space="preserve">Follow logs in real time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30363D" w:sz="1"/>
              <w:left w:val="single" w:color="1A5CB8" w:sz="4"/>
              <w:bottom w:val="single" w:color="30363D" w:sz="1"/>
              <w:right w:val="single" w:color="30363D" w:sz="1"/>
            </w:tcBorders>
            <w:shd w:fill="1C2333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# From PowerShell: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Get-Content output/logs/migration.log -Wait -Tail 50</w:t>
            </w:r>
          </w:p>
        </w:tc>
      </w:tr>
    </w:tbl>
    <w:p>
      <w:pPr>
        <w:spacing w:after="80"/>
      </w:pP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1A5CB8"/>
          <w:sz w:val="22"/>
          <w:szCs w:val="22"/>
        </w:rPr>
        <w:t xml:space="preserve">Queue health check (logged every 60 seconds)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30363D" w:sz="1"/>
              <w:left w:val="single" w:color="1A5CB8" w:sz="4"/>
              <w:bottom w:val="single" w:color="30363D" w:sz="1"/>
              <w:right w:val="single" w:color="30363D" w:sz="1"/>
            </w:tcBorders>
            <w:shd w:fill="1C2333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{"message":"Queue health check",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 "importQueue":{"active":2,"waiting":0,"delayed":0},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 "statusQueue":{"active":4,"waiting":0,"delayed":12},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 "retryQueue":{"active":0,"waiting":3,"delayed":0},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 "pending":21}</w:t>
            </w:r>
          </w:p>
        </w:tc>
      </w:tr>
    </w:tbl>
    <w:p>
      <w:pPr>
        <w:spacing w:after="80"/>
      </w:pP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1A5CB8"/>
          <w:sz w:val="22"/>
          <w:szCs w:val="22"/>
        </w:rPr>
        <w:t xml:space="preserve">Check checkpoint state in Redis directly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30363D" w:sz="1"/>
              <w:left w:val="single" w:color="1A5CB8" w:sz="4"/>
              <w:bottom w:val="single" w:color="30363D" w:sz="1"/>
              <w:right w:val="single" w:color="30363D" w:sz="1"/>
            </w:tcBorders>
            <w:shd w:fill="1C2333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# Chunks fully processed: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redis-cli SCARD migration:checkpoint:processed_chunks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# Total chunks created: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redis-cli GET migration:checkpoint:total_chunks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# Current migration status: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redis-cli GET migration:status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# Source list read offset: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redis-cli GET migration:source:offset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A5CB8"/>
          <w:sz w:val="36"/>
          <w:szCs w:val="36"/>
        </w:rPr>
        <w:t xml:space="preserve">10. Output Files</w:t>
      </w:r>
    </w:p>
    <w:p>
      <w:pPr>
        <w:spacing w:after="6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urier New" w:cs="Courier New" w:eastAsia="Courier New" w:hAnsi="Courier New"/>
          <w:color w:val="0F1C2E"/>
          <w:sz w:val="22"/>
          <w:szCs w:val="22"/>
        </w:rPr>
        <w:t xml:space="preserve">output/chunks/chunk-N-{uuid}.json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5A6E87"/>
          <w:sz w:val="20"/>
          <w:szCs w:val="20"/>
        </w:rPr>
        <w:t xml:space="preserve">Chunk files written during the run. Each holds up to 480 KB of Auth0-formatted user JSON. Retained for orphan recovery on resume.</w:t>
      </w:r>
    </w:p>
    <w:p>
      <w:pPr>
        <w:spacing w:after="4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urier New" w:cs="Courier New" w:eastAsia="Courier New" w:hAnsi="Courier New"/>
          <w:color w:val="0F1C2E"/>
          <w:sz w:val="22"/>
          <w:szCs w:val="22"/>
        </w:rPr>
        <w:t xml:space="preserve">output/logs/migration.log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5A6E87"/>
          <w:sz w:val="20"/>
          <w:szCs w:val="20"/>
        </w:rPr>
        <w:t xml:space="preserve">All log levels (info, warn, error) in JSON format. Primary monitoring file.</w:t>
      </w:r>
    </w:p>
    <w:p>
      <w:pPr>
        <w:spacing w:after="4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urier New" w:cs="Courier New" w:eastAsia="Courier New" w:hAnsi="Courier New"/>
          <w:color w:val="0F1C2E"/>
          <w:sz w:val="22"/>
          <w:szCs w:val="22"/>
        </w:rPr>
        <w:t xml:space="preserve">output/logs/error.log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5A6E87"/>
          <w:sz w:val="20"/>
          <w:szCs w:val="20"/>
        </w:rPr>
        <w:t xml:space="preserve">Error-level events only. Review this first after any migration run.</w:t>
      </w:r>
    </w:p>
    <w:p>
      <w:pPr>
        <w:spacing w:after="4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urier New" w:cs="Courier New" w:eastAsia="Courier New" w:hAnsi="Courier New"/>
          <w:color w:val="0F1C2E"/>
          <w:sz w:val="22"/>
          <w:szCs w:val="22"/>
        </w:rPr>
        <w:t xml:space="preserve">output/manual-review.xlsx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5A6E87"/>
          <w:sz w:val="20"/>
          <w:szCs w:val="20"/>
        </w:rPr>
        <w:t xml:space="preserve">Users that failed all retries. Columns: Email, Username (UID), First Name, Last Name, Language Preference, Email Verified, User Metadata, App Metadata, Failure Reason, Added At. Open directly in Excel for team review.</w:t>
      </w:r>
    </w:p>
    <w:p>
      <w:pPr>
        <w:spacing w:after="120"/>
      </w:pP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A5CB8"/>
          <w:sz w:val="36"/>
          <w:szCs w:val="36"/>
        </w:rPr>
        <w:t xml:space="preserve">11. Troubleshooting</w:t>
      </w:r>
    </w:p>
    <w:p>
      <w:pPr>
        <w:spacing w:after="60"/>
      </w:pP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1A5CB8"/>
          <w:sz w:val="22"/>
          <w:szCs w:val="22"/>
        </w:rPr>
        <w:t xml:space="preserve">Cannot connect to Redis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30363D" w:sz="1"/>
              <w:left w:val="single" w:color="1A5CB8" w:sz="4"/>
              <w:bottom w:val="single" w:color="30363D" w:sz="1"/>
              <w:right w:val="single" w:color="30363D" w:sz="1"/>
            </w:tcBorders>
            <w:shd w:fill="1C2333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# Check if Redis is running (WSL):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service redis-server status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# Start it if not running: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sudo service redis-server start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# Verify connectivity from Windows: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C:\Redis\redis-cli.exe -p 6379 PING   # Expected: PONG</w:t>
            </w:r>
          </w:p>
        </w:tc>
      </w:tr>
    </w:tbl>
    <w:p>
      <w:pPr>
        <w:spacing w:after="80"/>
      </w:pP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1A5CB8"/>
          <w:sz w:val="22"/>
          <w:szCs w:val="22"/>
        </w:rPr>
        <w:t xml:space="preserve">Auth0 429 "Too Many Requests" errors</w:t>
      </w:r>
    </w:p>
    <w:p>
      <w:pPr>
        <w:spacing w:after="80"/>
      </w:pPr>
      <w:r>
        <w:rPr>
          <w:color w:val="0F1C2E"/>
          <w:sz w:val="22"/>
          <w:szCs w:val="22"/>
        </w:rPr>
        <w:t xml:space="preserve">Auth0 allows only 2 concurrent import jobs per tenant by default. The script handles this automatically via exponential backoff. If 429 errors are frequent, reduce MAX_CONCURRENT_AUTH0_JOBS to 1 in your .env file.</w:t>
      </w:r>
    </w:p>
    <w:p>
      <w:pPr>
        <w:spacing w:after="80"/>
      </w:pP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1A5CB8"/>
          <w:sz w:val="22"/>
          <w:szCs w:val="22"/>
        </w:rPr>
        <w:t xml:space="preserve">Restart from scratch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30363D" w:sz="1"/>
              <w:left w:val="single" w:color="1A5CB8" w:sz="4"/>
              <w:bottom w:val="single" w:color="30363D" w:sz="1"/>
              <w:right w:val="single" w:color="30363D" w:sz="1"/>
            </w:tcBorders>
            <w:shd w:fill="1C2333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# 1. Delete all chunk files so old chunks are not recovered: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Remove-Item output/chunks/* -Force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# 2. Start fresh (wipes checkpoint keys and source offset):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CDD9E5"/>
                <w:sz w:val="18"/>
                <w:szCs w:val="18"/>
              </w:rPr>
              <w:t xml:space="preserve">node src/index.js --fresh</w:t>
            </w:r>
          </w:p>
        </w:tc>
      </w:tr>
    </w:tbl>
    <w:p>
      <w:pPr>
        <w:spacing w:after="80"/>
      </w:pP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1A5CB8"/>
          <w:sz w:val="22"/>
          <w:szCs w:val="22"/>
        </w:rPr>
        <w:t xml:space="preserve">Users in manual-review.xlsx — how to re-try</w:t>
      </w:r>
    </w:p>
    <w:p>
      <w:pPr>
        <w:spacing w:after="80"/>
      </w:pPr>
      <w:r>
        <w:rPr>
          <w:color w:val="0F1C2E"/>
          <w:sz w:val="22"/>
          <w:szCs w:val="22"/>
        </w:rPr>
        <w:t xml:space="preserve">Fix the data issue in the source record. For a targeted re-run of specific users: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0F1C2E"/>
          <w:sz w:val="22"/>
          <w:szCs w:val="22"/>
        </w:rPr>
        <w:t xml:space="preserve">Push only the affected users to a new Redis key (e.g. migration:source:rerun)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0F1C2E"/>
          <w:sz w:val="22"/>
          <w:szCs w:val="22"/>
        </w:rPr>
        <w:t xml:space="preserve">Set REDIS_SOURCE_KEY=migration:source:rerun in your .env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0F1C2E"/>
          <w:sz w:val="22"/>
          <w:szCs w:val="22"/>
        </w:rPr>
        <w:t xml:space="preserve">Run: node src/index.js --fresh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1A5CB8" w:sz="8"/>
              <w:bottom w:val="none"/>
              <w:right w:val="none"/>
            </w:tcBorders>
            <w:shd w:fill="E8F0FD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/>
            </w:pPr>
            <w:r>
              <w:rPr>
                <w:color w:val="0F1C2E"/>
                <w:sz w:val="20"/>
                <w:szCs w:val="20"/>
              </w:rPr>
              <w:t xml:space="preserve">upsert=true is always used when uploading to Auth0. If a user already exists in Auth0 they will be updated, not duplicated. This makes every import run idempotent and safe to re-run.</w:t>
            </w:r>
          </w:p>
        </w:tc>
      </w:tr>
    </w:tbl>
    <w:p>
      <w:pPr>
        <w:spacing w:after="120"/>
      </w:pP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360"/>
      </w:pPr>
    </w:lvl>
    <w:lvl w:ilvl="1" w15:tentative="1">
      <w:start w:val="1"/>
      <w:numFmt w:val="bullet"/>
      <w:lvlText w:val="◦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2026-09-21T10:46:51.195Z</dcterms:created>
  <dcterms:modified xsi:type="dcterms:W3CDTF">2026-09-21T10:46:51.195Z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