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10F8" w14:textId="522C10D4" w:rsidR="004C0755" w:rsidRDefault="00381900" w:rsidP="00381900">
      <w:pPr>
        <w:pStyle w:val="Title"/>
        <w:jc w:val="center"/>
        <w:rPr>
          <w:b/>
        </w:rPr>
      </w:pPr>
      <w:r>
        <w:rPr>
          <w:b/>
        </w:rPr>
        <w:t>LADWP - CIAM Migration  |  Business &amp; Functional Requirements</w:t>
      </w:r>
    </w:p>
    <w:p w14:paraId="17A9C8F0" w14:textId="678E640B" w:rsidR="00381900" w:rsidRDefault="00381900" w:rsidP="00381900">
      <w:pPr>
        <w:pStyle w:val="Subtitle"/>
        <w:jc w:val="center"/>
        <w:rPr>
          <w:b/>
        </w:rPr>
      </w:pPr>
      <w:r>
        <w:rPr>
          <w:b/>
        </w:rPr>
        <w:t>Auth0 Bulk User Migration</w:t>
      </w:r>
    </w:p>
    <w:p w14:paraId="2640ECFC" w14:textId="23D057F7" w:rsidR="00381900" w:rsidRDefault="00381900" w:rsidP="00381900">
      <w:pPr>
        <w:pStyle w:val="Subtitle"/>
        <w:jc w:val="center"/>
      </w:pPr>
      <w:r>
        <w:t>User Attribute Migration Requirements</w:t>
      </w:r>
    </w:p>
    <w:p w14:paraId="370BF6AF" w14:textId="77777777" w:rsidR="00381900" w:rsidRDefault="00381900" w:rsidP="00381900"/>
    <w:p w14:paraId="59542183" w14:textId="77777777" w:rsidR="00381900" w:rsidRDefault="00381900" w:rsidP="00381900"/>
    <w:p w14:paraId="25B0EFFB" w14:textId="0FF339FE" w:rsidR="00381900" w:rsidRDefault="00381900" w:rsidP="00381900">
      <w:pPr>
        <w:jc w:val="center"/>
      </w:pPr>
      <w:r>
        <w:t>Prepared for:  Client Review</w:t>
      </w:r>
    </w:p>
    <w:p w14:paraId="231D94FC" w14:textId="40E95254" w:rsidR="00381900" w:rsidRDefault="00381900" w:rsidP="00381900">
      <w:pPr>
        <w:jc w:val="center"/>
      </w:pPr>
      <w:r>
        <w:t>Prepared by:  arbmishra@deloitte.com</w:t>
      </w:r>
    </w:p>
    <w:p w14:paraId="1E4532C5" w14:textId="5FB96FEE" w:rsidR="00381900" w:rsidRDefault="00381900" w:rsidP="00381900">
      <w:pPr>
        <w:jc w:val="center"/>
      </w:pPr>
      <w:r>
        <w:t>Classification:  Confidential</w:t>
      </w:r>
    </w:p>
    <w:p w14:paraId="100694B5" w14:textId="6783A5B0" w:rsidR="00381900" w:rsidRDefault="00381900" w:rsidP="00381900">
      <w:pPr>
        <w:jc w:val="center"/>
      </w:pPr>
      <w:r>
        <w:t>Version:  0.1 - Draft for Review</w:t>
      </w:r>
    </w:p>
    <w:p w14:paraId="61E7AE18" w14:textId="100EBEE4" w:rsidR="00381900" w:rsidRDefault="00381900" w:rsidP="00381900">
      <w:pPr>
        <w:jc w:val="center"/>
      </w:pPr>
      <w:r>
        <w:t>Date:  18 September 2026</w:t>
      </w:r>
    </w:p>
    <w:p w14:paraId="2F70BB92" w14:textId="12D89AD2" w:rsidR="00381900" w:rsidRDefault="00381900" w:rsidP="00381900">
      <w:pPr>
        <w:jc w:val="center"/>
      </w:pPr>
      <w:r>
        <w:t>Go-Live:  23 November 2026  |  2M Users - Big Bang</w:t>
      </w:r>
    </w:p>
    <w:p w14:paraId="25F2E783" w14:textId="72A85C3C" w:rsidR="00381900" w:rsidRDefault="00381900">
      <w:r>
        <w:br w:type="page"/>
      </w:r>
    </w:p>
    <w:p w14:paraId="3FE76D39" w14:textId="2C55EE43" w:rsidR="00381900" w:rsidRDefault="00381900" w:rsidP="00381900">
      <w:pPr>
        <w:pStyle w:val="Heading1"/>
      </w:pPr>
      <w:r>
        <w:lastRenderedPageBreak/>
        <w:t>1.  Revision History</w:t>
      </w:r>
    </w:p>
    <w:tbl>
      <w:tblPr>
        <w:tblStyle w:val="TableGrid"/>
        <w:tblW w:w="5000" w:type="pct"/>
        <w:tblLook w:val="04A0" w:firstRow="1" w:lastRow="0" w:firstColumn="1" w:lastColumn="0" w:noHBand="0" w:noVBand="1"/>
      </w:tblPr>
      <w:tblGrid>
        <w:gridCol w:w="2327"/>
        <w:gridCol w:w="2326"/>
        <w:gridCol w:w="2366"/>
        <w:gridCol w:w="2331"/>
      </w:tblGrid>
      <w:tr w:rsidR="00381900" w:rsidRPr="00381900" w14:paraId="150635AA" w14:textId="77777777" w:rsidTr="00381900">
        <w:tc>
          <w:tcPr>
            <w:tcW w:w="2340" w:type="dxa"/>
            <w:shd w:val="clear" w:color="auto" w:fill="C0C0C0"/>
          </w:tcPr>
          <w:p w14:paraId="6E5F38F2" w14:textId="4C2C49D5" w:rsidR="00381900" w:rsidRPr="00381900" w:rsidRDefault="00381900" w:rsidP="00381900">
            <w:pPr>
              <w:rPr>
                <w:b/>
                <w:sz w:val="20"/>
              </w:rPr>
            </w:pPr>
            <w:r w:rsidRPr="00381900">
              <w:rPr>
                <w:b/>
                <w:sz w:val="20"/>
              </w:rPr>
              <w:t>Version</w:t>
            </w:r>
          </w:p>
        </w:tc>
        <w:tc>
          <w:tcPr>
            <w:tcW w:w="2340" w:type="dxa"/>
            <w:shd w:val="clear" w:color="auto" w:fill="C0C0C0"/>
          </w:tcPr>
          <w:p w14:paraId="56187D9F" w14:textId="5A194BA4" w:rsidR="00381900" w:rsidRPr="00381900" w:rsidRDefault="00381900" w:rsidP="00381900">
            <w:pPr>
              <w:rPr>
                <w:b/>
                <w:sz w:val="20"/>
              </w:rPr>
            </w:pPr>
            <w:r w:rsidRPr="00381900">
              <w:rPr>
                <w:b/>
                <w:sz w:val="20"/>
              </w:rPr>
              <w:t>Date</w:t>
            </w:r>
          </w:p>
        </w:tc>
        <w:tc>
          <w:tcPr>
            <w:tcW w:w="2340" w:type="dxa"/>
            <w:shd w:val="clear" w:color="auto" w:fill="C0C0C0"/>
          </w:tcPr>
          <w:p w14:paraId="04981136" w14:textId="1777B590" w:rsidR="00381900" w:rsidRPr="00381900" w:rsidRDefault="00381900" w:rsidP="00381900">
            <w:pPr>
              <w:rPr>
                <w:b/>
                <w:sz w:val="20"/>
              </w:rPr>
            </w:pPr>
            <w:r w:rsidRPr="00381900">
              <w:rPr>
                <w:b/>
                <w:sz w:val="20"/>
              </w:rPr>
              <w:t>Author</w:t>
            </w:r>
          </w:p>
        </w:tc>
        <w:tc>
          <w:tcPr>
            <w:tcW w:w="2340" w:type="dxa"/>
            <w:shd w:val="clear" w:color="auto" w:fill="C0C0C0"/>
          </w:tcPr>
          <w:p w14:paraId="58D8ECED" w14:textId="667D06C3" w:rsidR="00381900" w:rsidRPr="00381900" w:rsidRDefault="00381900" w:rsidP="00381900">
            <w:pPr>
              <w:rPr>
                <w:b/>
                <w:sz w:val="20"/>
              </w:rPr>
            </w:pPr>
            <w:r w:rsidRPr="00381900">
              <w:rPr>
                <w:b/>
                <w:sz w:val="20"/>
              </w:rPr>
              <w:t>Description</w:t>
            </w:r>
          </w:p>
        </w:tc>
      </w:tr>
      <w:tr w:rsidR="00381900" w:rsidRPr="00381900" w14:paraId="03FAEB94" w14:textId="77777777" w:rsidTr="00381900">
        <w:tc>
          <w:tcPr>
            <w:tcW w:w="2340" w:type="dxa"/>
          </w:tcPr>
          <w:p w14:paraId="2A456E03" w14:textId="6579628B" w:rsidR="00381900" w:rsidRPr="00381900" w:rsidRDefault="00381900" w:rsidP="00381900">
            <w:pPr>
              <w:rPr>
                <w:sz w:val="20"/>
              </w:rPr>
            </w:pPr>
            <w:r>
              <w:rPr>
                <w:sz w:val="20"/>
              </w:rPr>
              <w:t>0.1</w:t>
            </w:r>
          </w:p>
        </w:tc>
        <w:tc>
          <w:tcPr>
            <w:tcW w:w="2340" w:type="dxa"/>
          </w:tcPr>
          <w:p w14:paraId="449A25DB" w14:textId="7CC66A6D" w:rsidR="00381900" w:rsidRPr="00381900" w:rsidRDefault="00381900" w:rsidP="00381900">
            <w:pPr>
              <w:rPr>
                <w:sz w:val="20"/>
              </w:rPr>
            </w:pPr>
            <w:r>
              <w:rPr>
                <w:sz w:val="20"/>
              </w:rPr>
              <w:t>2026-09-18</w:t>
            </w:r>
          </w:p>
        </w:tc>
        <w:tc>
          <w:tcPr>
            <w:tcW w:w="2340" w:type="dxa"/>
          </w:tcPr>
          <w:p w14:paraId="68AB284F" w14:textId="62EDC212" w:rsidR="00381900" w:rsidRPr="00381900" w:rsidRDefault="00381900" w:rsidP="00381900">
            <w:pPr>
              <w:rPr>
                <w:sz w:val="20"/>
              </w:rPr>
            </w:pPr>
            <w:r>
              <w:rPr>
                <w:sz w:val="20"/>
              </w:rPr>
              <w:t>arbmishra@deloitte.com</w:t>
            </w:r>
          </w:p>
        </w:tc>
        <w:tc>
          <w:tcPr>
            <w:tcW w:w="2340" w:type="dxa"/>
          </w:tcPr>
          <w:p w14:paraId="0936522B" w14:textId="563B0AB9" w:rsidR="00381900" w:rsidRPr="00381900" w:rsidRDefault="00381900" w:rsidP="00381900">
            <w:pPr>
              <w:rPr>
                <w:sz w:val="20"/>
              </w:rPr>
            </w:pPr>
            <w:r>
              <w:rPr>
                <w:sz w:val="20"/>
              </w:rPr>
              <w:t>Initial draft for review - defines the in-scope user attributes and migration rules for the Auth0 bulk import.</w:t>
            </w:r>
          </w:p>
        </w:tc>
      </w:tr>
    </w:tbl>
    <w:p w14:paraId="28E09A1A" w14:textId="77777777" w:rsidR="00381900" w:rsidRDefault="00381900" w:rsidP="00381900"/>
    <w:p w14:paraId="413529B1" w14:textId="2F8D4F42" w:rsidR="00381900" w:rsidRDefault="00381900" w:rsidP="00381900">
      <w:pPr>
        <w:pStyle w:val="Heading1"/>
      </w:pPr>
      <w:r>
        <w:t>2.  Purpose and Scope</w:t>
      </w:r>
    </w:p>
    <w:p w14:paraId="68C94160" w14:textId="5ECCCFE7" w:rsidR="00381900" w:rsidRDefault="00381900" w:rsidP="00381900">
      <w:pPr>
        <w:rPr>
          <w:sz w:val="22"/>
        </w:rPr>
      </w:pPr>
      <w:r>
        <w:rPr>
          <w:sz w:val="22"/>
        </w:rPr>
        <w:t>This document defines the business and functional requirements governing the migration of approximately 2,000,000 LADWP user accounts from the Oracle Unified Directory (OUD) / Oracle Access Manager (OAM) identity store into Auth0 Customer Identity and Access Management (CIAM).</w:t>
      </w:r>
    </w:p>
    <w:p w14:paraId="1C715D9E" w14:textId="46BACEC6" w:rsidR="00381900" w:rsidRDefault="00381900" w:rsidP="00381900">
      <w:pPr>
        <w:rPr>
          <w:sz w:val="22"/>
        </w:rPr>
      </w:pPr>
      <w:r>
        <w:rPr>
          <w:sz w:val="22"/>
        </w:rPr>
        <w:t>This document specifies WHAT data is migrated and the business rules governing that data - the attribute-level scope, mapping, validation, and acceptance criteria. It complements, and does not replace, the existing System Design Specification (CIAM_Auth0_Migration_Design.docx, v2.0), which specifies HOW the migration pipeline is built (BullMQ job queues, chunking, retry/escalation, checkpoint and resume).</w:t>
      </w:r>
    </w:p>
    <w:p w14:paraId="6BA9C26E" w14:textId="6A94DF62" w:rsidR="00381900" w:rsidRDefault="00381900" w:rsidP="00381900">
      <w:pPr>
        <w:pStyle w:val="Heading2"/>
      </w:pPr>
      <w:r>
        <w:t>2.1  In Scope</w:t>
      </w:r>
    </w:p>
    <w:p w14:paraId="0641F6F7" w14:textId="5E1886E9" w:rsidR="00381900" w:rsidRPr="00381900" w:rsidRDefault="00381900" w:rsidP="00381900">
      <w:pPr>
        <w:pStyle w:val="ListBullet"/>
      </w:pPr>
      <w:r>
        <w:rPr>
          <w:sz w:val="22"/>
        </w:rPr>
        <w:t>Migration of six user attributes for all in-scope OUD accounts: First Name, Last Name, Email, Password Hash, Language Preference, and Username (sourced from OUD uid).</w:t>
      </w:r>
    </w:p>
    <w:p w14:paraId="09E043CA" w14:textId="7B955972" w:rsidR="00381900" w:rsidRPr="00381900" w:rsidRDefault="00381900" w:rsidP="00381900">
      <w:pPr>
        <w:pStyle w:val="ListBullet"/>
      </w:pPr>
      <w:r>
        <w:rPr>
          <w:sz w:val="22"/>
        </w:rPr>
        <w:t>Data validation, transformation, and mapping rules for these six attributes.</w:t>
      </w:r>
    </w:p>
    <w:p w14:paraId="1E5E9EC4" w14:textId="2EFD8498" w:rsidR="00381900" w:rsidRPr="00381900" w:rsidRDefault="00381900" w:rsidP="00381900">
      <w:pPr>
        <w:pStyle w:val="ListBullet"/>
      </w:pPr>
      <w:r>
        <w:rPr>
          <w:sz w:val="22"/>
        </w:rPr>
        <w:t>Acceptance criteria and reconciliation approach for confirming a complete and correct migration.</w:t>
      </w:r>
    </w:p>
    <w:p w14:paraId="4A7E881B" w14:textId="7338573C" w:rsidR="00381900" w:rsidRDefault="00381900" w:rsidP="00381900">
      <w:pPr>
        <w:pStyle w:val="Heading2"/>
      </w:pPr>
      <w:r>
        <w:t>2.2  Out of Scope</w:t>
      </w:r>
    </w:p>
    <w:p w14:paraId="2E6C045E" w14:textId="00F0498B" w:rsidR="00381900" w:rsidRPr="00381900" w:rsidRDefault="00381900" w:rsidP="00381900">
      <w:pPr>
        <w:pStyle w:val="ListBullet"/>
      </w:pPr>
      <w:r>
        <w:rPr>
          <w:sz w:val="22"/>
        </w:rPr>
        <w:t>Migration pipeline architecture, queueing, retry/backoff mechanics, and infrastructure - covered by the System Design Specification (v2.0).</w:t>
      </w:r>
    </w:p>
    <w:p w14:paraId="080FD41F" w14:textId="62494B77" w:rsidR="00381900" w:rsidRPr="00381900" w:rsidRDefault="00381900" w:rsidP="00381900">
      <w:pPr>
        <w:pStyle w:val="ListBullet"/>
      </w:pPr>
      <w:r>
        <w:rPr>
          <w:sz w:val="22"/>
        </w:rPr>
        <w:t>Auth0 login screen UX, multi-factor authentication (MFA) enrollment, and downstream application SSO integration changes.</w:t>
      </w:r>
    </w:p>
    <w:p w14:paraId="42828E6F" w14:textId="61B3F07F" w:rsidR="00381900" w:rsidRPr="00381900" w:rsidRDefault="00381900" w:rsidP="00381900">
      <w:pPr>
        <w:pStyle w:val="ListBullet"/>
      </w:pPr>
      <w:r>
        <w:rPr>
          <w:sz w:val="22"/>
        </w:rPr>
        <w:t>Migration of phone number, full name (cn), and account-locked status. NOTE: these three attributes appear in the OUD attribute mapping table in CLAUDE.md and the System Design Specification (v2.0) but are not part of the six-field scope given for this document - see Open Question OQ-4 in Section 9.</w:t>
      </w:r>
    </w:p>
    <w:p w14:paraId="5508376A" w14:textId="3742C7AF" w:rsidR="00381900" w:rsidRPr="00381900" w:rsidRDefault="00381900" w:rsidP="00381900">
      <w:pPr>
        <w:pStyle w:val="ListBullet"/>
      </w:pPr>
      <w:r>
        <w:rPr>
          <w:sz w:val="22"/>
        </w:rPr>
        <w:t>Historical audit log migration from OUD/OAM.</w:t>
      </w:r>
    </w:p>
    <w:p w14:paraId="6AF062EA" w14:textId="230FA48B" w:rsidR="00381900" w:rsidRDefault="00381900" w:rsidP="00381900">
      <w:pPr>
        <w:pStyle w:val="Heading1"/>
      </w:pPr>
      <w:r>
        <w:lastRenderedPageBreak/>
        <w:t>3.  Business Context</w:t>
      </w:r>
    </w:p>
    <w:p w14:paraId="635DC7BE" w14:textId="586F9059" w:rsidR="00381900" w:rsidRDefault="00381900" w:rsidP="00381900">
      <w:pPr>
        <w:rPr>
          <w:sz w:val="22"/>
        </w:rPr>
      </w:pPr>
      <w:r>
        <w:rPr>
          <w:sz w:val="22"/>
        </w:rPr>
        <w:t>LADWP is retiring its legacy Oracle OUD/OAM identity infrastructure in favor of Auth0 CIAM. The full user base (~2 million accounts) is being migrated in a single "Big Bang" cutover rather than a phased or dual-running approach. Users must be able to authenticate with their existing password immediately after cutover, without being forced to reset it, to avoid a large-scale support/help-desk impact at Go-Live.</w:t>
      </w:r>
    </w:p>
    <w:p w14:paraId="151A5897" w14:textId="2EC544FD" w:rsidR="00381900" w:rsidRDefault="00381900" w:rsidP="00381900">
      <w:pPr>
        <w:rPr>
          <w:sz w:val="22"/>
        </w:rPr>
      </w:pPr>
      <w:r>
        <w:rPr>
          <w:sz w:val="22"/>
        </w:rPr>
        <w:t>Reference documents: CLAUDE.md (project overview and OUD attribute mapping), CIAM_Auth0_Migration_Design.docx v2.0 (pipeline architecture), and CIAM_Auth0_Migration_Project_Plan.xlsx (timeline).</w:t>
      </w:r>
    </w:p>
    <w:p w14:paraId="1D8EB354" w14:textId="06826D65" w:rsidR="00381900" w:rsidRDefault="00381900" w:rsidP="00381900">
      <w:pPr>
        <w:pStyle w:val="Heading1"/>
      </w:pPr>
      <w:r>
        <w:t>4.  Stakeholders</w:t>
      </w:r>
    </w:p>
    <w:tbl>
      <w:tblPr>
        <w:tblStyle w:val="TableGrid"/>
        <w:tblW w:w="5000" w:type="pct"/>
        <w:tblInd w:w="-5" w:type="dxa"/>
        <w:tblLook w:val="04A0" w:firstRow="1" w:lastRow="0" w:firstColumn="1" w:lastColumn="0" w:noHBand="0" w:noVBand="1"/>
      </w:tblPr>
      <w:tblGrid>
        <w:gridCol w:w="3117"/>
        <w:gridCol w:w="3117"/>
        <w:gridCol w:w="3116"/>
      </w:tblGrid>
      <w:tr w:rsidR="00381900" w:rsidRPr="00381900" w14:paraId="19A868E2" w14:textId="77777777" w:rsidTr="00381900">
        <w:tc>
          <w:tcPr>
            <w:tcW w:w="3120" w:type="dxa"/>
            <w:shd w:val="clear" w:color="auto" w:fill="C0C0C0"/>
          </w:tcPr>
          <w:p w14:paraId="6409CB96" w14:textId="7E2CCC65" w:rsidR="00381900" w:rsidRPr="00381900" w:rsidRDefault="00381900" w:rsidP="00381900">
            <w:pPr>
              <w:rPr>
                <w:b/>
                <w:sz w:val="20"/>
              </w:rPr>
            </w:pPr>
            <w:r w:rsidRPr="00381900">
              <w:rPr>
                <w:b/>
                <w:sz w:val="20"/>
              </w:rPr>
              <w:t>Role</w:t>
            </w:r>
          </w:p>
        </w:tc>
        <w:tc>
          <w:tcPr>
            <w:tcW w:w="3120" w:type="dxa"/>
            <w:shd w:val="clear" w:color="auto" w:fill="C0C0C0"/>
          </w:tcPr>
          <w:p w14:paraId="66D43619" w14:textId="17AA3A67" w:rsidR="00381900" w:rsidRPr="00381900" w:rsidRDefault="00381900" w:rsidP="00381900">
            <w:pPr>
              <w:rPr>
                <w:b/>
                <w:sz w:val="20"/>
              </w:rPr>
            </w:pPr>
            <w:r w:rsidRPr="00381900">
              <w:rPr>
                <w:b/>
                <w:sz w:val="20"/>
              </w:rPr>
              <w:t>Responsibility</w:t>
            </w:r>
          </w:p>
        </w:tc>
        <w:tc>
          <w:tcPr>
            <w:tcW w:w="3120" w:type="dxa"/>
            <w:shd w:val="clear" w:color="auto" w:fill="C0C0C0"/>
          </w:tcPr>
          <w:p w14:paraId="762C398A" w14:textId="788F30B2" w:rsidR="00381900" w:rsidRPr="00381900" w:rsidRDefault="00381900" w:rsidP="00381900">
            <w:pPr>
              <w:rPr>
                <w:b/>
                <w:sz w:val="20"/>
              </w:rPr>
            </w:pPr>
            <w:r w:rsidRPr="00381900">
              <w:rPr>
                <w:b/>
                <w:sz w:val="20"/>
              </w:rPr>
              <w:t>Owner</w:t>
            </w:r>
          </w:p>
        </w:tc>
      </w:tr>
      <w:tr w:rsidR="00381900" w:rsidRPr="00381900" w14:paraId="664F937D" w14:textId="77777777" w:rsidTr="00381900">
        <w:tc>
          <w:tcPr>
            <w:tcW w:w="3120" w:type="dxa"/>
          </w:tcPr>
          <w:p w14:paraId="6CCC626B" w14:textId="284C0E1B" w:rsidR="00381900" w:rsidRPr="00381900" w:rsidRDefault="00381900" w:rsidP="00381900">
            <w:pPr>
              <w:rPr>
                <w:sz w:val="20"/>
              </w:rPr>
            </w:pPr>
            <w:r>
              <w:rPr>
                <w:sz w:val="20"/>
              </w:rPr>
              <w:t>Business Owner</w:t>
            </w:r>
          </w:p>
        </w:tc>
        <w:tc>
          <w:tcPr>
            <w:tcW w:w="3120" w:type="dxa"/>
          </w:tcPr>
          <w:p w14:paraId="77E8852D" w14:textId="08C5FBF3" w:rsidR="00381900" w:rsidRPr="00381900" w:rsidRDefault="00381900" w:rsidP="00381900">
            <w:pPr>
              <w:rPr>
                <w:sz w:val="20"/>
              </w:rPr>
            </w:pPr>
            <w:r>
              <w:rPr>
                <w:sz w:val="20"/>
              </w:rPr>
              <w:t>Confirms in-scope fields, acceptance criteria, and Go-Live sign-off</w:t>
            </w:r>
          </w:p>
        </w:tc>
        <w:tc>
          <w:tcPr>
            <w:tcW w:w="3120" w:type="dxa"/>
          </w:tcPr>
          <w:p w14:paraId="2E49F52D" w14:textId="2E5F6076" w:rsidR="00381900" w:rsidRPr="00381900" w:rsidRDefault="00381900" w:rsidP="00381900">
            <w:pPr>
              <w:rPr>
                <w:sz w:val="20"/>
              </w:rPr>
            </w:pPr>
            <w:r>
              <w:rPr>
                <w:sz w:val="20"/>
              </w:rPr>
              <w:t>TBD</w:t>
            </w:r>
          </w:p>
        </w:tc>
      </w:tr>
      <w:tr w:rsidR="00381900" w:rsidRPr="00381900" w14:paraId="7432BED7" w14:textId="77777777" w:rsidTr="00381900">
        <w:tc>
          <w:tcPr>
            <w:tcW w:w="3120" w:type="dxa"/>
          </w:tcPr>
          <w:p w14:paraId="15DA21F1" w14:textId="1C0457C6" w:rsidR="00381900" w:rsidRPr="00381900" w:rsidRDefault="00381900" w:rsidP="00381900">
            <w:pPr>
              <w:rPr>
                <w:sz w:val="20"/>
              </w:rPr>
            </w:pPr>
            <w:r>
              <w:rPr>
                <w:sz w:val="20"/>
              </w:rPr>
              <w:t>OUD/OAM Administrator</w:t>
            </w:r>
          </w:p>
        </w:tc>
        <w:tc>
          <w:tcPr>
            <w:tcW w:w="3120" w:type="dxa"/>
          </w:tcPr>
          <w:p w14:paraId="6C54D3DE" w14:textId="6DA816A7" w:rsidR="00381900" w:rsidRPr="00381900" w:rsidRDefault="00381900" w:rsidP="00381900">
            <w:pPr>
              <w:rPr>
                <w:sz w:val="20"/>
              </w:rPr>
            </w:pPr>
            <w:r>
              <w:rPr>
                <w:sz w:val="20"/>
              </w:rPr>
              <w:t>Confirms source attribute names, data quality, and export snapshot timing</w:t>
            </w:r>
          </w:p>
        </w:tc>
        <w:tc>
          <w:tcPr>
            <w:tcW w:w="3120" w:type="dxa"/>
          </w:tcPr>
          <w:p w14:paraId="0D50EA21" w14:textId="6479E8B2" w:rsidR="00381900" w:rsidRPr="00381900" w:rsidRDefault="00381900" w:rsidP="00381900">
            <w:pPr>
              <w:rPr>
                <w:sz w:val="20"/>
              </w:rPr>
            </w:pPr>
            <w:r>
              <w:rPr>
                <w:sz w:val="20"/>
              </w:rPr>
              <w:t>TBD</w:t>
            </w:r>
          </w:p>
        </w:tc>
      </w:tr>
      <w:tr w:rsidR="00381900" w:rsidRPr="00381900" w14:paraId="220336C3" w14:textId="77777777" w:rsidTr="00381900">
        <w:tc>
          <w:tcPr>
            <w:tcW w:w="3120" w:type="dxa"/>
          </w:tcPr>
          <w:p w14:paraId="59D0298D" w14:textId="33E0E163" w:rsidR="00381900" w:rsidRPr="00381900" w:rsidRDefault="00381900" w:rsidP="00381900">
            <w:pPr>
              <w:rPr>
                <w:sz w:val="20"/>
              </w:rPr>
            </w:pPr>
            <w:r>
              <w:rPr>
                <w:sz w:val="20"/>
              </w:rPr>
              <w:t>Auth0 / CIAM Team</w:t>
            </w:r>
          </w:p>
        </w:tc>
        <w:tc>
          <w:tcPr>
            <w:tcW w:w="3120" w:type="dxa"/>
          </w:tcPr>
          <w:p w14:paraId="21D6F259" w14:textId="55335BF2" w:rsidR="00381900" w:rsidRPr="00381900" w:rsidRDefault="00381900" w:rsidP="00381900">
            <w:pPr>
              <w:rPr>
                <w:sz w:val="20"/>
              </w:rPr>
            </w:pPr>
            <w:r>
              <w:rPr>
                <w:sz w:val="20"/>
              </w:rPr>
              <w:t>Confirms target connection settings (username policy, password hash algorithm support)</w:t>
            </w:r>
          </w:p>
        </w:tc>
        <w:tc>
          <w:tcPr>
            <w:tcW w:w="3120" w:type="dxa"/>
          </w:tcPr>
          <w:p w14:paraId="4E1BF7EE" w14:textId="2E5B299C" w:rsidR="00381900" w:rsidRPr="00381900" w:rsidRDefault="00381900" w:rsidP="00381900">
            <w:pPr>
              <w:rPr>
                <w:sz w:val="20"/>
              </w:rPr>
            </w:pPr>
            <w:r>
              <w:rPr>
                <w:sz w:val="20"/>
              </w:rPr>
              <w:t>TBD</w:t>
            </w:r>
          </w:p>
        </w:tc>
      </w:tr>
      <w:tr w:rsidR="00381900" w:rsidRPr="00381900" w14:paraId="07F5EF5F" w14:textId="77777777" w:rsidTr="00381900">
        <w:tc>
          <w:tcPr>
            <w:tcW w:w="3120" w:type="dxa"/>
          </w:tcPr>
          <w:p w14:paraId="70588D63" w14:textId="7A57FF37" w:rsidR="00381900" w:rsidRPr="00381900" w:rsidRDefault="00381900" w:rsidP="00381900">
            <w:pPr>
              <w:rPr>
                <w:sz w:val="20"/>
              </w:rPr>
            </w:pPr>
            <w:r>
              <w:rPr>
                <w:sz w:val="20"/>
              </w:rPr>
              <w:t>Migration Engineering Team</w:t>
            </w:r>
          </w:p>
        </w:tc>
        <w:tc>
          <w:tcPr>
            <w:tcW w:w="3120" w:type="dxa"/>
          </w:tcPr>
          <w:p w14:paraId="1034F1CC" w14:textId="1CE6CE01" w:rsidR="00381900" w:rsidRPr="00381900" w:rsidRDefault="00381900" w:rsidP="00381900">
            <w:pPr>
              <w:rPr>
                <w:sz w:val="20"/>
              </w:rPr>
            </w:pPr>
            <w:r>
              <w:rPr>
                <w:sz w:val="20"/>
              </w:rPr>
              <w:t>Builds and operates the migration pipeline (see System Design Specification)</w:t>
            </w:r>
          </w:p>
        </w:tc>
        <w:tc>
          <w:tcPr>
            <w:tcW w:w="3120" w:type="dxa"/>
          </w:tcPr>
          <w:p w14:paraId="5A2CE910" w14:textId="5D79BAED" w:rsidR="00381900" w:rsidRPr="00381900" w:rsidRDefault="00381900" w:rsidP="00381900">
            <w:pPr>
              <w:rPr>
                <w:sz w:val="20"/>
              </w:rPr>
            </w:pPr>
            <w:r>
              <w:rPr>
                <w:sz w:val="20"/>
              </w:rPr>
              <w:t>TBD</w:t>
            </w:r>
          </w:p>
        </w:tc>
      </w:tr>
      <w:tr w:rsidR="00381900" w:rsidRPr="00381900" w14:paraId="534B854E" w14:textId="77777777" w:rsidTr="00381900">
        <w:tc>
          <w:tcPr>
            <w:tcW w:w="3120" w:type="dxa"/>
          </w:tcPr>
          <w:p w14:paraId="00ECB9DA" w14:textId="220509A4" w:rsidR="00381900" w:rsidRPr="00381900" w:rsidRDefault="00381900" w:rsidP="00381900">
            <w:pPr>
              <w:rPr>
                <w:sz w:val="20"/>
              </w:rPr>
            </w:pPr>
            <w:r>
              <w:rPr>
                <w:sz w:val="20"/>
              </w:rPr>
              <w:t>Security &amp; Compliance</w:t>
            </w:r>
          </w:p>
        </w:tc>
        <w:tc>
          <w:tcPr>
            <w:tcW w:w="3120" w:type="dxa"/>
          </w:tcPr>
          <w:p w14:paraId="14A2855D" w14:textId="364F8F80" w:rsidR="00381900" w:rsidRPr="00381900" w:rsidRDefault="00381900" w:rsidP="00381900">
            <w:pPr>
              <w:rPr>
                <w:sz w:val="20"/>
              </w:rPr>
            </w:pPr>
            <w:r>
              <w:rPr>
                <w:sz w:val="20"/>
              </w:rPr>
              <w:t>Approves handling of PII and password hash data during migration</w:t>
            </w:r>
          </w:p>
        </w:tc>
        <w:tc>
          <w:tcPr>
            <w:tcW w:w="3120" w:type="dxa"/>
          </w:tcPr>
          <w:p w14:paraId="39E2F7DC" w14:textId="254100D0" w:rsidR="00381900" w:rsidRPr="00381900" w:rsidRDefault="00381900" w:rsidP="00381900">
            <w:pPr>
              <w:rPr>
                <w:sz w:val="20"/>
              </w:rPr>
            </w:pPr>
            <w:r>
              <w:rPr>
                <w:sz w:val="20"/>
              </w:rPr>
              <w:t>TBD</w:t>
            </w:r>
          </w:p>
        </w:tc>
      </w:tr>
      <w:tr w:rsidR="00381900" w:rsidRPr="00381900" w14:paraId="735AD1BA" w14:textId="77777777" w:rsidTr="00381900">
        <w:tc>
          <w:tcPr>
            <w:tcW w:w="3120" w:type="dxa"/>
          </w:tcPr>
          <w:p w14:paraId="1345E358" w14:textId="49C8E0D6" w:rsidR="00381900" w:rsidRPr="00381900" w:rsidRDefault="00381900" w:rsidP="00381900">
            <w:pPr>
              <w:rPr>
                <w:sz w:val="20"/>
              </w:rPr>
            </w:pPr>
            <w:r>
              <w:rPr>
                <w:sz w:val="20"/>
              </w:rPr>
              <w:t>QA / Test Team</w:t>
            </w:r>
          </w:p>
        </w:tc>
        <w:tc>
          <w:tcPr>
            <w:tcW w:w="3120" w:type="dxa"/>
          </w:tcPr>
          <w:p w14:paraId="7B2F70EB" w14:textId="3A665134" w:rsidR="00381900" w:rsidRPr="00381900" w:rsidRDefault="00381900" w:rsidP="00381900">
            <w:pPr>
              <w:rPr>
                <w:sz w:val="20"/>
              </w:rPr>
            </w:pPr>
            <w:r>
              <w:rPr>
                <w:sz w:val="20"/>
              </w:rPr>
              <w:t>Validates sample logins and reconciliation counts prior to Go-Live</w:t>
            </w:r>
          </w:p>
        </w:tc>
        <w:tc>
          <w:tcPr>
            <w:tcW w:w="3120" w:type="dxa"/>
          </w:tcPr>
          <w:p w14:paraId="660BF249" w14:textId="0245FB1B" w:rsidR="00381900" w:rsidRPr="00381900" w:rsidRDefault="00381900" w:rsidP="00381900">
            <w:pPr>
              <w:rPr>
                <w:sz w:val="20"/>
              </w:rPr>
            </w:pPr>
            <w:r>
              <w:rPr>
                <w:sz w:val="20"/>
              </w:rPr>
              <w:t>TBD</w:t>
            </w:r>
          </w:p>
        </w:tc>
      </w:tr>
    </w:tbl>
    <w:p w14:paraId="4DB26EDD" w14:textId="77777777" w:rsidR="00381900" w:rsidRDefault="00381900" w:rsidP="00381900"/>
    <w:p w14:paraId="24639CB9" w14:textId="1C802606" w:rsidR="00381900" w:rsidRDefault="00381900" w:rsidP="00381900">
      <w:pPr>
        <w:pStyle w:val="Heading1"/>
      </w:pPr>
      <w:r>
        <w:t>5.  In-Scope Data Fields and Mapping</w:t>
      </w:r>
    </w:p>
    <w:p w14:paraId="4B27C1D0" w14:textId="600F7E1F" w:rsidR="00381900" w:rsidRDefault="00381900" w:rsidP="00381900">
      <w:pPr>
        <w:rPr>
          <w:sz w:val="22"/>
        </w:rPr>
      </w:pPr>
      <w:r>
        <w:rPr>
          <w:sz w:val="22"/>
        </w:rPr>
        <w:t>The table below is the authoritative mapping for this migration phase. It supersedes the broader OUD attribute mapping table in CLAUDE.md / the System Design Specification for the purposes of this document; see Open Question OQ-4 regarding reconciliation of the two.</w:t>
      </w:r>
    </w:p>
    <w:tbl>
      <w:tblPr>
        <w:tblStyle w:val="TableGrid"/>
        <w:tblW w:w="5000" w:type="pct"/>
        <w:tblInd w:w="-5" w:type="dxa"/>
        <w:tblLook w:val="04A0" w:firstRow="1" w:lastRow="0" w:firstColumn="1" w:lastColumn="0" w:noHBand="0" w:noVBand="1"/>
      </w:tblPr>
      <w:tblGrid>
        <w:gridCol w:w="316"/>
        <w:gridCol w:w="1712"/>
        <w:gridCol w:w="3129"/>
        <w:gridCol w:w="1077"/>
        <w:gridCol w:w="975"/>
        <w:gridCol w:w="2146"/>
      </w:tblGrid>
      <w:tr w:rsidR="00381900" w:rsidRPr="00381900" w14:paraId="50D51056" w14:textId="77777777" w:rsidTr="00381900">
        <w:tc>
          <w:tcPr>
            <w:tcW w:w="1560" w:type="dxa"/>
            <w:shd w:val="clear" w:color="auto" w:fill="C0C0C0"/>
          </w:tcPr>
          <w:p w14:paraId="77365DA8" w14:textId="3E190BEA" w:rsidR="00381900" w:rsidRPr="00381900" w:rsidRDefault="00381900" w:rsidP="00381900">
            <w:pPr>
              <w:rPr>
                <w:b/>
                <w:sz w:val="20"/>
              </w:rPr>
            </w:pPr>
            <w:r w:rsidRPr="00381900">
              <w:rPr>
                <w:b/>
                <w:sz w:val="20"/>
              </w:rPr>
              <w:t>#</w:t>
            </w:r>
          </w:p>
        </w:tc>
        <w:tc>
          <w:tcPr>
            <w:tcW w:w="1560" w:type="dxa"/>
            <w:shd w:val="clear" w:color="auto" w:fill="C0C0C0"/>
          </w:tcPr>
          <w:p w14:paraId="7BB3FFAC" w14:textId="61EAE49A" w:rsidR="00381900" w:rsidRPr="00381900" w:rsidRDefault="00381900" w:rsidP="00381900">
            <w:pPr>
              <w:rPr>
                <w:b/>
                <w:sz w:val="20"/>
              </w:rPr>
            </w:pPr>
            <w:r w:rsidRPr="00381900">
              <w:rPr>
                <w:b/>
                <w:sz w:val="20"/>
              </w:rPr>
              <w:t>OUD Source Attribute</w:t>
            </w:r>
          </w:p>
        </w:tc>
        <w:tc>
          <w:tcPr>
            <w:tcW w:w="1560" w:type="dxa"/>
            <w:shd w:val="clear" w:color="auto" w:fill="C0C0C0"/>
          </w:tcPr>
          <w:p w14:paraId="43645D40" w14:textId="0B50C48F" w:rsidR="00381900" w:rsidRPr="00381900" w:rsidRDefault="00381900" w:rsidP="00381900">
            <w:pPr>
              <w:rPr>
                <w:b/>
                <w:sz w:val="20"/>
              </w:rPr>
            </w:pPr>
            <w:r w:rsidRPr="00381900">
              <w:rPr>
                <w:b/>
                <w:sz w:val="20"/>
              </w:rPr>
              <w:t>Auth0 Target Field</w:t>
            </w:r>
          </w:p>
        </w:tc>
        <w:tc>
          <w:tcPr>
            <w:tcW w:w="1560" w:type="dxa"/>
            <w:shd w:val="clear" w:color="auto" w:fill="C0C0C0"/>
          </w:tcPr>
          <w:p w14:paraId="7C5A2C26" w14:textId="349168E8" w:rsidR="00381900" w:rsidRPr="00381900" w:rsidRDefault="00381900" w:rsidP="00381900">
            <w:pPr>
              <w:rPr>
                <w:b/>
                <w:sz w:val="20"/>
              </w:rPr>
            </w:pPr>
            <w:r w:rsidRPr="00381900">
              <w:rPr>
                <w:b/>
                <w:sz w:val="20"/>
              </w:rPr>
              <w:t>Field Label</w:t>
            </w:r>
          </w:p>
        </w:tc>
        <w:tc>
          <w:tcPr>
            <w:tcW w:w="1560" w:type="dxa"/>
            <w:shd w:val="clear" w:color="auto" w:fill="C0C0C0"/>
          </w:tcPr>
          <w:p w14:paraId="2A5CAE15" w14:textId="497266A5" w:rsidR="00381900" w:rsidRPr="00381900" w:rsidRDefault="00381900" w:rsidP="00381900">
            <w:pPr>
              <w:rPr>
                <w:b/>
                <w:sz w:val="20"/>
              </w:rPr>
            </w:pPr>
            <w:r w:rsidRPr="00381900">
              <w:rPr>
                <w:b/>
                <w:sz w:val="20"/>
              </w:rPr>
              <w:t>Required</w:t>
            </w:r>
          </w:p>
        </w:tc>
        <w:tc>
          <w:tcPr>
            <w:tcW w:w="1560" w:type="dxa"/>
            <w:shd w:val="clear" w:color="auto" w:fill="C0C0C0"/>
          </w:tcPr>
          <w:p w14:paraId="408F3445" w14:textId="44D8A407" w:rsidR="00381900" w:rsidRPr="00381900" w:rsidRDefault="00381900" w:rsidP="00381900">
            <w:pPr>
              <w:rPr>
                <w:b/>
                <w:sz w:val="20"/>
              </w:rPr>
            </w:pPr>
            <w:r w:rsidRPr="00381900">
              <w:rPr>
                <w:b/>
                <w:sz w:val="20"/>
              </w:rPr>
              <w:t>Validation Rule / Notes</w:t>
            </w:r>
          </w:p>
        </w:tc>
      </w:tr>
      <w:tr w:rsidR="00381900" w:rsidRPr="00381900" w14:paraId="796E9854" w14:textId="77777777" w:rsidTr="00381900">
        <w:tc>
          <w:tcPr>
            <w:tcW w:w="1560" w:type="dxa"/>
          </w:tcPr>
          <w:p w14:paraId="18E081D8" w14:textId="46198373" w:rsidR="00381900" w:rsidRPr="00381900" w:rsidRDefault="00381900" w:rsidP="00381900">
            <w:pPr>
              <w:rPr>
                <w:sz w:val="20"/>
              </w:rPr>
            </w:pPr>
            <w:r>
              <w:rPr>
                <w:sz w:val="20"/>
              </w:rPr>
              <w:t>1</w:t>
            </w:r>
          </w:p>
        </w:tc>
        <w:tc>
          <w:tcPr>
            <w:tcW w:w="1560" w:type="dxa"/>
          </w:tcPr>
          <w:p w14:paraId="77E203B2" w14:textId="5BD4A3A0" w:rsidR="00381900" w:rsidRPr="00381900" w:rsidRDefault="00381900" w:rsidP="00381900">
            <w:pPr>
              <w:rPr>
                <w:sz w:val="20"/>
              </w:rPr>
            </w:pPr>
            <w:r>
              <w:rPr>
                <w:sz w:val="20"/>
              </w:rPr>
              <w:t>givenName</w:t>
            </w:r>
          </w:p>
        </w:tc>
        <w:tc>
          <w:tcPr>
            <w:tcW w:w="1560" w:type="dxa"/>
          </w:tcPr>
          <w:p w14:paraId="34B4C7C3" w14:textId="07960A98" w:rsidR="00381900" w:rsidRPr="00381900" w:rsidRDefault="00381900" w:rsidP="00381900">
            <w:pPr>
              <w:rPr>
                <w:sz w:val="20"/>
              </w:rPr>
            </w:pPr>
            <w:r>
              <w:rPr>
                <w:sz w:val="20"/>
              </w:rPr>
              <w:t>given_name</w:t>
            </w:r>
          </w:p>
        </w:tc>
        <w:tc>
          <w:tcPr>
            <w:tcW w:w="1560" w:type="dxa"/>
          </w:tcPr>
          <w:p w14:paraId="166066AC" w14:textId="2221180D" w:rsidR="00381900" w:rsidRPr="00381900" w:rsidRDefault="00381900" w:rsidP="00381900">
            <w:pPr>
              <w:rPr>
                <w:sz w:val="20"/>
              </w:rPr>
            </w:pPr>
            <w:r>
              <w:rPr>
                <w:sz w:val="20"/>
              </w:rPr>
              <w:t>First Name</w:t>
            </w:r>
          </w:p>
        </w:tc>
        <w:tc>
          <w:tcPr>
            <w:tcW w:w="1560" w:type="dxa"/>
          </w:tcPr>
          <w:p w14:paraId="0B4F9E5E" w14:textId="6AA4725A" w:rsidR="00381900" w:rsidRPr="00381900" w:rsidRDefault="00381900" w:rsidP="00381900">
            <w:pPr>
              <w:rPr>
                <w:sz w:val="20"/>
              </w:rPr>
            </w:pPr>
            <w:r>
              <w:rPr>
                <w:sz w:val="20"/>
              </w:rPr>
              <w:t>Yes</w:t>
            </w:r>
          </w:p>
        </w:tc>
        <w:tc>
          <w:tcPr>
            <w:tcW w:w="1560" w:type="dxa"/>
          </w:tcPr>
          <w:p w14:paraId="087B3360" w14:textId="41C3D969" w:rsidR="00381900" w:rsidRPr="00381900" w:rsidRDefault="00381900" w:rsidP="00381900">
            <w:pPr>
              <w:rPr>
                <w:sz w:val="20"/>
              </w:rPr>
            </w:pPr>
            <w:r>
              <w:rPr>
                <w:sz w:val="20"/>
              </w:rPr>
              <w:t xml:space="preserve">Must be present and non-empty; leading/trailing </w:t>
            </w:r>
            <w:r>
              <w:rPr>
                <w:sz w:val="20"/>
              </w:rPr>
              <w:lastRenderedPageBreak/>
              <w:t>whitespace trimmed; UTF-8 characters preserved (e.g., accented names).</w:t>
            </w:r>
          </w:p>
        </w:tc>
      </w:tr>
      <w:tr w:rsidR="00381900" w:rsidRPr="00381900" w14:paraId="2CDDDCD9" w14:textId="77777777" w:rsidTr="00381900">
        <w:tc>
          <w:tcPr>
            <w:tcW w:w="1560" w:type="dxa"/>
          </w:tcPr>
          <w:p w14:paraId="22D6C009" w14:textId="11786E82" w:rsidR="00381900" w:rsidRPr="00381900" w:rsidRDefault="00381900" w:rsidP="00381900">
            <w:pPr>
              <w:rPr>
                <w:sz w:val="20"/>
              </w:rPr>
            </w:pPr>
            <w:r>
              <w:rPr>
                <w:sz w:val="20"/>
              </w:rPr>
              <w:lastRenderedPageBreak/>
              <w:t>2</w:t>
            </w:r>
          </w:p>
        </w:tc>
        <w:tc>
          <w:tcPr>
            <w:tcW w:w="1560" w:type="dxa"/>
          </w:tcPr>
          <w:p w14:paraId="2391D3F1" w14:textId="54343124" w:rsidR="00381900" w:rsidRPr="00381900" w:rsidRDefault="00381900" w:rsidP="00381900">
            <w:pPr>
              <w:rPr>
                <w:sz w:val="20"/>
              </w:rPr>
            </w:pPr>
            <w:r>
              <w:rPr>
                <w:sz w:val="20"/>
              </w:rPr>
              <w:t>sn</w:t>
            </w:r>
          </w:p>
        </w:tc>
        <w:tc>
          <w:tcPr>
            <w:tcW w:w="1560" w:type="dxa"/>
          </w:tcPr>
          <w:p w14:paraId="2C7C80A5" w14:textId="714E0997" w:rsidR="00381900" w:rsidRPr="00381900" w:rsidRDefault="00381900" w:rsidP="00381900">
            <w:pPr>
              <w:rPr>
                <w:sz w:val="20"/>
              </w:rPr>
            </w:pPr>
            <w:r>
              <w:rPr>
                <w:sz w:val="20"/>
              </w:rPr>
              <w:t>family_name</w:t>
            </w:r>
          </w:p>
        </w:tc>
        <w:tc>
          <w:tcPr>
            <w:tcW w:w="1560" w:type="dxa"/>
          </w:tcPr>
          <w:p w14:paraId="3F600758" w14:textId="59D2EC0D" w:rsidR="00381900" w:rsidRPr="00381900" w:rsidRDefault="00381900" w:rsidP="00381900">
            <w:pPr>
              <w:rPr>
                <w:sz w:val="20"/>
              </w:rPr>
            </w:pPr>
            <w:r>
              <w:rPr>
                <w:sz w:val="20"/>
              </w:rPr>
              <w:t>Last Name</w:t>
            </w:r>
          </w:p>
        </w:tc>
        <w:tc>
          <w:tcPr>
            <w:tcW w:w="1560" w:type="dxa"/>
          </w:tcPr>
          <w:p w14:paraId="620686CB" w14:textId="0BB694DA" w:rsidR="00381900" w:rsidRPr="00381900" w:rsidRDefault="00381900" w:rsidP="00381900">
            <w:pPr>
              <w:rPr>
                <w:sz w:val="20"/>
              </w:rPr>
            </w:pPr>
            <w:r>
              <w:rPr>
                <w:sz w:val="20"/>
              </w:rPr>
              <w:t>Yes</w:t>
            </w:r>
          </w:p>
        </w:tc>
        <w:tc>
          <w:tcPr>
            <w:tcW w:w="1560" w:type="dxa"/>
          </w:tcPr>
          <w:p w14:paraId="2F6E130E" w14:textId="767938C6" w:rsidR="00381900" w:rsidRPr="00381900" w:rsidRDefault="00381900" w:rsidP="00381900">
            <w:pPr>
              <w:rPr>
                <w:sz w:val="20"/>
              </w:rPr>
            </w:pPr>
            <w:r>
              <w:rPr>
                <w:sz w:val="20"/>
              </w:rPr>
              <w:t>Must be present and non-empty; trimmed; UTF-8 preserved.</w:t>
            </w:r>
          </w:p>
        </w:tc>
      </w:tr>
      <w:tr w:rsidR="00381900" w:rsidRPr="00381900" w14:paraId="594968B8" w14:textId="77777777" w:rsidTr="00381900">
        <w:tc>
          <w:tcPr>
            <w:tcW w:w="1560" w:type="dxa"/>
          </w:tcPr>
          <w:p w14:paraId="566E45BA" w14:textId="2383EC02" w:rsidR="00381900" w:rsidRPr="00381900" w:rsidRDefault="00381900" w:rsidP="00381900">
            <w:pPr>
              <w:rPr>
                <w:sz w:val="20"/>
              </w:rPr>
            </w:pPr>
            <w:r>
              <w:rPr>
                <w:sz w:val="20"/>
              </w:rPr>
              <w:t>3</w:t>
            </w:r>
          </w:p>
        </w:tc>
        <w:tc>
          <w:tcPr>
            <w:tcW w:w="1560" w:type="dxa"/>
          </w:tcPr>
          <w:p w14:paraId="5F75C2B1" w14:textId="1701C7BE" w:rsidR="00381900" w:rsidRPr="00381900" w:rsidRDefault="00381900" w:rsidP="00381900">
            <w:pPr>
              <w:rPr>
                <w:sz w:val="20"/>
              </w:rPr>
            </w:pPr>
            <w:r>
              <w:rPr>
                <w:sz w:val="20"/>
              </w:rPr>
              <w:t>mail</w:t>
            </w:r>
          </w:p>
        </w:tc>
        <w:tc>
          <w:tcPr>
            <w:tcW w:w="1560" w:type="dxa"/>
          </w:tcPr>
          <w:p w14:paraId="43BADD23" w14:textId="3A5894A6" w:rsidR="00381900" w:rsidRPr="00381900" w:rsidRDefault="00381900" w:rsidP="00381900">
            <w:pPr>
              <w:rPr>
                <w:sz w:val="20"/>
              </w:rPr>
            </w:pPr>
            <w:r>
              <w:rPr>
                <w:sz w:val="20"/>
              </w:rPr>
              <w:t>email</w:t>
            </w:r>
          </w:p>
        </w:tc>
        <w:tc>
          <w:tcPr>
            <w:tcW w:w="1560" w:type="dxa"/>
          </w:tcPr>
          <w:p w14:paraId="72C26393" w14:textId="734B68DC" w:rsidR="00381900" w:rsidRPr="00381900" w:rsidRDefault="00381900" w:rsidP="00381900">
            <w:pPr>
              <w:rPr>
                <w:sz w:val="20"/>
              </w:rPr>
            </w:pPr>
            <w:r>
              <w:rPr>
                <w:sz w:val="20"/>
              </w:rPr>
              <w:t>Email</w:t>
            </w:r>
          </w:p>
        </w:tc>
        <w:tc>
          <w:tcPr>
            <w:tcW w:w="1560" w:type="dxa"/>
          </w:tcPr>
          <w:p w14:paraId="2672F2C5" w14:textId="2F02C7D8" w:rsidR="00381900" w:rsidRPr="00381900" w:rsidRDefault="00381900" w:rsidP="00381900">
            <w:pPr>
              <w:rPr>
                <w:sz w:val="20"/>
              </w:rPr>
            </w:pPr>
            <w:r>
              <w:rPr>
                <w:sz w:val="20"/>
              </w:rPr>
              <w:t>Yes</w:t>
            </w:r>
          </w:p>
        </w:tc>
        <w:tc>
          <w:tcPr>
            <w:tcW w:w="1560" w:type="dxa"/>
          </w:tcPr>
          <w:p w14:paraId="22D8267E" w14:textId="18B97021" w:rsidR="00381900" w:rsidRPr="00381900" w:rsidRDefault="00381900" w:rsidP="00381900">
            <w:pPr>
              <w:rPr>
                <w:sz w:val="20"/>
              </w:rPr>
            </w:pPr>
            <w:r>
              <w:rPr>
                <w:sz w:val="20"/>
              </w:rPr>
              <w:t>Must be a syntactically valid email address; must be unique within the Auth0 connection; used as the primary key for duplicate detection and upsert.</w:t>
            </w:r>
          </w:p>
        </w:tc>
      </w:tr>
      <w:tr w:rsidR="00381900" w:rsidRPr="00381900" w14:paraId="2752EFA7" w14:textId="77777777" w:rsidTr="00381900">
        <w:tc>
          <w:tcPr>
            <w:tcW w:w="1560" w:type="dxa"/>
          </w:tcPr>
          <w:p w14:paraId="7043367A" w14:textId="1D0F607B" w:rsidR="00381900" w:rsidRPr="00381900" w:rsidRDefault="00381900" w:rsidP="00381900">
            <w:pPr>
              <w:rPr>
                <w:sz w:val="20"/>
              </w:rPr>
            </w:pPr>
            <w:r>
              <w:rPr>
                <w:sz w:val="20"/>
              </w:rPr>
              <w:t>4</w:t>
            </w:r>
          </w:p>
        </w:tc>
        <w:tc>
          <w:tcPr>
            <w:tcW w:w="1560" w:type="dxa"/>
          </w:tcPr>
          <w:p w14:paraId="5D8DEC24" w14:textId="71F514E4" w:rsidR="00381900" w:rsidRPr="00381900" w:rsidRDefault="00381900" w:rsidP="00381900">
            <w:pPr>
              <w:rPr>
                <w:sz w:val="20"/>
              </w:rPr>
            </w:pPr>
            <w:r>
              <w:rPr>
                <w:sz w:val="20"/>
              </w:rPr>
              <w:t>userPassword</w:t>
            </w:r>
          </w:p>
        </w:tc>
        <w:tc>
          <w:tcPr>
            <w:tcW w:w="1560" w:type="dxa"/>
          </w:tcPr>
          <w:p w14:paraId="28A90ACE" w14:textId="622F503C" w:rsidR="00381900" w:rsidRPr="00381900" w:rsidRDefault="00381900" w:rsidP="00381900">
            <w:pPr>
              <w:rPr>
                <w:sz w:val="20"/>
              </w:rPr>
            </w:pPr>
            <w:r>
              <w:rPr>
                <w:sz w:val="20"/>
              </w:rPr>
              <w:t>custom_password_hash</w:t>
            </w:r>
          </w:p>
        </w:tc>
        <w:tc>
          <w:tcPr>
            <w:tcW w:w="1560" w:type="dxa"/>
          </w:tcPr>
          <w:p w14:paraId="78103F9F" w14:textId="4C25ECBB" w:rsidR="00381900" w:rsidRPr="00381900" w:rsidRDefault="00381900" w:rsidP="00381900">
            <w:pPr>
              <w:rPr>
                <w:sz w:val="20"/>
              </w:rPr>
            </w:pPr>
            <w:r>
              <w:rPr>
                <w:sz w:val="20"/>
              </w:rPr>
              <w:t>Password Hash</w:t>
            </w:r>
          </w:p>
        </w:tc>
        <w:tc>
          <w:tcPr>
            <w:tcW w:w="1560" w:type="dxa"/>
          </w:tcPr>
          <w:p w14:paraId="2265BF35" w14:textId="65F7A117" w:rsidR="00381900" w:rsidRPr="00381900" w:rsidRDefault="00381900" w:rsidP="00381900">
            <w:pPr>
              <w:rPr>
                <w:sz w:val="20"/>
              </w:rPr>
            </w:pPr>
            <w:r>
              <w:rPr>
                <w:sz w:val="20"/>
              </w:rPr>
              <w:t>Yes</w:t>
            </w:r>
          </w:p>
        </w:tc>
        <w:tc>
          <w:tcPr>
            <w:tcW w:w="1560" w:type="dxa"/>
          </w:tcPr>
          <w:p w14:paraId="34652541" w14:textId="67EBE36B" w:rsidR="00381900" w:rsidRPr="00381900" w:rsidRDefault="00381900" w:rsidP="00381900">
            <w:pPr>
              <w:rPr>
                <w:sz w:val="20"/>
              </w:rPr>
            </w:pPr>
            <w:r>
              <w:rPr>
                <w:sz w:val="20"/>
              </w:rPr>
              <w:t>Stored in OUD as SSHA512 (salted SHA-512). Must be decoded into its hash and salt components and imported via Auth0's custom_password_hash object so existing passwords continue to work without a forced reset. See Assumption A-1.</w:t>
            </w:r>
          </w:p>
        </w:tc>
      </w:tr>
      <w:tr w:rsidR="00381900" w:rsidRPr="00381900" w14:paraId="13510388" w14:textId="77777777" w:rsidTr="00381900">
        <w:tc>
          <w:tcPr>
            <w:tcW w:w="1560" w:type="dxa"/>
          </w:tcPr>
          <w:p w14:paraId="33C0A69F" w14:textId="5F806792" w:rsidR="00381900" w:rsidRPr="00381900" w:rsidRDefault="00381900" w:rsidP="00381900">
            <w:pPr>
              <w:rPr>
                <w:sz w:val="20"/>
              </w:rPr>
            </w:pPr>
            <w:r>
              <w:rPr>
                <w:sz w:val="20"/>
              </w:rPr>
              <w:t>5</w:t>
            </w:r>
          </w:p>
        </w:tc>
        <w:tc>
          <w:tcPr>
            <w:tcW w:w="1560" w:type="dxa"/>
          </w:tcPr>
          <w:p w14:paraId="00C4EA26" w14:textId="5C1234DD" w:rsidR="00381900" w:rsidRPr="00381900" w:rsidRDefault="00381900" w:rsidP="00381900">
            <w:pPr>
              <w:rPr>
                <w:sz w:val="20"/>
              </w:rPr>
            </w:pPr>
            <w:r>
              <w:rPr>
                <w:sz w:val="20"/>
              </w:rPr>
              <w:t>preferredLanguage (attribute name not yet confirmed)</w:t>
            </w:r>
          </w:p>
        </w:tc>
        <w:tc>
          <w:tcPr>
            <w:tcW w:w="1560" w:type="dxa"/>
          </w:tcPr>
          <w:p w14:paraId="1D5752C1" w14:textId="4182E08C" w:rsidR="00381900" w:rsidRPr="00381900" w:rsidRDefault="00381900" w:rsidP="00381900">
            <w:pPr>
              <w:rPr>
                <w:sz w:val="20"/>
              </w:rPr>
            </w:pPr>
            <w:r>
              <w:rPr>
                <w:sz w:val="20"/>
              </w:rPr>
              <w:t>user_metadata.language_preference</w:t>
            </w:r>
          </w:p>
        </w:tc>
        <w:tc>
          <w:tcPr>
            <w:tcW w:w="1560" w:type="dxa"/>
          </w:tcPr>
          <w:p w14:paraId="3A0E6A44" w14:textId="54ED21AA" w:rsidR="00381900" w:rsidRPr="00381900" w:rsidRDefault="00381900" w:rsidP="00381900">
            <w:pPr>
              <w:rPr>
                <w:sz w:val="20"/>
              </w:rPr>
            </w:pPr>
            <w:r>
              <w:rPr>
                <w:sz w:val="20"/>
              </w:rPr>
              <w:t>Language Preference</w:t>
            </w:r>
          </w:p>
        </w:tc>
        <w:tc>
          <w:tcPr>
            <w:tcW w:w="1560" w:type="dxa"/>
          </w:tcPr>
          <w:p w14:paraId="560F81DD" w14:textId="2831698D" w:rsidR="00381900" w:rsidRPr="00381900" w:rsidRDefault="00381900" w:rsidP="00381900">
            <w:pPr>
              <w:rPr>
                <w:sz w:val="20"/>
              </w:rPr>
            </w:pPr>
            <w:r>
              <w:rPr>
                <w:sz w:val="20"/>
              </w:rPr>
              <w:t>No</w:t>
            </w:r>
          </w:p>
        </w:tc>
        <w:tc>
          <w:tcPr>
            <w:tcW w:w="1560" w:type="dxa"/>
          </w:tcPr>
          <w:p w14:paraId="2BF5E4A3" w14:textId="0AAB0431" w:rsidR="00381900" w:rsidRPr="00381900" w:rsidRDefault="00381900" w:rsidP="00381900">
            <w:pPr>
              <w:rPr>
                <w:sz w:val="20"/>
              </w:rPr>
            </w:pPr>
            <w:r>
              <w:rPr>
                <w:sz w:val="20"/>
              </w:rPr>
              <w:t>Not yet confirmed in the OUD schema or export. If absent, default to a configured fallback locale (e.g., en). Value format (ISO 639-1 code vs. free text) to be confirmed with the OUD administrator. See Open Question OQ-1.</w:t>
            </w:r>
          </w:p>
        </w:tc>
      </w:tr>
      <w:tr w:rsidR="00381900" w:rsidRPr="00381900" w14:paraId="18FD0798" w14:textId="77777777" w:rsidTr="00381900">
        <w:tc>
          <w:tcPr>
            <w:tcW w:w="1560" w:type="dxa"/>
          </w:tcPr>
          <w:p w14:paraId="2601225E" w14:textId="5DCC8798" w:rsidR="00381900" w:rsidRPr="00381900" w:rsidRDefault="00381900" w:rsidP="00381900">
            <w:pPr>
              <w:rPr>
                <w:sz w:val="20"/>
              </w:rPr>
            </w:pPr>
            <w:r>
              <w:rPr>
                <w:sz w:val="20"/>
              </w:rPr>
              <w:t>6</w:t>
            </w:r>
          </w:p>
        </w:tc>
        <w:tc>
          <w:tcPr>
            <w:tcW w:w="1560" w:type="dxa"/>
          </w:tcPr>
          <w:p w14:paraId="14903F33" w14:textId="0A7AAA1D" w:rsidR="00381900" w:rsidRPr="00381900" w:rsidRDefault="00381900" w:rsidP="00381900">
            <w:pPr>
              <w:rPr>
                <w:sz w:val="20"/>
              </w:rPr>
            </w:pPr>
            <w:r>
              <w:rPr>
                <w:sz w:val="20"/>
              </w:rPr>
              <w:t>uid</w:t>
            </w:r>
          </w:p>
        </w:tc>
        <w:tc>
          <w:tcPr>
            <w:tcW w:w="1560" w:type="dxa"/>
          </w:tcPr>
          <w:p w14:paraId="7CD55334" w14:textId="1EDCD07C" w:rsidR="00381900" w:rsidRPr="00381900" w:rsidRDefault="00381900" w:rsidP="00381900">
            <w:pPr>
              <w:rPr>
                <w:sz w:val="20"/>
              </w:rPr>
            </w:pPr>
            <w:r>
              <w:rPr>
                <w:sz w:val="20"/>
              </w:rPr>
              <w:t>username</w:t>
            </w:r>
          </w:p>
        </w:tc>
        <w:tc>
          <w:tcPr>
            <w:tcW w:w="1560" w:type="dxa"/>
          </w:tcPr>
          <w:p w14:paraId="1EE5DD44" w14:textId="1836F67F" w:rsidR="00381900" w:rsidRPr="00381900" w:rsidRDefault="00381900" w:rsidP="00381900">
            <w:pPr>
              <w:rPr>
                <w:sz w:val="20"/>
              </w:rPr>
            </w:pPr>
            <w:r>
              <w:rPr>
                <w:sz w:val="20"/>
              </w:rPr>
              <w:t>Username</w:t>
            </w:r>
          </w:p>
        </w:tc>
        <w:tc>
          <w:tcPr>
            <w:tcW w:w="1560" w:type="dxa"/>
          </w:tcPr>
          <w:p w14:paraId="7366386A" w14:textId="0F9B2AA0" w:rsidR="00381900" w:rsidRPr="00381900" w:rsidRDefault="00381900" w:rsidP="00381900">
            <w:pPr>
              <w:rPr>
                <w:sz w:val="20"/>
              </w:rPr>
            </w:pPr>
            <w:r>
              <w:rPr>
                <w:sz w:val="20"/>
              </w:rPr>
              <w:t>Yes</w:t>
            </w:r>
          </w:p>
        </w:tc>
        <w:tc>
          <w:tcPr>
            <w:tcW w:w="1560" w:type="dxa"/>
          </w:tcPr>
          <w:p w14:paraId="338F3BFC" w14:textId="0E177754" w:rsidR="00381900" w:rsidRPr="00381900" w:rsidRDefault="00381900" w:rsidP="00381900">
            <w:pPr>
              <w:rPr>
                <w:sz w:val="20"/>
              </w:rPr>
            </w:pPr>
            <w:r>
              <w:rPr>
                <w:sz w:val="20"/>
              </w:rPr>
              <w:t xml:space="preserve">Must satisfy the Auth0 username policy configured on the target database connection (allowed character set and length range) and must be unique within that connection. Requires the "Requires Username" setting to be enabled </w:t>
            </w:r>
            <w:r>
              <w:rPr>
                <w:sz w:val="20"/>
              </w:rPr>
              <w:lastRenderedPageBreak/>
              <w:t>on the connection. See Assumptions A-3 and A-4.</w:t>
            </w:r>
          </w:p>
        </w:tc>
      </w:tr>
    </w:tbl>
    <w:p w14:paraId="67088D08" w14:textId="77777777" w:rsidR="00381900" w:rsidRDefault="00381900" w:rsidP="00381900">
      <w:pPr>
        <w:rPr>
          <w:sz w:val="22"/>
        </w:rPr>
      </w:pPr>
    </w:p>
    <w:p w14:paraId="60015BA2" w14:textId="2F254B1E" w:rsidR="00381900" w:rsidRDefault="00381900" w:rsidP="00381900">
      <w:pPr>
        <w:pStyle w:val="Heading1"/>
      </w:pPr>
      <w:r>
        <w:t>6.  Data Validation and Quality Rules</w:t>
      </w:r>
    </w:p>
    <w:p w14:paraId="00F70FD5" w14:textId="21271C46" w:rsidR="00381900" w:rsidRPr="00381900" w:rsidRDefault="00381900" w:rsidP="00381900">
      <w:pPr>
        <w:pStyle w:val="ListBullet"/>
      </w:pPr>
      <w:r>
        <w:rPr>
          <w:sz w:val="22"/>
        </w:rPr>
        <w:t>Records missing a mandatory field (Email, Password Hash, or Username) are excluded from the bulk import and routed to the manual-review output for human remediation, rather than imported with partial data.</w:t>
      </w:r>
    </w:p>
    <w:p w14:paraId="2F50CB21" w14:textId="498D753F" w:rsidR="00381900" w:rsidRPr="00381900" w:rsidRDefault="00381900" w:rsidP="00381900">
      <w:pPr>
        <w:pStyle w:val="ListBullet"/>
      </w:pPr>
      <w:r>
        <w:rPr>
          <w:sz w:val="22"/>
        </w:rPr>
        <w:t>Duplicate email addresses within the source export are flagged for manual review rather than silently overwritten; the business must confirm the resolution rule (first-wins, most-recently-modified-wins, or manual adjudication) - see Open Question OQ-2.</w:t>
      </w:r>
    </w:p>
    <w:p w14:paraId="3E69F0D1" w14:textId="01485759" w:rsidR="00381900" w:rsidRPr="00381900" w:rsidRDefault="00381900" w:rsidP="00381900">
      <w:pPr>
        <w:pStyle w:val="ListBullet"/>
      </w:pPr>
      <w:r>
        <w:rPr>
          <w:sz w:val="22"/>
        </w:rPr>
        <w:t>Username (uid) values are checked for uniqueness and for conformance to the Auth0 connection's username character-set and length policy prior to import; violations are quarantined for manual remediation rather than truncated or auto-corrected.</w:t>
      </w:r>
    </w:p>
    <w:p w14:paraId="2465E638" w14:textId="743DB5ED" w:rsidR="00381900" w:rsidRPr="00381900" w:rsidRDefault="00381900" w:rsidP="00381900">
      <w:pPr>
        <w:pStyle w:val="ListBullet"/>
      </w:pPr>
      <w:r>
        <w:rPr>
          <w:sz w:val="22"/>
        </w:rPr>
        <w:t>Password hash decoding (SSHA512 -&gt; hash + salt) failures route the affected record to manual review; the record is not imported without a usable password hash.</w:t>
      </w:r>
    </w:p>
    <w:p w14:paraId="0C78B754" w14:textId="0E1DC43F" w:rsidR="00381900" w:rsidRPr="00381900" w:rsidRDefault="00381900" w:rsidP="00381900">
      <w:pPr>
        <w:pStyle w:val="ListBullet"/>
      </w:pPr>
      <w:r>
        <w:rPr>
          <w:sz w:val="22"/>
        </w:rPr>
        <w:t>Language Preference values are normalized to a defined format (see Open Question OQ-1) with missing values defaulted rather than left null.</w:t>
      </w:r>
    </w:p>
    <w:p w14:paraId="06659B67" w14:textId="0307628A" w:rsidR="00381900" w:rsidRPr="00381900" w:rsidRDefault="00381900" w:rsidP="00381900">
      <w:pPr>
        <w:pStyle w:val="ListBullet"/>
      </w:pPr>
      <w:r>
        <w:rPr>
          <w:sz w:val="22"/>
        </w:rPr>
        <w:t>All text fields are treated as UTF-8; no transliteration or character-stripping is applied to names.</w:t>
      </w:r>
    </w:p>
    <w:p w14:paraId="5A3B3F17" w14:textId="2DF03A83" w:rsidR="00381900" w:rsidRDefault="00381900" w:rsidP="00381900">
      <w:pPr>
        <w:pStyle w:val="Heading1"/>
      </w:pPr>
      <w:r>
        <w:t>7.  Functional Requirements</w:t>
      </w:r>
    </w:p>
    <w:tbl>
      <w:tblPr>
        <w:tblStyle w:val="TableGrid"/>
        <w:tblW w:w="5000" w:type="pct"/>
        <w:tblInd w:w="-5" w:type="dxa"/>
        <w:tblLook w:val="04A0" w:firstRow="1" w:lastRow="0" w:firstColumn="1" w:lastColumn="0" w:noHBand="0" w:noVBand="1"/>
      </w:tblPr>
      <w:tblGrid>
        <w:gridCol w:w="4674"/>
        <w:gridCol w:w="4676"/>
      </w:tblGrid>
      <w:tr w:rsidR="00381900" w:rsidRPr="00381900" w14:paraId="21BFCA1A" w14:textId="77777777" w:rsidTr="00381900">
        <w:tc>
          <w:tcPr>
            <w:tcW w:w="4680" w:type="dxa"/>
            <w:shd w:val="clear" w:color="auto" w:fill="C0C0C0"/>
          </w:tcPr>
          <w:p w14:paraId="41B0B50A" w14:textId="10591991" w:rsidR="00381900" w:rsidRPr="00381900" w:rsidRDefault="00381900" w:rsidP="00381900">
            <w:pPr>
              <w:rPr>
                <w:b/>
                <w:sz w:val="20"/>
              </w:rPr>
            </w:pPr>
            <w:r w:rsidRPr="00381900">
              <w:rPr>
                <w:b/>
                <w:sz w:val="20"/>
              </w:rPr>
              <w:t>ID</w:t>
            </w:r>
          </w:p>
        </w:tc>
        <w:tc>
          <w:tcPr>
            <w:tcW w:w="4680" w:type="dxa"/>
            <w:shd w:val="clear" w:color="auto" w:fill="C0C0C0"/>
          </w:tcPr>
          <w:p w14:paraId="331E0558" w14:textId="453683FA" w:rsidR="00381900" w:rsidRPr="00381900" w:rsidRDefault="00381900" w:rsidP="00381900">
            <w:pPr>
              <w:rPr>
                <w:b/>
                <w:sz w:val="20"/>
              </w:rPr>
            </w:pPr>
            <w:r w:rsidRPr="00381900">
              <w:rPr>
                <w:b/>
                <w:sz w:val="20"/>
              </w:rPr>
              <w:t>Requirement</w:t>
            </w:r>
          </w:p>
        </w:tc>
      </w:tr>
      <w:tr w:rsidR="00381900" w:rsidRPr="00381900" w14:paraId="0F015C6E" w14:textId="77777777" w:rsidTr="00381900">
        <w:tc>
          <w:tcPr>
            <w:tcW w:w="4680" w:type="dxa"/>
          </w:tcPr>
          <w:p w14:paraId="55B905B6" w14:textId="5771DF6B" w:rsidR="00381900" w:rsidRPr="00381900" w:rsidRDefault="00381900" w:rsidP="00381900">
            <w:pPr>
              <w:rPr>
                <w:sz w:val="20"/>
              </w:rPr>
            </w:pPr>
            <w:r>
              <w:rPr>
                <w:sz w:val="20"/>
              </w:rPr>
              <w:t>FR-1</w:t>
            </w:r>
          </w:p>
        </w:tc>
        <w:tc>
          <w:tcPr>
            <w:tcW w:w="4680" w:type="dxa"/>
          </w:tcPr>
          <w:p w14:paraId="361CEEC9" w14:textId="4694DE4B" w:rsidR="00381900" w:rsidRPr="00381900" w:rsidRDefault="00381900" w:rsidP="00381900">
            <w:pPr>
              <w:rPr>
                <w:sz w:val="20"/>
              </w:rPr>
            </w:pPr>
            <w:r>
              <w:rPr>
                <w:sz w:val="20"/>
              </w:rPr>
              <w:t>The system shall extract exactly the six attributes listed in Section 5 for every in-scope OUD user record.</w:t>
            </w:r>
          </w:p>
        </w:tc>
      </w:tr>
      <w:tr w:rsidR="00381900" w:rsidRPr="00381900" w14:paraId="43CF3404" w14:textId="77777777" w:rsidTr="00381900">
        <w:tc>
          <w:tcPr>
            <w:tcW w:w="4680" w:type="dxa"/>
          </w:tcPr>
          <w:p w14:paraId="42439F68" w14:textId="5820B597" w:rsidR="00381900" w:rsidRPr="00381900" w:rsidRDefault="00381900" w:rsidP="00381900">
            <w:pPr>
              <w:rPr>
                <w:sz w:val="20"/>
              </w:rPr>
            </w:pPr>
            <w:r>
              <w:rPr>
                <w:sz w:val="20"/>
              </w:rPr>
              <w:t>FR-2</w:t>
            </w:r>
          </w:p>
        </w:tc>
        <w:tc>
          <w:tcPr>
            <w:tcW w:w="4680" w:type="dxa"/>
          </w:tcPr>
          <w:p w14:paraId="37474282" w14:textId="79E35398" w:rsidR="00381900" w:rsidRPr="00381900" w:rsidRDefault="00381900" w:rsidP="00381900">
            <w:pPr>
              <w:rPr>
                <w:sz w:val="20"/>
              </w:rPr>
            </w:pPr>
            <w:r>
              <w:rPr>
                <w:sz w:val="20"/>
              </w:rPr>
              <w:t>The system shall map each source attribute to its corresponding Auth0 target field exactly as specified in Section 5.</w:t>
            </w:r>
          </w:p>
        </w:tc>
      </w:tr>
      <w:tr w:rsidR="00381900" w:rsidRPr="00381900" w14:paraId="6F64F5BB" w14:textId="77777777" w:rsidTr="00381900">
        <w:tc>
          <w:tcPr>
            <w:tcW w:w="4680" w:type="dxa"/>
          </w:tcPr>
          <w:p w14:paraId="7F0B5F88" w14:textId="210AE415" w:rsidR="00381900" w:rsidRPr="00381900" w:rsidRDefault="00381900" w:rsidP="00381900">
            <w:pPr>
              <w:rPr>
                <w:sz w:val="20"/>
              </w:rPr>
            </w:pPr>
            <w:r>
              <w:rPr>
                <w:sz w:val="20"/>
              </w:rPr>
              <w:t>FR-3</w:t>
            </w:r>
          </w:p>
        </w:tc>
        <w:tc>
          <w:tcPr>
            <w:tcW w:w="4680" w:type="dxa"/>
          </w:tcPr>
          <w:p w14:paraId="725CDBB0" w14:textId="39DCC8D4" w:rsidR="00381900" w:rsidRPr="00381900" w:rsidRDefault="00381900" w:rsidP="00381900">
            <w:pPr>
              <w:rPr>
                <w:sz w:val="20"/>
              </w:rPr>
            </w:pPr>
            <w:r>
              <w:rPr>
                <w:sz w:val="20"/>
              </w:rPr>
              <w:t>The system shall validate all mandatory fields prior to import; records failing validation shall be routed to the manual-review output rather than imported or silently dropped.</w:t>
            </w:r>
          </w:p>
        </w:tc>
      </w:tr>
      <w:tr w:rsidR="00381900" w:rsidRPr="00381900" w14:paraId="392AE2E9" w14:textId="77777777" w:rsidTr="00381900">
        <w:tc>
          <w:tcPr>
            <w:tcW w:w="4680" w:type="dxa"/>
          </w:tcPr>
          <w:p w14:paraId="0F33FE73" w14:textId="661146A1" w:rsidR="00381900" w:rsidRPr="00381900" w:rsidRDefault="00381900" w:rsidP="00381900">
            <w:pPr>
              <w:rPr>
                <w:sz w:val="20"/>
              </w:rPr>
            </w:pPr>
            <w:r>
              <w:rPr>
                <w:sz w:val="20"/>
              </w:rPr>
              <w:t>FR-4</w:t>
            </w:r>
          </w:p>
        </w:tc>
        <w:tc>
          <w:tcPr>
            <w:tcW w:w="4680" w:type="dxa"/>
          </w:tcPr>
          <w:p w14:paraId="58B52A76" w14:textId="3FCF719E" w:rsidR="00381900" w:rsidRPr="00381900" w:rsidRDefault="00381900" w:rsidP="00381900">
            <w:pPr>
              <w:rPr>
                <w:sz w:val="20"/>
              </w:rPr>
            </w:pPr>
            <w:r>
              <w:rPr>
                <w:sz w:val="20"/>
              </w:rPr>
              <w:t>The system shall treat email address as the primary de-duplication key; re-processing an unchanged record shall not create a duplicate Auth0 account.</w:t>
            </w:r>
          </w:p>
        </w:tc>
      </w:tr>
      <w:tr w:rsidR="00381900" w:rsidRPr="00381900" w14:paraId="1AD8CAA2" w14:textId="77777777" w:rsidTr="00381900">
        <w:tc>
          <w:tcPr>
            <w:tcW w:w="4680" w:type="dxa"/>
          </w:tcPr>
          <w:p w14:paraId="3D4FC9A7" w14:textId="1446A027" w:rsidR="00381900" w:rsidRPr="00381900" w:rsidRDefault="00381900" w:rsidP="00381900">
            <w:pPr>
              <w:rPr>
                <w:sz w:val="20"/>
              </w:rPr>
            </w:pPr>
            <w:r>
              <w:rPr>
                <w:sz w:val="20"/>
              </w:rPr>
              <w:t>FR-5</w:t>
            </w:r>
          </w:p>
        </w:tc>
        <w:tc>
          <w:tcPr>
            <w:tcW w:w="4680" w:type="dxa"/>
          </w:tcPr>
          <w:p w14:paraId="38F7F0AC" w14:textId="747AC544" w:rsidR="00381900" w:rsidRPr="00381900" w:rsidRDefault="00381900" w:rsidP="00381900">
            <w:pPr>
              <w:rPr>
                <w:sz w:val="20"/>
              </w:rPr>
            </w:pPr>
            <w:r>
              <w:rPr>
                <w:sz w:val="20"/>
              </w:rPr>
              <w:t>The system shall migrate the password hash such that a user's existing OUD password continues to authenticate successfully on first Auth0 login, without a forced password reset.</w:t>
            </w:r>
          </w:p>
        </w:tc>
      </w:tr>
      <w:tr w:rsidR="00381900" w:rsidRPr="00381900" w14:paraId="5CEB55CF" w14:textId="77777777" w:rsidTr="00381900">
        <w:tc>
          <w:tcPr>
            <w:tcW w:w="4680" w:type="dxa"/>
          </w:tcPr>
          <w:p w14:paraId="09E25BA8" w14:textId="24EEBE63" w:rsidR="00381900" w:rsidRPr="00381900" w:rsidRDefault="00381900" w:rsidP="00381900">
            <w:pPr>
              <w:rPr>
                <w:sz w:val="20"/>
              </w:rPr>
            </w:pPr>
            <w:r>
              <w:rPr>
                <w:sz w:val="20"/>
              </w:rPr>
              <w:t>FR-6</w:t>
            </w:r>
          </w:p>
        </w:tc>
        <w:tc>
          <w:tcPr>
            <w:tcW w:w="4680" w:type="dxa"/>
          </w:tcPr>
          <w:p w14:paraId="4BE2F55A" w14:textId="760A9907" w:rsidR="00381900" w:rsidRPr="00381900" w:rsidRDefault="00381900" w:rsidP="00381900">
            <w:pPr>
              <w:rPr>
                <w:sz w:val="20"/>
              </w:rPr>
            </w:pPr>
            <w:r>
              <w:rPr>
                <w:sz w:val="20"/>
              </w:rPr>
              <w:t>Where Language Preference is absent from the source record, the system shall apply a configured default value rather than leaving the field null.</w:t>
            </w:r>
          </w:p>
        </w:tc>
      </w:tr>
      <w:tr w:rsidR="00381900" w:rsidRPr="00381900" w14:paraId="4938C49D" w14:textId="77777777" w:rsidTr="00381900">
        <w:tc>
          <w:tcPr>
            <w:tcW w:w="4680" w:type="dxa"/>
          </w:tcPr>
          <w:p w14:paraId="4B47D76A" w14:textId="0F9DA32C" w:rsidR="00381900" w:rsidRPr="00381900" w:rsidRDefault="00381900" w:rsidP="00381900">
            <w:pPr>
              <w:rPr>
                <w:sz w:val="20"/>
              </w:rPr>
            </w:pPr>
            <w:r>
              <w:rPr>
                <w:sz w:val="20"/>
              </w:rPr>
              <w:lastRenderedPageBreak/>
              <w:t>FR-7</w:t>
            </w:r>
          </w:p>
        </w:tc>
        <w:tc>
          <w:tcPr>
            <w:tcW w:w="4680" w:type="dxa"/>
          </w:tcPr>
          <w:p w14:paraId="1E1FE8F5" w14:textId="2D898BC1" w:rsidR="00381900" w:rsidRPr="00381900" w:rsidRDefault="00381900" w:rsidP="00381900">
            <w:pPr>
              <w:rPr>
                <w:sz w:val="20"/>
              </w:rPr>
            </w:pPr>
            <w:r>
              <w:rPr>
                <w:sz w:val="20"/>
              </w:rPr>
              <w:t>The system shall produce a reconciliation count at the end of migration: total source records = successfully migrated + routed to manual review + rejected by validation.</w:t>
            </w:r>
          </w:p>
        </w:tc>
      </w:tr>
      <w:tr w:rsidR="00381900" w:rsidRPr="00381900" w14:paraId="0D3DA113" w14:textId="77777777" w:rsidTr="00381900">
        <w:tc>
          <w:tcPr>
            <w:tcW w:w="4680" w:type="dxa"/>
          </w:tcPr>
          <w:p w14:paraId="21DB8B10" w14:textId="10C32A81" w:rsidR="00381900" w:rsidRPr="00381900" w:rsidRDefault="00381900" w:rsidP="00381900">
            <w:pPr>
              <w:rPr>
                <w:sz w:val="20"/>
              </w:rPr>
            </w:pPr>
            <w:r>
              <w:rPr>
                <w:sz w:val="20"/>
              </w:rPr>
              <w:t>FR-8</w:t>
            </w:r>
          </w:p>
        </w:tc>
        <w:tc>
          <w:tcPr>
            <w:tcW w:w="4680" w:type="dxa"/>
          </w:tcPr>
          <w:p w14:paraId="7E7297FC" w14:textId="2A4263F7" w:rsidR="00381900" w:rsidRPr="00381900" w:rsidRDefault="00381900" w:rsidP="00381900">
            <w:pPr>
              <w:rPr>
                <w:sz w:val="20"/>
              </w:rPr>
            </w:pPr>
            <w:r>
              <w:rPr>
                <w:sz w:val="20"/>
              </w:rPr>
              <w:t>The system shall maintain a traceable record of which source attributes were migrated for each user, sufficient to support a compliance audit of the migration.</w:t>
            </w:r>
          </w:p>
        </w:tc>
      </w:tr>
    </w:tbl>
    <w:p w14:paraId="7617FA9E" w14:textId="77777777" w:rsidR="00381900" w:rsidRDefault="00381900" w:rsidP="00381900"/>
    <w:p w14:paraId="70BD9CC9" w14:textId="3534CCA5" w:rsidR="00381900" w:rsidRDefault="00381900" w:rsidP="00381900">
      <w:pPr>
        <w:pStyle w:val="Heading1"/>
      </w:pPr>
      <w:r>
        <w:t>8.  Non-Functional Requirements</w:t>
      </w:r>
    </w:p>
    <w:tbl>
      <w:tblPr>
        <w:tblStyle w:val="TableGrid"/>
        <w:tblW w:w="5000" w:type="pct"/>
        <w:tblInd w:w="-5" w:type="dxa"/>
        <w:tblLook w:val="04A0" w:firstRow="1" w:lastRow="0" w:firstColumn="1" w:lastColumn="0" w:noHBand="0" w:noVBand="1"/>
      </w:tblPr>
      <w:tblGrid>
        <w:gridCol w:w="4675"/>
        <w:gridCol w:w="4675"/>
      </w:tblGrid>
      <w:tr w:rsidR="00381900" w:rsidRPr="00381900" w14:paraId="063FC271" w14:textId="77777777" w:rsidTr="00381900">
        <w:tc>
          <w:tcPr>
            <w:tcW w:w="4680" w:type="dxa"/>
            <w:shd w:val="clear" w:color="auto" w:fill="C0C0C0"/>
          </w:tcPr>
          <w:p w14:paraId="6B10B1BC" w14:textId="05F66FDC" w:rsidR="00381900" w:rsidRPr="00381900" w:rsidRDefault="00381900" w:rsidP="00381900">
            <w:pPr>
              <w:rPr>
                <w:b/>
                <w:sz w:val="20"/>
              </w:rPr>
            </w:pPr>
            <w:r w:rsidRPr="00381900">
              <w:rPr>
                <w:b/>
                <w:sz w:val="20"/>
              </w:rPr>
              <w:t>Category</w:t>
            </w:r>
          </w:p>
        </w:tc>
        <w:tc>
          <w:tcPr>
            <w:tcW w:w="4680" w:type="dxa"/>
            <w:shd w:val="clear" w:color="auto" w:fill="C0C0C0"/>
          </w:tcPr>
          <w:p w14:paraId="7A7F71DA" w14:textId="5A2E0A63" w:rsidR="00381900" w:rsidRPr="00381900" w:rsidRDefault="00381900" w:rsidP="00381900">
            <w:pPr>
              <w:rPr>
                <w:b/>
                <w:sz w:val="20"/>
              </w:rPr>
            </w:pPr>
            <w:r w:rsidRPr="00381900">
              <w:rPr>
                <w:b/>
                <w:sz w:val="20"/>
              </w:rPr>
              <w:t>Requirement</w:t>
            </w:r>
          </w:p>
        </w:tc>
      </w:tr>
      <w:tr w:rsidR="00381900" w:rsidRPr="00381900" w14:paraId="29C5EAA8" w14:textId="77777777" w:rsidTr="00381900">
        <w:tc>
          <w:tcPr>
            <w:tcW w:w="4680" w:type="dxa"/>
          </w:tcPr>
          <w:p w14:paraId="57132179" w14:textId="33514C09" w:rsidR="00381900" w:rsidRPr="00381900" w:rsidRDefault="00381900" w:rsidP="00381900">
            <w:pPr>
              <w:rPr>
                <w:sz w:val="20"/>
              </w:rPr>
            </w:pPr>
            <w:r>
              <w:rPr>
                <w:sz w:val="20"/>
              </w:rPr>
              <w:t>Volume</w:t>
            </w:r>
          </w:p>
        </w:tc>
        <w:tc>
          <w:tcPr>
            <w:tcW w:w="4680" w:type="dxa"/>
          </w:tcPr>
          <w:p w14:paraId="13F7F02F" w14:textId="50DEC777" w:rsidR="00381900" w:rsidRPr="00381900" w:rsidRDefault="00381900" w:rsidP="00381900">
            <w:pPr>
              <w:rPr>
                <w:sz w:val="20"/>
              </w:rPr>
            </w:pPr>
            <w:r>
              <w:rPr>
                <w:sz w:val="20"/>
              </w:rPr>
              <w:t>Approximately 2,000,000 user records, migrated as a single bulk cutover ("Big Bang") within the migration window defined in the Project Plan.</w:t>
            </w:r>
          </w:p>
        </w:tc>
      </w:tr>
      <w:tr w:rsidR="00381900" w:rsidRPr="00381900" w14:paraId="581FC1CF" w14:textId="77777777" w:rsidTr="00381900">
        <w:tc>
          <w:tcPr>
            <w:tcW w:w="4680" w:type="dxa"/>
          </w:tcPr>
          <w:p w14:paraId="28C7EF9F" w14:textId="0D97040A" w:rsidR="00381900" w:rsidRPr="00381900" w:rsidRDefault="00381900" w:rsidP="00381900">
            <w:pPr>
              <w:rPr>
                <w:sz w:val="20"/>
              </w:rPr>
            </w:pPr>
            <w:r>
              <w:rPr>
                <w:sz w:val="20"/>
              </w:rPr>
              <w:t>Security - Data in Transit</w:t>
            </w:r>
          </w:p>
        </w:tc>
        <w:tc>
          <w:tcPr>
            <w:tcW w:w="4680" w:type="dxa"/>
          </w:tcPr>
          <w:p w14:paraId="19407045" w14:textId="7582A502" w:rsidR="00381900" w:rsidRPr="00381900" w:rsidRDefault="00381900" w:rsidP="00381900">
            <w:pPr>
              <w:rPr>
                <w:sz w:val="20"/>
              </w:rPr>
            </w:pPr>
            <w:r>
              <w:rPr>
                <w:sz w:val="20"/>
              </w:rPr>
              <w:t>Password hash and other PII fields must be transmitted over TLS at every stage (OUD export, staging, Auth0 Management API calls).</w:t>
            </w:r>
          </w:p>
        </w:tc>
      </w:tr>
      <w:tr w:rsidR="00381900" w:rsidRPr="00381900" w14:paraId="5D03DBFB" w14:textId="77777777" w:rsidTr="00381900">
        <w:tc>
          <w:tcPr>
            <w:tcW w:w="4680" w:type="dxa"/>
          </w:tcPr>
          <w:p w14:paraId="555B0B9F" w14:textId="30013277" w:rsidR="00381900" w:rsidRPr="00381900" w:rsidRDefault="00381900" w:rsidP="00381900">
            <w:pPr>
              <w:rPr>
                <w:sz w:val="20"/>
              </w:rPr>
            </w:pPr>
            <w:r>
              <w:rPr>
                <w:sz w:val="20"/>
              </w:rPr>
              <w:t>Security - Data at Rest</w:t>
            </w:r>
          </w:p>
        </w:tc>
        <w:tc>
          <w:tcPr>
            <w:tcW w:w="4680" w:type="dxa"/>
          </w:tcPr>
          <w:p w14:paraId="20D9C268" w14:textId="38F9D912" w:rsidR="00381900" w:rsidRPr="00381900" w:rsidRDefault="00381900" w:rsidP="00381900">
            <w:pPr>
              <w:rPr>
                <w:sz w:val="20"/>
              </w:rPr>
            </w:pPr>
            <w:r>
              <w:rPr>
                <w:sz w:val="20"/>
              </w:rPr>
              <w:t>Staged migration artifacts containing password hashes (chunk files, checkpoint data) must be stored on access-restricted infrastructure and retained only as long as operationally necessary.</w:t>
            </w:r>
          </w:p>
        </w:tc>
      </w:tr>
      <w:tr w:rsidR="00381900" w:rsidRPr="00381900" w14:paraId="5F90FEE0" w14:textId="77777777" w:rsidTr="00381900">
        <w:tc>
          <w:tcPr>
            <w:tcW w:w="4680" w:type="dxa"/>
          </w:tcPr>
          <w:p w14:paraId="781B21F8" w14:textId="64095936" w:rsidR="00381900" w:rsidRPr="00381900" w:rsidRDefault="00381900" w:rsidP="00381900">
            <w:pPr>
              <w:rPr>
                <w:sz w:val="20"/>
              </w:rPr>
            </w:pPr>
            <w:r>
              <w:rPr>
                <w:sz w:val="20"/>
              </w:rPr>
              <w:t>Data Retention</w:t>
            </w:r>
          </w:p>
        </w:tc>
        <w:tc>
          <w:tcPr>
            <w:tcW w:w="4680" w:type="dxa"/>
          </w:tcPr>
          <w:p w14:paraId="43F3159D" w14:textId="55B04601" w:rsidR="00381900" w:rsidRPr="00381900" w:rsidRDefault="00381900" w:rsidP="00381900">
            <w:pPr>
              <w:rPr>
                <w:sz w:val="20"/>
              </w:rPr>
            </w:pPr>
            <w:r>
              <w:rPr>
                <w:sz w:val="20"/>
              </w:rPr>
              <w:t>Staged password hash data and manual-review outputs must be securely purged after migration is verified complete, per LADWP data retention policy.</w:t>
            </w:r>
          </w:p>
        </w:tc>
      </w:tr>
      <w:tr w:rsidR="00381900" w:rsidRPr="00381900" w14:paraId="052CBCDE" w14:textId="77777777" w:rsidTr="00381900">
        <w:tc>
          <w:tcPr>
            <w:tcW w:w="4680" w:type="dxa"/>
          </w:tcPr>
          <w:p w14:paraId="588EC538" w14:textId="667A88F3" w:rsidR="00381900" w:rsidRPr="00381900" w:rsidRDefault="00381900" w:rsidP="00381900">
            <w:pPr>
              <w:rPr>
                <w:sz w:val="20"/>
              </w:rPr>
            </w:pPr>
            <w:r>
              <w:rPr>
                <w:sz w:val="20"/>
              </w:rPr>
              <w:t>Compliance / PII</w:t>
            </w:r>
          </w:p>
        </w:tc>
        <w:tc>
          <w:tcPr>
            <w:tcW w:w="4680" w:type="dxa"/>
          </w:tcPr>
          <w:p w14:paraId="7830DA1F" w14:textId="05E4C466" w:rsidR="00381900" w:rsidRPr="00381900" w:rsidRDefault="00381900" w:rsidP="00381900">
            <w:pPr>
              <w:rPr>
                <w:sz w:val="20"/>
              </w:rPr>
            </w:pPr>
            <w:r>
              <w:rPr>
                <w:sz w:val="20"/>
              </w:rPr>
              <w:t>Email, name, and password hash are personally identifiable information; handling must be approved by Security &amp; Compliance prior to Go-Live.</w:t>
            </w:r>
          </w:p>
        </w:tc>
      </w:tr>
      <w:tr w:rsidR="00381900" w:rsidRPr="00381900" w14:paraId="10A430F2" w14:textId="77777777" w:rsidTr="00381900">
        <w:tc>
          <w:tcPr>
            <w:tcW w:w="4680" w:type="dxa"/>
          </w:tcPr>
          <w:p w14:paraId="20564FD1" w14:textId="344F22AB" w:rsidR="00381900" w:rsidRPr="00381900" w:rsidRDefault="00381900" w:rsidP="00381900">
            <w:pPr>
              <w:rPr>
                <w:sz w:val="20"/>
              </w:rPr>
            </w:pPr>
            <w:r>
              <w:rPr>
                <w:sz w:val="20"/>
              </w:rPr>
              <w:t>Auditability</w:t>
            </w:r>
          </w:p>
        </w:tc>
        <w:tc>
          <w:tcPr>
            <w:tcW w:w="4680" w:type="dxa"/>
          </w:tcPr>
          <w:p w14:paraId="2A40BD20" w14:textId="5AF1DB01" w:rsidR="00381900" w:rsidRPr="00381900" w:rsidRDefault="00381900" w:rsidP="00381900">
            <w:pPr>
              <w:rPr>
                <w:sz w:val="20"/>
              </w:rPr>
            </w:pPr>
            <w:r>
              <w:rPr>
                <w:sz w:val="20"/>
              </w:rPr>
              <w:t>Every migrated record must be traceable end-to-end from source export to Auth0 target record.</w:t>
            </w:r>
          </w:p>
        </w:tc>
      </w:tr>
    </w:tbl>
    <w:p w14:paraId="0217CD4C" w14:textId="77777777" w:rsidR="00381900" w:rsidRDefault="00381900" w:rsidP="00381900"/>
    <w:p w14:paraId="379578BF" w14:textId="7C460276" w:rsidR="00381900" w:rsidRDefault="00381900" w:rsidP="00381900">
      <w:pPr>
        <w:pStyle w:val="Heading1"/>
      </w:pPr>
      <w:r>
        <w:t>9.  Assumptions</w:t>
      </w:r>
    </w:p>
    <w:tbl>
      <w:tblPr>
        <w:tblStyle w:val="TableGrid"/>
        <w:tblW w:w="5000" w:type="pct"/>
        <w:tblInd w:w="-5" w:type="dxa"/>
        <w:tblLook w:val="04A0" w:firstRow="1" w:lastRow="0" w:firstColumn="1" w:lastColumn="0" w:noHBand="0" w:noVBand="1"/>
      </w:tblPr>
      <w:tblGrid>
        <w:gridCol w:w="4674"/>
        <w:gridCol w:w="4676"/>
      </w:tblGrid>
      <w:tr w:rsidR="00381900" w:rsidRPr="00381900" w14:paraId="1756AE39" w14:textId="77777777" w:rsidTr="00381900">
        <w:tc>
          <w:tcPr>
            <w:tcW w:w="4680" w:type="dxa"/>
            <w:shd w:val="clear" w:color="auto" w:fill="C0C0C0"/>
          </w:tcPr>
          <w:p w14:paraId="1AE75356" w14:textId="4B7E0613" w:rsidR="00381900" w:rsidRPr="00381900" w:rsidRDefault="00381900" w:rsidP="00381900">
            <w:pPr>
              <w:rPr>
                <w:b/>
                <w:sz w:val="20"/>
              </w:rPr>
            </w:pPr>
            <w:r w:rsidRPr="00381900">
              <w:rPr>
                <w:b/>
                <w:sz w:val="20"/>
              </w:rPr>
              <w:t>ID</w:t>
            </w:r>
          </w:p>
        </w:tc>
        <w:tc>
          <w:tcPr>
            <w:tcW w:w="4680" w:type="dxa"/>
            <w:shd w:val="clear" w:color="auto" w:fill="C0C0C0"/>
          </w:tcPr>
          <w:p w14:paraId="3774CFDA" w14:textId="3CBBF319" w:rsidR="00381900" w:rsidRPr="00381900" w:rsidRDefault="00381900" w:rsidP="00381900">
            <w:pPr>
              <w:rPr>
                <w:b/>
                <w:sz w:val="20"/>
              </w:rPr>
            </w:pPr>
            <w:r w:rsidRPr="00381900">
              <w:rPr>
                <w:b/>
                <w:sz w:val="20"/>
              </w:rPr>
              <w:t>Assumption</w:t>
            </w:r>
          </w:p>
        </w:tc>
      </w:tr>
      <w:tr w:rsidR="00381900" w:rsidRPr="00381900" w14:paraId="7603D15C" w14:textId="77777777" w:rsidTr="00381900">
        <w:tc>
          <w:tcPr>
            <w:tcW w:w="4680" w:type="dxa"/>
          </w:tcPr>
          <w:p w14:paraId="736673E1" w14:textId="1169EB03" w:rsidR="00381900" w:rsidRPr="00381900" w:rsidRDefault="00381900" w:rsidP="00381900">
            <w:pPr>
              <w:rPr>
                <w:sz w:val="20"/>
              </w:rPr>
            </w:pPr>
            <w:r>
              <w:rPr>
                <w:sz w:val="20"/>
              </w:rPr>
              <w:t>A-1</w:t>
            </w:r>
          </w:p>
        </w:tc>
        <w:tc>
          <w:tcPr>
            <w:tcW w:w="4680" w:type="dxa"/>
          </w:tcPr>
          <w:p w14:paraId="3C788144" w14:textId="1A0FD0FE" w:rsidR="00381900" w:rsidRPr="00381900" w:rsidRDefault="00381900" w:rsidP="00381900">
            <w:pPr>
              <w:rPr>
                <w:sz w:val="20"/>
              </w:rPr>
            </w:pPr>
            <w:r>
              <w:rPr>
                <w:sz w:val="20"/>
              </w:rPr>
              <w:t>Auth0's custom_password_hash field supports a SHA-512 (salted) algorithm configuration equivalent to OUD's SSHA512 storage scheme, such that decoded hash and salt values will authenticate correctly without a forced password reset. This must be validated against a test batch in a non-production Auth0 tenant before the Go-Live cutover; it is not yet empirically confirmed.</w:t>
            </w:r>
          </w:p>
        </w:tc>
      </w:tr>
      <w:tr w:rsidR="00381900" w:rsidRPr="00381900" w14:paraId="3C7F5D0A" w14:textId="77777777" w:rsidTr="00381900">
        <w:tc>
          <w:tcPr>
            <w:tcW w:w="4680" w:type="dxa"/>
          </w:tcPr>
          <w:p w14:paraId="0B83B774" w14:textId="6BD15937" w:rsidR="00381900" w:rsidRPr="00381900" w:rsidRDefault="00381900" w:rsidP="00381900">
            <w:pPr>
              <w:rPr>
                <w:sz w:val="20"/>
              </w:rPr>
            </w:pPr>
            <w:r>
              <w:rPr>
                <w:sz w:val="20"/>
              </w:rPr>
              <w:t>A-2</w:t>
            </w:r>
          </w:p>
        </w:tc>
        <w:tc>
          <w:tcPr>
            <w:tcW w:w="4680" w:type="dxa"/>
          </w:tcPr>
          <w:p w14:paraId="57218886" w14:textId="595894FB" w:rsidR="00381900" w:rsidRPr="00381900" w:rsidRDefault="00381900" w:rsidP="00381900">
            <w:pPr>
              <w:rPr>
                <w:sz w:val="20"/>
              </w:rPr>
            </w:pPr>
            <w:r>
              <w:rPr>
                <w:sz w:val="20"/>
              </w:rPr>
              <w:t>The OUD attribute holding Language Preference is confirmed to exist and is populated for all, or nearly all, in-scope user records.</w:t>
            </w:r>
          </w:p>
        </w:tc>
      </w:tr>
      <w:tr w:rsidR="00381900" w:rsidRPr="00381900" w14:paraId="2AD015D7" w14:textId="77777777" w:rsidTr="00381900">
        <w:tc>
          <w:tcPr>
            <w:tcW w:w="4680" w:type="dxa"/>
          </w:tcPr>
          <w:p w14:paraId="7D2112BC" w14:textId="365840B8" w:rsidR="00381900" w:rsidRPr="00381900" w:rsidRDefault="00381900" w:rsidP="00381900">
            <w:pPr>
              <w:rPr>
                <w:sz w:val="20"/>
              </w:rPr>
            </w:pPr>
            <w:r>
              <w:rPr>
                <w:sz w:val="20"/>
              </w:rPr>
              <w:t>A-3</w:t>
            </w:r>
          </w:p>
        </w:tc>
        <w:tc>
          <w:tcPr>
            <w:tcW w:w="4680" w:type="dxa"/>
          </w:tcPr>
          <w:p w14:paraId="78D8A8C9" w14:textId="72B79D05" w:rsidR="00381900" w:rsidRPr="00381900" w:rsidRDefault="00381900" w:rsidP="00381900">
            <w:pPr>
              <w:rPr>
                <w:sz w:val="20"/>
              </w:rPr>
            </w:pPr>
            <w:r>
              <w:rPr>
                <w:sz w:val="20"/>
              </w:rPr>
              <w:t xml:space="preserve">uid values in OUD are unique across the entire directory (not just per-organizational-unit) and are </w:t>
            </w:r>
            <w:r>
              <w:rPr>
                <w:sz w:val="20"/>
              </w:rPr>
              <w:lastRenderedPageBreak/>
              <w:t>therefore safe to use as a tenant-wide Auth0 username.</w:t>
            </w:r>
          </w:p>
        </w:tc>
      </w:tr>
      <w:tr w:rsidR="00381900" w:rsidRPr="00381900" w14:paraId="3BFB4290" w14:textId="77777777" w:rsidTr="00381900">
        <w:tc>
          <w:tcPr>
            <w:tcW w:w="4680" w:type="dxa"/>
          </w:tcPr>
          <w:p w14:paraId="0BE2A576" w14:textId="090FC247" w:rsidR="00381900" w:rsidRPr="00381900" w:rsidRDefault="00381900" w:rsidP="00381900">
            <w:pPr>
              <w:rPr>
                <w:sz w:val="20"/>
              </w:rPr>
            </w:pPr>
            <w:r>
              <w:rPr>
                <w:sz w:val="20"/>
              </w:rPr>
              <w:lastRenderedPageBreak/>
              <w:t>A-4</w:t>
            </w:r>
          </w:p>
        </w:tc>
        <w:tc>
          <w:tcPr>
            <w:tcW w:w="4680" w:type="dxa"/>
          </w:tcPr>
          <w:p w14:paraId="10F256DE" w14:textId="3C9CE234" w:rsidR="00381900" w:rsidRPr="00381900" w:rsidRDefault="00381900" w:rsidP="00381900">
            <w:pPr>
              <w:rPr>
                <w:sz w:val="20"/>
              </w:rPr>
            </w:pPr>
            <w:r>
              <w:rPr>
                <w:sz w:val="20"/>
              </w:rPr>
              <w:t>The target Auth0 database connection has the "Requires Username" setting enabled prior to the import job being run; if not, username values in the import payload will be ignored by Auth0.</w:t>
            </w:r>
          </w:p>
        </w:tc>
      </w:tr>
      <w:tr w:rsidR="00381900" w:rsidRPr="00381900" w14:paraId="043A4BE3" w14:textId="77777777" w:rsidTr="00381900">
        <w:tc>
          <w:tcPr>
            <w:tcW w:w="4680" w:type="dxa"/>
          </w:tcPr>
          <w:p w14:paraId="313565D4" w14:textId="699EB882" w:rsidR="00381900" w:rsidRPr="00381900" w:rsidRDefault="00381900" w:rsidP="00381900">
            <w:pPr>
              <w:rPr>
                <w:sz w:val="20"/>
              </w:rPr>
            </w:pPr>
            <w:r>
              <w:rPr>
                <w:sz w:val="20"/>
              </w:rPr>
              <w:t>A-5</w:t>
            </w:r>
          </w:p>
        </w:tc>
        <w:tc>
          <w:tcPr>
            <w:tcW w:w="4680" w:type="dxa"/>
          </w:tcPr>
          <w:p w14:paraId="689055D9" w14:textId="29F907C6" w:rsidR="00381900" w:rsidRPr="00381900" w:rsidRDefault="00381900" w:rsidP="00381900">
            <w:pPr>
              <w:rPr>
                <w:sz w:val="20"/>
              </w:rPr>
            </w:pPr>
            <w:r>
              <w:rPr>
                <w:sz w:val="20"/>
              </w:rPr>
              <w:t>No attributes beyond the six listed in Section 5 are required for this migration phase; phone number, full name (cn), and account-locked status - present in the broader OUD mapping in CLAUDE.md / System Design Specification v2.0 - are intentionally out of scope for now. See Open Question OQ-4.</w:t>
            </w:r>
          </w:p>
        </w:tc>
      </w:tr>
    </w:tbl>
    <w:p w14:paraId="43A66907" w14:textId="77777777" w:rsidR="00381900" w:rsidRDefault="00381900" w:rsidP="00381900"/>
    <w:p w14:paraId="50656EBD" w14:textId="5E562AE4" w:rsidR="00381900" w:rsidRDefault="00381900" w:rsidP="00381900">
      <w:pPr>
        <w:pStyle w:val="Heading1"/>
      </w:pPr>
      <w:r>
        <w:t>10.  Open Questions and Dependencies</w:t>
      </w:r>
    </w:p>
    <w:tbl>
      <w:tblPr>
        <w:tblStyle w:val="TableGrid"/>
        <w:tblW w:w="5000" w:type="pct"/>
        <w:tblInd w:w="-5" w:type="dxa"/>
        <w:tblLook w:val="04A0" w:firstRow="1" w:lastRow="0" w:firstColumn="1" w:lastColumn="0" w:noHBand="0" w:noVBand="1"/>
      </w:tblPr>
      <w:tblGrid>
        <w:gridCol w:w="3116"/>
        <w:gridCol w:w="3117"/>
        <w:gridCol w:w="3117"/>
      </w:tblGrid>
      <w:tr w:rsidR="00381900" w:rsidRPr="00381900" w14:paraId="6E52A26B" w14:textId="77777777" w:rsidTr="00381900">
        <w:tc>
          <w:tcPr>
            <w:tcW w:w="3120" w:type="dxa"/>
            <w:shd w:val="clear" w:color="auto" w:fill="C0C0C0"/>
          </w:tcPr>
          <w:p w14:paraId="23D8780C" w14:textId="300D15C2" w:rsidR="00381900" w:rsidRPr="00381900" w:rsidRDefault="00381900" w:rsidP="00381900">
            <w:pPr>
              <w:rPr>
                <w:b/>
                <w:sz w:val="20"/>
              </w:rPr>
            </w:pPr>
            <w:r w:rsidRPr="00381900">
              <w:rPr>
                <w:b/>
                <w:sz w:val="20"/>
              </w:rPr>
              <w:t>ID</w:t>
            </w:r>
          </w:p>
        </w:tc>
        <w:tc>
          <w:tcPr>
            <w:tcW w:w="3120" w:type="dxa"/>
            <w:shd w:val="clear" w:color="auto" w:fill="C0C0C0"/>
          </w:tcPr>
          <w:p w14:paraId="4282294B" w14:textId="01087DBC" w:rsidR="00381900" w:rsidRPr="00381900" w:rsidRDefault="00381900" w:rsidP="00381900">
            <w:pPr>
              <w:rPr>
                <w:b/>
                <w:sz w:val="20"/>
              </w:rPr>
            </w:pPr>
            <w:r w:rsidRPr="00381900">
              <w:rPr>
                <w:b/>
                <w:sz w:val="20"/>
              </w:rPr>
              <w:t>Open Question</w:t>
            </w:r>
          </w:p>
        </w:tc>
        <w:tc>
          <w:tcPr>
            <w:tcW w:w="3120" w:type="dxa"/>
            <w:shd w:val="clear" w:color="auto" w:fill="C0C0C0"/>
          </w:tcPr>
          <w:p w14:paraId="16770049" w14:textId="3DCC48FF" w:rsidR="00381900" w:rsidRPr="00381900" w:rsidRDefault="00381900" w:rsidP="00381900">
            <w:pPr>
              <w:rPr>
                <w:b/>
                <w:sz w:val="20"/>
              </w:rPr>
            </w:pPr>
            <w:r w:rsidRPr="00381900">
              <w:rPr>
                <w:b/>
                <w:sz w:val="20"/>
              </w:rPr>
              <w:t>Owner</w:t>
            </w:r>
          </w:p>
        </w:tc>
      </w:tr>
      <w:tr w:rsidR="00381900" w:rsidRPr="00381900" w14:paraId="3C3F69E5" w14:textId="77777777" w:rsidTr="00381900">
        <w:tc>
          <w:tcPr>
            <w:tcW w:w="3120" w:type="dxa"/>
          </w:tcPr>
          <w:p w14:paraId="732DE206" w14:textId="61194537" w:rsidR="00381900" w:rsidRPr="00381900" w:rsidRDefault="00381900" w:rsidP="00381900">
            <w:pPr>
              <w:rPr>
                <w:sz w:val="20"/>
              </w:rPr>
            </w:pPr>
            <w:r>
              <w:rPr>
                <w:sz w:val="20"/>
              </w:rPr>
              <w:t>OQ-1</w:t>
            </w:r>
          </w:p>
        </w:tc>
        <w:tc>
          <w:tcPr>
            <w:tcW w:w="3120" w:type="dxa"/>
          </w:tcPr>
          <w:p w14:paraId="4244E376" w14:textId="21812779" w:rsidR="00381900" w:rsidRPr="00381900" w:rsidRDefault="00381900" w:rsidP="00381900">
            <w:pPr>
              <w:rPr>
                <w:sz w:val="20"/>
              </w:rPr>
            </w:pPr>
            <w:r>
              <w:rPr>
                <w:sz w:val="20"/>
              </w:rPr>
              <w:t>What is the exact OUD attribute name for Language Preference, what format does it use (e.g., ISO 639-1 code such as "en" vs. a free-text value), and what should the default be for records where it is missing?</w:t>
            </w:r>
          </w:p>
        </w:tc>
        <w:tc>
          <w:tcPr>
            <w:tcW w:w="3120" w:type="dxa"/>
          </w:tcPr>
          <w:p w14:paraId="67D6F344" w14:textId="72D41449" w:rsidR="00381900" w:rsidRPr="00381900" w:rsidRDefault="00381900" w:rsidP="00381900">
            <w:pPr>
              <w:rPr>
                <w:sz w:val="20"/>
              </w:rPr>
            </w:pPr>
            <w:r>
              <w:rPr>
                <w:sz w:val="20"/>
              </w:rPr>
              <w:t>OUD Administrator</w:t>
            </w:r>
          </w:p>
        </w:tc>
      </w:tr>
      <w:tr w:rsidR="00381900" w:rsidRPr="00381900" w14:paraId="32E6392E" w14:textId="77777777" w:rsidTr="00381900">
        <w:tc>
          <w:tcPr>
            <w:tcW w:w="3120" w:type="dxa"/>
          </w:tcPr>
          <w:p w14:paraId="67CE4923" w14:textId="4D1B31B9" w:rsidR="00381900" w:rsidRPr="00381900" w:rsidRDefault="00381900" w:rsidP="00381900">
            <w:pPr>
              <w:rPr>
                <w:sz w:val="20"/>
              </w:rPr>
            </w:pPr>
            <w:r>
              <w:rPr>
                <w:sz w:val="20"/>
              </w:rPr>
              <w:t>OQ-2</w:t>
            </w:r>
          </w:p>
        </w:tc>
        <w:tc>
          <w:tcPr>
            <w:tcW w:w="3120" w:type="dxa"/>
          </w:tcPr>
          <w:p w14:paraId="6FD8A079" w14:textId="274F7421" w:rsidR="00381900" w:rsidRPr="00381900" w:rsidRDefault="00381900" w:rsidP="00381900">
            <w:pPr>
              <w:rPr>
                <w:sz w:val="20"/>
              </w:rPr>
            </w:pPr>
            <w:r>
              <w:rPr>
                <w:sz w:val="20"/>
              </w:rPr>
              <w:t>How should duplicate email addresses within the source export be resolved - first record wins, most-recently-modified wins, or manual adjudication?</w:t>
            </w:r>
          </w:p>
        </w:tc>
        <w:tc>
          <w:tcPr>
            <w:tcW w:w="3120" w:type="dxa"/>
          </w:tcPr>
          <w:p w14:paraId="64913D36" w14:textId="2E26DB60" w:rsidR="00381900" w:rsidRPr="00381900" w:rsidRDefault="00381900" w:rsidP="00381900">
            <w:pPr>
              <w:rPr>
                <w:sz w:val="20"/>
              </w:rPr>
            </w:pPr>
            <w:r>
              <w:rPr>
                <w:sz w:val="20"/>
              </w:rPr>
              <w:t>Business Owner</w:t>
            </w:r>
          </w:p>
        </w:tc>
      </w:tr>
      <w:tr w:rsidR="00381900" w:rsidRPr="00381900" w14:paraId="618DE881" w14:textId="77777777" w:rsidTr="00381900">
        <w:tc>
          <w:tcPr>
            <w:tcW w:w="3120" w:type="dxa"/>
          </w:tcPr>
          <w:p w14:paraId="452C5727" w14:textId="23BAACFF" w:rsidR="00381900" w:rsidRPr="00381900" w:rsidRDefault="00381900" w:rsidP="00381900">
            <w:pPr>
              <w:rPr>
                <w:sz w:val="20"/>
              </w:rPr>
            </w:pPr>
            <w:r>
              <w:rPr>
                <w:sz w:val="20"/>
              </w:rPr>
              <w:t>OQ-3</w:t>
            </w:r>
          </w:p>
        </w:tc>
        <w:tc>
          <w:tcPr>
            <w:tcW w:w="3120" w:type="dxa"/>
          </w:tcPr>
          <w:p w14:paraId="51184AE9" w14:textId="4B8B722D" w:rsidR="00381900" w:rsidRPr="00381900" w:rsidRDefault="00381900" w:rsidP="00381900">
            <w:pPr>
              <w:rPr>
                <w:sz w:val="20"/>
              </w:rPr>
            </w:pPr>
            <w:r>
              <w:rPr>
                <w:sz w:val="20"/>
              </w:rPr>
              <w:t>Is uid guaranteed unique across the full OUD directory, and does it conform to the character-set and length policy of the target Auth0 connection?</w:t>
            </w:r>
          </w:p>
        </w:tc>
        <w:tc>
          <w:tcPr>
            <w:tcW w:w="3120" w:type="dxa"/>
          </w:tcPr>
          <w:p w14:paraId="2BFE9B05" w14:textId="3FA80363" w:rsidR="00381900" w:rsidRPr="00381900" w:rsidRDefault="00381900" w:rsidP="00381900">
            <w:pPr>
              <w:rPr>
                <w:sz w:val="20"/>
              </w:rPr>
            </w:pPr>
            <w:r>
              <w:rPr>
                <w:sz w:val="20"/>
              </w:rPr>
              <w:t>OUD Administrator / CIAM Team</w:t>
            </w:r>
          </w:p>
        </w:tc>
      </w:tr>
      <w:tr w:rsidR="00381900" w:rsidRPr="00381900" w14:paraId="7989291D" w14:textId="77777777" w:rsidTr="00381900">
        <w:tc>
          <w:tcPr>
            <w:tcW w:w="3120" w:type="dxa"/>
          </w:tcPr>
          <w:p w14:paraId="1C1D86F7" w14:textId="2B96BB0B" w:rsidR="00381900" w:rsidRPr="00381900" w:rsidRDefault="00381900" w:rsidP="00381900">
            <w:pPr>
              <w:rPr>
                <w:sz w:val="20"/>
              </w:rPr>
            </w:pPr>
            <w:r>
              <w:rPr>
                <w:sz w:val="20"/>
              </w:rPr>
              <w:t>OQ-4</w:t>
            </w:r>
          </w:p>
        </w:tc>
        <w:tc>
          <w:tcPr>
            <w:tcW w:w="3120" w:type="dxa"/>
          </w:tcPr>
          <w:p w14:paraId="33CF6D00" w14:textId="509252D0" w:rsidR="00381900" w:rsidRPr="00381900" w:rsidRDefault="00381900" w:rsidP="00381900">
            <w:pPr>
              <w:rPr>
                <w:sz w:val="20"/>
              </w:rPr>
            </w:pPr>
            <w:r>
              <w:rPr>
                <w:sz w:val="20"/>
              </w:rPr>
              <w:t>Should phone number, full name (cn), and account-locked status - present in the CLAUDE.md / System Design Specification v2.0 mapping table - be added back into scope, or is the six-field scope in this document final?</w:t>
            </w:r>
          </w:p>
        </w:tc>
        <w:tc>
          <w:tcPr>
            <w:tcW w:w="3120" w:type="dxa"/>
          </w:tcPr>
          <w:p w14:paraId="3795667A" w14:textId="187FC9C9" w:rsidR="00381900" w:rsidRPr="00381900" w:rsidRDefault="00381900" w:rsidP="00381900">
            <w:pPr>
              <w:rPr>
                <w:sz w:val="20"/>
              </w:rPr>
            </w:pPr>
            <w:r>
              <w:rPr>
                <w:sz w:val="20"/>
              </w:rPr>
              <w:t>Business Owner</w:t>
            </w:r>
          </w:p>
        </w:tc>
      </w:tr>
      <w:tr w:rsidR="00381900" w:rsidRPr="00381900" w14:paraId="0E460A7D" w14:textId="77777777" w:rsidTr="00381900">
        <w:tc>
          <w:tcPr>
            <w:tcW w:w="3120" w:type="dxa"/>
          </w:tcPr>
          <w:p w14:paraId="1DFB32BA" w14:textId="796CDDC9" w:rsidR="00381900" w:rsidRPr="00381900" w:rsidRDefault="00381900" w:rsidP="00381900">
            <w:pPr>
              <w:rPr>
                <w:sz w:val="20"/>
              </w:rPr>
            </w:pPr>
            <w:r>
              <w:rPr>
                <w:sz w:val="20"/>
              </w:rPr>
              <w:t>OQ-5</w:t>
            </w:r>
          </w:p>
        </w:tc>
        <w:tc>
          <w:tcPr>
            <w:tcW w:w="3120" w:type="dxa"/>
          </w:tcPr>
          <w:p w14:paraId="48D5C058" w14:textId="608569F2" w:rsidR="00381900" w:rsidRPr="00381900" w:rsidRDefault="00381900" w:rsidP="00381900">
            <w:pPr>
              <w:rPr>
                <w:sz w:val="20"/>
              </w:rPr>
            </w:pPr>
            <w:r>
              <w:rPr>
                <w:sz w:val="20"/>
              </w:rPr>
              <w:t>Has password-reset-free login been validated end-to-end (OUD password -&gt; decoded hash -&gt; Auth0 login) against a representative test batch, and if so, what were the results?</w:t>
            </w:r>
          </w:p>
        </w:tc>
        <w:tc>
          <w:tcPr>
            <w:tcW w:w="3120" w:type="dxa"/>
          </w:tcPr>
          <w:p w14:paraId="4B40C157" w14:textId="793E418D" w:rsidR="00381900" w:rsidRPr="00381900" w:rsidRDefault="00381900" w:rsidP="00381900">
            <w:pPr>
              <w:rPr>
                <w:sz w:val="20"/>
              </w:rPr>
            </w:pPr>
            <w:r>
              <w:rPr>
                <w:sz w:val="20"/>
              </w:rPr>
              <w:t>CIAM Team / QA</w:t>
            </w:r>
          </w:p>
        </w:tc>
      </w:tr>
    </w:tbl>
    <w:p w14:paraId="7B3C7720" w14:textId="77777777" w:rsidR="00381900" w:rsidRDefault="00381900" w:rsidP="00381900"/>
    <w:p w14:paraId="2D97D54F" w14:textId="34DF0DDE" w:rsidR="00381900" w:rsidRDefault="00381900" w:rsidP="00381900">
      <w:pPr>
        <w:pStyle w:val="Heading1"/>
      </w:pPr>
      <w:r>
        <w:t>11.  Acceptance Criteria</w:t>
      </w:r>
    </w:p>
    <w:p w14:paraId="3567EF95" w14:textId="6F5F095B" w:rsidR="00381900" w:rsidRPr="00381900" w:rsidRDefault="00381900" w:rsidP="00381900">
      <w:pPr>
        <w:pStyle w:val="ListBullet"/>
      </w:pPr>
      <w:r>
        <w:rPr>
          <w:sz w:val="22"/>
        </w:rPr>
        <w:t>100% of source records containing all mandatory fields (Email, Password Hash, Username) are migrated to Auth0 with field values matching the mapping in Section 5.</w:t>
      </w:r>
    </w:p>
    <w:p w14:paraId="3AF9BB7F" w14:textId="199AD6E6" w:rsidR="00381900" w:rsidRPr="00381900" w:rsidRDefault="00381900" w:rsidP="00381900">
      <w:pPr>
        <w:pStyle w:val="ListBullet"/>
      </w:pPr>
      <w:r>
        <w:rPr>
          <w:sz w:val="22"/>
        </w:rPr>
        <w:t>A sample of migrated users (e.g., 100 randomly selected accounts plus all UAT test accounts) can successfully authenticate in Auth0 using their pre-existing OUD password, with no forced reset.</w:t>
      </w:r>
    </w:p>
    <w:p w14:paraId="10EBE087" w14:textId="44116080" w:rsidR="00381900" w:rsidRPr="00381900" w:rsidRDefault="00381900" w:rsidP="00381900">
      <w:pPr>
        <w:pStyle w:val="ListBullet"/>
      </w:pPr>
      <w:r>
        <w:rPr>
          <w:sz w:val="22"/>
        </w:rPr>
        <w:t>The end-of-migration reconciliation report shows: total source records = successfully migrated + routed to manual review + rejected by validation, with no unaccounted-for records.</w:t>
      </w:r>
    </w:p>
    <w:p w14:paraId="1EA1AA10" w14:textId="3B05DCDD" w:rsidR="00381900" w:rsidRPr="00381900" w:rsidRDefault="00381900" w:rsidP="00381900">
      <w:pPr>
        <w:pStyle w:val="ListBullet"/>
      </w:pPr>
      <w:r>
        <w:rPr>
          <w:sz w:val="22"/>
        </w:rPr>
        <w:t>No duplicate usernames or email addresses exist in the target Auth0 connection as a result of the migration.</w:t>
      </w:r>
    </w:p>
    <w:p w14:paraId="1A500BAF" w14:textId="0BDCE875" w:rsidR="00381900" w:rsidRPr="00381900" w:rsidRDefault="00381900" w:rsidP="00381900">
      <w:pPr>
        <w:pStyle w:val="ListBullet"/>
      </w:pPr>
      <w:r>
        <w:rPr>
          <w:sz w:val="22"/>
        </w:rPr>
        <w:t>Security &amp; Compliance has signed off on the handling of PII and password hash data throughout the migration process.</w:t>
      </w:r>
    </w:p>
    <w:p w14:paraId="720EA154" w14:textId="364FF61F" w:rsidR="00381900" w:rsidRDefault="00381900" w:rsidP="00381900">
      <w:pPr>
        <w:pStyle w:val="Heading1"/>
      </w:pPr>
      <w:r>
        <w:t>12.  References</w:t>
      </w:r>
    </w:p>
    <w:p w14:paraId="40E57D88" w14:textId="3F0D9E1A" w:rsidR="00381900" w:rsidRPr="00381900" w:rsidRDefault="00381900" w:rsidP="00381900">
      <w:pPr>
        <w:pStyle w:val="ListBullet"/>
      </w:pPr>
      <w:r>
        <w:rPr>
          <w:sz w:val="22"/>
        </w:rPr>
        <w:t>CLAUDE.md - project overview and existing OUD-to-Auth0 attribute mapping</w:t>
      </w:r>
    </w:p>
    <w:p w14:paraId="5D401A4E" w14:textId="7F3DF833" w:rsidR="00381900" w:rsidRPr="00381900" w:rsidRDefault="00381900" w:rsidP="00381900">
      <w:pPr>
        <w:pStyle w:val="ListBullet"/>
      </w:pPr>
      <w:r>
        <w:rPr>
          <w:sz w:val="22"/>
        </w:rPr>
        <w:t>CIAM_Auth0_Migration_Design.docx (v2.0) - System Architecture / pipeline design specification</w:t>
      </w:r>
    </w:p>
    <w:p w14:paraId="32ABD914" w14:textId="05B3959B" w:rsidR="00381900" w:rsidRPr="00381900" w:rsidRDefault="00381900" w:rsidP="00381900">
      <w:pPr>
        <w:pStyle w:val="ListBullet"/>
      </w:pPr>
      <w:r>
        <w:rPr>
          <w:sz w:val="22"/>
        </w:rPr>
        <w:t>CIAM_Auth0_Migration_Project_Plan.xlsx - migration timeline and project plan</w:t>
      </w:r>
    </w:p>
    <w:p w14:paraId="08A5ECD4" w14:textId="77777777" w:rsidR="00381900" w:rsidRPr="00381900" w:rsidRDefault="00381900" w:rsidP="00381900">
      <w:pPr>
        <w:pStyle w:val="ListBullet"/>
      </w:pPr>
    </w:p>
    <w:sectPr w:rsidR="00381900" w:rsidRPr="00381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368CD48"/>
    <w:lvl w:ilvl="0">
      <w:start w:val="1"/>
      <w:numFmt w:val="bullet"/>
      <w:pStyle w:val="ListBullet"/>
      <w:lvlText w:val=""/>
      <w:lvlJc w:val="left"/>
      <w:pPr>
        <w:tabs>
          <w:tab w:val="num" w:pos="360"/>
        </w:tabs>
        <w:ind w:left="360" w:hanging="360"/>
      </w:pPr>
      <w:rPr>
        <w:rFonts w:ascii="Symbol" w:hAnsi="Symbol" w:hint="default"/>
      </w:rPr>
    </w:lvl>
  </w:abstractNum>
  <w:num w:numId="1" w16cid:durableId="302656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900"/>
    <w:rsid w:val="00381900"/>
    <w:rsid w:val="003B52D1"/>
    <w:rsid w:val="004C0755"/>
    <w:rsid w:val="00787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0862"/>
  <w15:chartTrackingRefBased/>
  <w15:docId w15:val="{B032424F-D264-4824-8350-108E2DB98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900"/>
    <w:rPr>
      <w:rFonts w:eastAsiaTheme="majorEastAsia" w:cstheme="majorBidi"/>
      <w:color w:val="272727" w:themeColor="text1" w:themeTint="D8"/>
    </w:rPr>
  </w:style>
  <w:style w:type="paragraph" w:styleId="Title">
    <w:name w:val="Title"/>
    <w:basedOn w:val="Normal"/>
    <w:next w:val="Normal"/>
    <w:link w:val="TitleChar"/>
    <w:uiPriority w:val="10"/>
    <w:qFormat/>
    <w:rsid w:val="00381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900"/>
    <w:pPr>
      <w:spacing w:before="160"/>
      <w:jc w:val="center"/>
    </w:pPr>
    <w:rPr>
      <w:i/>
      <w:iCs/>
      <w:color w:val="404040" w:themeColor="text1" w:themeTint="BF"/>
    </w:rPr>
  </w:style>
  <w:style w:type="character" w:customStyle="1" w:styleId="QuoteChar">
    <w:name w:val="Quote Char"/>
    <w:basedOn w:val="DefaultParagraphFont"/>
    <w:link w:val="Quote"/>
    <w:uiPriority w:val="29"/>
    <w:rsid w:val="00381900"/>
    <w:rPr>
      <w:i/>
      <w:iCs/>
      <w:color w:val="404040" w:themeColor="text1" w:themeTint="BF"/>
    </w:rPr>
  </w:style>
  <w:style w:type="paragraph" w:styleId="ListParagraph">
    <w:name w:val="List Paragraph"/>
    <w:basedOn w:val="Normal"/>
    <w:uiPriority w:val="34"/>
    <w:qFormat/>
    <w:rsid w:val="00381900"/>
    <w:pPr>
      <w:ind w:left="720"/>
      <w:contextualSpacing/>
    </w:pPr>
  </w:style>
  <w:style w:type="character" w:styleId="IntenseEmphasis">
    <w:name w:val="Intense Emphasis"/>
    <w:basedOn w:val="DefaultParagraphFont"/>
    <w:uiPriority w:val="21"/>
    <w:qFormat/>
    <w:rsid w:val="00381900"/>
    <w:rPr>
      <w:i/>
      <w:iCs/>
      <w:color w:val="0F4761" w:themeColor="accent1" w:themeShade="BF"/>
    </w:rPr>
  </w:style>
  <w:style w:type="paragraph" w:styleId="IntenseQuote">
    <w:name w:val="Intense Quote"/>
    <w:basedOn w:val="Normal"/>
    <w:next w:val="Normal"/>
    <w:link w:val="IntenseQuoteChar"/>
    <w:uiPriority w:val="30"/>
    <w:qFormat/>
    <w:rsid w:val="00381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900"/>
    <w:rPr>
      <w:i/>
      <w:iCs/>
      <w:color w:val="0F4761" w:themeColor="accent1" w:themeShade="BF"/>
    </w:rPr>
  </w:style>
  <w:style w:type="character" w:styleId="IntenseReference">
    <w:name w:val="Intense Reference"/>
    <w:basedOn w:val="DefaultParagraphFont"/>
    <w:uiPriority w:val="32"/>
    <w:qFormat/>
    <w:rsid w:val="00381900"/>
    <w:rPr>
      <w:b/>
      <w:bCs/>
      <w:smallCaps/>
      <w:color w:val="0F4761" w:themeColor="accent1" w:themeShade="BF"/>
      <w:spacing w:val="5"/>
    </w:rPr>
  </w:style>
  <w:style w:type="table" w:styleId="TableGrid">
    <w:name w:val="Table Grid"/>
    <w:basedOn w:val="TableNormal"/>
    <w:uiPriority w:val="39"/>
    <w:rsid w:val="00381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81900"/>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1790</Words>
  <Characters>10209</Characters>
  <Application>Microsoft Office Word</Application>
  <DocSecurity>0</DocSecurity>
  <Lines>85</Lines>
  <Paragraphs>23</Paragraphs>
  <ScaleCrop>false</ScaleCrop>
  <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Arbind Lochan</dc:creator>
  <cp:keywords/>
  <dc:description/>
  <cp:lastModifiedBy>Mishra, Arbind Lochan</cp:lastModifiedBy>
  <cp:revision>1</cp:revision>
  <dcterms:created xsi:type="dcterms:W3CDTF">2026-09-18T16:46:00Z</dcterms:created>
  <dcterms:modified xsi:type="dcterms:W3CDTF">2026-09-18T16:46:00Z</dcterms:modified>
</cp:coreProperties>
</file>