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Additional Requirements for Production Scheduling and Tracking</w:t>
      </w:r>
    </w:p>
    <w:p>
      <w:r>
        <w:br/>
        <w:t>Dear Prem,</w:t>
        <w:br/>
        <w:br/>
        <w:t>Thank you for submitting the first level of the production schedule. As discussed, the following additional points need to be incorporated to make the scheduling system more comprehensive, accurate, and execution-oriented.</w:t>
        <w:br/>
        <w:br/>
        <w:t>1. Planned Date vs Actual Date Tracking</w:t>
        <w:br/>
        <w:t>• Planned Date</w:t>
        <w:br/>
        <w:t>• Actual Date</w:t>
        <w:br/>
        <w:t>• Variance (+/- Days)</w:t>
        <w:br/>
        <w:br/>
        <w:t>Against every activity and every supplier delivery, these columns should be maintained to monitor schedule adherence and identify delays or improvements.</w:t>
        <w:br/>
        <w:br/>
        <w:t>2. Supplier Delivery Monitoring</w:t>
        <w:br/>
        <w:t>For every purchased item and Bill of Material (BOM) component, the schedule should indicate:</w:t>
        <w:br/>
        <w:t>• Purchase Order Release Date</w:t>
        <w:br/>
        <w:t>• Supplier Committed Delivery Date</w:t>
        <w:br/>
        <w:t>• Actual Delivery Date</w:t>
        <w:br/>
        <w:t>• Delay / Advancement in Days</w:t>
        <w:br/>
        <w:br/>
        <w:t>Please discuss with Surinder, Rakesh, Sanoj, and Akshay to understand:</w:t>
        <w:br/>
        <w:t>• Previous supplier performance</w:t>
        <w:br/>
        <w:t>• Average lead time taken by each supplier</w:t>
        <w:br/>
        <w:t>• Reliability of delivery commitments</w:t>
        <w:br/>
        <w:t>• Critical materials that frequently cause delays</w:t>
        <w:br/>
        <w:br/>
        <w:t>3. Shop Floor Material Readiness Review</w:t>
        <w:br/>
        <w:t>Please have a detailed discussion with Sanoj and the shop floor team. Fabrication activities often get delayed due to non-availability of materials.</w:t>
        <w:br/>
        <w:br/>
        <w:t>Verify:</w:t>
        <w:br/>
        <w:t>• Whether purchase orders have been released</w:t>
        <w:br/>
        <w:t>• Status of procurement of each critical line item</w:t>
        <w:br/>
        <w:t>• Expected delivery dates</w:t>
        <w:br/>
        <w:t>• Availability of material before scheduling fabrication activities</w:t>
        <w:br/>
        <w:br/>
        <w:t>The production schedule should be directly linked with procurement status.</w:t>
        <w:br/>
        <w:br/>
        <w:t>4. Progress Monitoring</w:t>
        <w:br/>
        <w:t>The schedule should clearly reflect:</w:t>
        <w:br/>
        <w:t>• Planned Progress</w:t>
        <w:br/>
        <w:t>• Actual Progress</w:t>
        <w:br/>
        <w:t>• Variance in Days (+/-)</w:t>
        <w:br/>
        <w:t>• Reasons for Delay</w:t>
        <w:br/>
        <w:t>• Corrective Actions</w:t>
        <w:br/>
        <w:br/>
        <w:t>This will help us arrive at a practical and dynamic production schedule from Day One.</w:t>
        <w:br/>
        <w:br/>
        <w:t>5. Monthly Delivery and Invoicing Focus</w:t>
        <w:br/>
        <w:t>Deliveries within a particular month are extremely important from an invoicing and cash flow perspective. Wherever possible, priority should be given to activities that enable dispatches and invoicing within the same month.</w:t>
        <w:br/>
        <w:br/>
        <w:t>We appreciate the effort taken in preparing the initial production schedule and look forward to continuous improvement of the planning and execution process.</w:t>
        <w:br/>
        <w:br/>
        <w:t>Best Regards,</w:t>
        <w:br/>
        <w:br/>
        <w:t>Sudhir Mehta</w:t>
        <w:br/>
        <w:t>YAHA Water Systems Pvt. Ltd.</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