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Counting triangle side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double getTriangleSide(int x1, int x2, int y1, int y2)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return sqrt(pow((x2 - x1), 2) + pow((y2 - y1), 2));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Counting median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double countMedian(double a, double b, double c)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return sqrt((2 * pow(a, 2)) + (2 * pow(b, 2)) - (2 * pow(c, 2))) / 2;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Counting in-radius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double countInRadius(double a, double b, double c)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double p = (a + b + c) / 2;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return sqrt(((p - a) * (p - b) * (p - c)) / p);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try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while (true)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// 'i' parameter for counting triangle points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int i =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"Please enter 'i' parameter : "; cin &gt;&gt; i;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// Triangle parameters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int ax = 0, ay =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int bx = i, by = i + 1;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int cx = -i, cy = i + 1;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// Count and view median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double median = countMedian(getTriangleSide(bx, cx, by, cy), getTriangleSide(ax, cx, ay, cy), getTriangleSide(ax, bx, ay, by));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"Your counted median : " &lt;&lt; median &lt;&lt; "cm" &lt;&lt; endl;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// Count and view in-radius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double inRadius = countInRadius(getTriangleSide(bx, cx, by, cy), getTriangleSide(ax, cx, ay, cy), getTriangleSide(ax, bx, ay, by));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"Your counted in radius : " &lt;&lt; inRadius &lt;&lt; "cm" &lt;&lt; endl;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catch (const exception&amp; ex)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cout &lt;&lt; ex.what() &lt;&lt; endl;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