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C2B3A"/>
        </w:rPr>
        <w:t>KIT — When Siblings Disagree About a Parent's Care</w:t>
      </w:r>
    </w:p>
    <w:p>
      <w:r>
        <w:t>Slug: siblings-disagree-parent-care</w:t>
      </w:r>
    </w:p>
    <w:p>
      <w:r>
        <w:t>Cluster: Family Caregiver Support</w:t>
      </w:r>
    </w:p>
    <w:p>
      <w:r>
        <w:t>Master Prompt: Art. 2</w:t>
      </w:r>
    </w:p>
    <w:p>
      <w:r>
        <w:t>Published: May 16, 2026</w:t>
      </w:r>
    </w:p>
    <w:p>
      <w:r>
        <w:t>Canonical URL: https://www.arcadiahomecare.ca/resources/family-caregiver-support/siblings-disagree-parent-care/</w:t>
      </w:r>
    </w:p>
    <w:p>
      <w:r>
        <w:br w:type="page"/>
      </w:r>
    </w:p>
    <w:p>
      <w:pPr>
        <w:pStyle w:val="Heading2"/>
      </w:pPr>
      <w:r>
        <w:rPr>
          <w:color w:val="C8302A"/>
        </w:rPr>
        <w:t>A0 — Pre-Post Brief</w:t>
      </w:r>
    </w:p>
    <w:p>
      <w:r>
        <w:t>Title: When Siblings Disagree About a Parent's Care</w:t>
      </w:r>
    </w:p>
    <w:p>
      <w:r>
        <w:t>URL: https://www.arcadiahomecare.ca/resources/family-caregiver-support/siblings-disagree-parent-care/</w:t>
      </w:r>
    </w:p>
    <w:p>
      <w:r>
        <w:t>Cluster: Family Caregiver Support | Master Prompt #2</w:t>
      </w:r>
    </w:p>
    <w:p>
      <w:r>
        <w:t>Role in series: Catches the reader in the moment when family tension has surfaced — the uneven load, the sibling who thinks things are fine, the quiet group chat.</w:t>
      </w:r>
    </w:p>
    <w:p/>
    <w:p>
      <w:r>
        <w:t>Emotional entry point: One sibling is doing the driving, the pharmacy runs, the 7am calls. Another visited last month and thinks things look fine. The gap between those two pictures is the conflict.</w:t>
      </w:r>
    </w:p>
    <w:p/>
    <w:p>
      <w:r>
        <w:t>Key reframe: Sibling conflict looks like a values problem. It is almost never that. It is a perception problem — siblings are working from different pictures of the same person, formed in different conditions, updated at different rates.</w:t>
      </w:r>
    </w:p>
    <w:p/>
    <w:p>
      <w:r>
        <w:t>Share target: The sibling who is less involved. The spouse watching the resentment build. A friend in the same situation. This article is designed to be forwarded — non-confrontational enough to send.</w:t>
      </w:r>
    </w:p>
    <w:p/>
    <w:p>
      <w:pPr>
        <w:pStyle w:val="Heading3"/>
      </w:pPr>
      <w:r>
        <w:t>UTM strings</w:t>
      </w:r>
    </w:p>
    <w:p>
      <w:r>
        <w:t>Facebook: https://www.arcadiahomecare.ca/resources/family-caregiver-support/siblings-disagree-parent-care/?utm_source=facebook&amp;utm_medium=social&amp;utm_campaign=siblings-disagree-parent-care</w:t>
      </w:r>
    </w:p>
    <w:p>
      <w:r>
        <w:t>LinkedIn: https://www.arcadiahomecare.ca/resources/family-caregiver-support/siblings-disagree-parent-care/?utm_source=linkedin&amp;utm_medium=social&amp;utm_campaign=siblings-disagree-parent-care</w:t>
      </w:r>
    </w:p>
    <w:p>
      <w:r>
        <w:t>Instagram: https://www.arcadiahomecare.ca/resources/family-caregiver-support/siblings-disagree-parent-care/?utm_source=instagram&amp;utm_medium=social&amp;utm_campaign=siblings-disagree-parent-care</w:t>
      </w:r>
    </w:p>
    <w:p/>
    <w:p>
      <w:pPr>
        <w:pStyle w:val="Heading3"/>
      </w:pPr>
      <w:r>
        <w:t>OG image spec</w:t>
      </w:r>
    </w:p>
    <w:p>
      <w:r>
        <w:t>1200 × 630px. Dark navy background (#1C2B3A). White serif headline. Red (#C8302A) accent bar. No stock photo. Pull quote preferred over posed image.</w:t>
      </w:r>
    </w:p>
    <w:p/>
    <w:p>
      <w:pPr>
        <w:pStyle w:val="Heading3"/>
      </w:pPr>
      <w:r>
        <w:t>Pull quotes for graphics</w:t>
      </w:r>
    </w:p>
    <w:p>
      <w:r>
        <w:t>Q1: "Sibling conflict over a parent's care rarely starts with selfishness. It usually starts with different pictures of the same person."</w:t>
      </w:r>
    </w:p>
    <w:p>
      <w:r>
        <w:t>Q2: "The families who navigate this best are not the ones who agree on everything. They are the ones who have a way of working through disagreement before the situation forces their hand."</w:t>
      </w:r>
    </w:p>
    <w:p>
      <w:r>
        <w:t>Q3: "You are not imagining it. The tension that has settled over your family since your parent's needs started to change — that is real. And you are far from alone in it."</w:t>
      </w:r>
    </w:p>
    <w:p>
      <w:r>
        <w:t>Q4: "When the daily grind is no longer the source of resentment, many families find that the conflict was never really about the care."</w:t>
      </w:r>
    </w:p>
    <w:p>
      <w:r>
        <w:br w:type="page"/>
      </w:r>
    </w:p>
    <w:p>
      <w:pPr>
        <w:pStyle w:val="Heading2"/>
      </w:pPr>
      <w:r>
        <w:rPr>
          <w:color w:val="C8302A"/>
        </w:rPr>
        <w:t>A1 — Recognition Post</w:t>
      </w:r>
    </w:p>
    <w:p>
      <w:r>
        <w:t>Lead with the specific moment. The reader should think: that is exactly my family.</w:t>
      </w:r>
    </w:p>
    <w:p/>
    <w:p>
      <w:r>
        <w:rPr>
          <w:b/>
          <w:color w:val="C8302A"/>
        </w:rPr>
        <w:t>Facebook</w:t>
      </w:r>
    </w:p>
    <w:p>
      <w:pPr>
        <w:ind w:left="576"/>
      </w:pPr>
      <w:r>
        <w:t>The group chat has gone quiet.</w:t>
        <w:br/>
        <w:br/>
        <w:t>One of you is driving to appointments every week. Another visited last month and thinks things look okay. You're all looking at the same parent — and seeing something different.</w:t>
        <w:br/>
        <w:br/>
        <w:t>This kind of family tension is one of the most common things we see. And it rarely means anyone is selfish or wrong. It usually means you're working from different pictures of the same person.</w:t>
        <w:br/>
        <w:br/>
        <w:t>We wrote this for the family that's stuck.</w:t>
        <w:br/>
        <w:br/>
        <w:t>https://www.arcadiahomecare.ca/resources/family-caregiver-support/siblings-disagree-parent-care/?utm_source=facebook&amp;utm_medium=social&amp;utm_campaign=siblings-disagree-parent-care</w:t>
      </w:r>
    </w:p>
    <w:p/>
    <w:p>
      <w:r>
        <w:rPr>
          <w:b/>
          <w:color w:val="C8302A"/>
        </w:rPr>
        <w:t>LinkedIn</w:t>
      </w:r>
    </w:p>
    <w:p>
      <w:pPr>
        <w:ind w:left="576"/>
      </w:pPr>
      <w:r>
        <w:t>Sibling conflict over a parent's care is one of the most common challenges families bring to us — and one of the least talked about.</w:t>
        <w:br/>
        <w:br/>
        <w:t>It rarely comes down to values. It almost always comes down to information: the sibling who is there week to week sees something different from the sibling who visits for a long weekend. Both accounts are accurate. Neither is complete.</w:t>
        <w:br/>
        <w:br/>
        <w:t>We've written a guide for families navigating this — including what actually moves the conversation forward, and where professional support fits in.</w:t>
        <w:br/>
        <w:br/>
        <w:t>https://www.arcadiahomecare.ca/resources/family-caregiver-support/siblings-disagree-parent-care/?utm_source=linkedin&amp;utm_medium=social&amp;utm_campaign=siblings-disagree-parent-care</w:t>
      </w:r>
    </w:p>
    <w:p/>
    <w:p>
      <w:r>
        <w:rPr>
          <w:b/>
          <w:color w:val="C8302A"/>
        </w:rPr>
        <w:t>Instagram</w:t>
      </w:r>
    </w:p>
    <w:p>
      <w:pPr>
        <w:ind w:left="576"/>
      </w:pPr>
      <w:r>
        <w:t>The group chat went quiet.</w:t>
        <w:br/>
        <w:t>Someone is doing more. Someone thinks less is needed.</w:t>
        <w:br/>
        <w:t>You're all looking at the same parent — and seeing something different.</w:t>
        <w:br/>
        <w:br/>
        <w:t>This is one of the most common things families navigate. You're not alone in it.</w:t>
        <w:br/>
        <w:br/>
        <w:t>Link in bio — guide for families when siblings disagree about a parent's care.</w:t>
      </w:r>
    </w:p>
    <w:p>
      <w:r>
        <w:br w:type="page"/>
      </w:r>
    </w:p>
    <w:p>
      <w:pPr>
        <w:pStyle w:val="Heading2"/>
      </w:pPr>
      <w:r>
        <w:rPr>
          <w:color w:val="C8302A"/>
        </w:rPr>
        <w:t>A2 — Reframe Post (3 reframes × 3 platforms = 9 captions)</w:t>
      </w:r>
    </w:p>
    <w:p>
      <w:r>
        <w:t>Each reframe names a different aspect of the conflict. Distribute across the 14-day window — do not post all three in the same week.</w:t>
      </w:r>
    </w:p>
    <w:p/>
    <w:p>
      <w:pPr>
        <w:pStyle w:val="Heading3"/>
      </w:pPr>
      <w:r>
        <w:t>Reframe 1: It's a perception gap, not a values gap</w:t>
      </w:r>
    </w:p>
    <w:p>
      <w:r>
        <w:rPr>
          <w:b/>
          <w:color w:val="C8302A"/>
        </w:rPr>
        <w:t>Facebook</w:t>
      </w:r>
    </w:p>
    <w:p>
      <w:pPr>
        <w:ind w:left="576"/>
      </w:pPr>
      <w:r>
        <w:t>When families disagree about a parent's care, it usually looks like a values problem — someone doesn't care enough, someone is overreacting.</w:t>
        <w:br/>
        <w:br/>
        <w:t>It's almost never that.</w:t>
        <w:br/>
        <w:br/>
        <w:t>It's a perception gap. The sibling who lives nearby sees the Tuesday version: the empty fridge, the missed medication, the small hesitations. The sibling who visits sees the Sunday version: the parent energised by company, holding it together.</w:t>
        <w:br/>
        <w:br/>
        <w:t>Both pictures are real. Neither is complete.</w:t>
        <w:br/>
        <w:br/>
        <w:t>Once families understand that, the conversation shifts from accusation to information-sharing. That's the move that actually helps.</w:t>
        <w:br/>
        <w:br/>
        <w:t>https://www.arcadiahomecare.ca/resources/family-caregiver-support/siblings-disagree-parent-care/?utm_source=facebook&amp;utm_medium=social&amp;utm_campaign=siblings-disagree-parent-care</w:t>
      </w:r>
    </w:p>
    <w:p/>
    <w:p>
      <w:r>
        <w:rPr>
          <w:b/>
          <w:color w:val="C8302A"/>
        </w:rPr>
        <w:t>LinkedIn</w:t>
      </w:r>
    </w:p>
    <w:p>
      <w:pPr>
        <w:ind w:left="576"/>
      </w:pPr>
      <w:r>
        <w:t>Most sibling conflict over elder care is misdiagnosed as a values problem.</w:t>
        <w:br/>
        <w:br/>
        <w:t>In practice it is almost always an information problem.</w:t>
        <w:br/>
        <w:br/>
        <w:t>The adult child who provides daily care has a different picture of their parent than the adult child who visits quarterly. Both pictures are accurate for their conditions. Neither accounts for the whole situation.</w:t>
        <w:br/>
        <w:br/>
        <w:t>A professional assessment — a physician's evaluation, a care management consultation — creates a shared factual baseline that no single family member's account can provide. It is often the intervention that resolves the disagreement.</w:t>
        <w:br/>
        <w:br/>
        <w:t>https://www.arcadiahomecare.ca/resources/family-caregiver-support/siblings-disagree-parent-care/?utm_source=linkedin&amp;utm_medium=social&amp;utm_campaign=siblings-disagree-parent-care</w:t>
      </w:r>
    </w:p>
    <w:p/>
    <w:p>
      <w:r>
        <w:rPr>
          <w:b/>
          <w:color w:val="C8302A"/>
        </w:rPr>
        <w:t>Instagram</w:t>
      </w:r>
    </w:p>
    <w:p>
      <w:pPr>
        <w:ind w:left="576"/>
      </w:pPr>
      <w:r>
        <w:t>Sibling conflict about a parent's care looks like a values problem.</w:t>
        <w:br/>
        <w:br/>
        <w:t>It's almost never that.</w:t>
        <w:br/>
        <w:br/>
        <w:t>It's usually a perception gap — different siblings have different pictures of the same person, formed at different times.</w:t>
        <w:br/>
        <w:br/>
        <w:t>Once you name that, the conversation changes.</w:t>
        <w:br/>
        <w:br/>
        <w:t>Link in bio.</w:t>
      </w:r>
    </w:p>
    <w:p/>
    <w:p>
      <w:pPr>
        <w:pStyle w:val="Heading3"/>
      </w:pPr>
      <w:r>
        <w:t>Reframe 2: The resentment is information, not a flaw</w:t>
      </w:r>
    </w:p>
    <w:p>
      <w:r>
        <w:rPr>
          <w:b/>
          <w:color w:val="C8302A"/>
        </w:rPr>
        <w:t>Facebook</w:t>
      </w:r>
    </w:p>
    <w:p>
      <w:pPr>
        <w:ind w:left="576"/>
      </w:pPr>
      <w:r>
        <w:t>If you're the one carrying most of the weight — the appointments, the calls, the reorganised schedule — and you're starting to resent your siblings for not helping enough, that resentment is not a character flaw.</w:t>
        <w:br/>
        <w:br/>
        <w:t>It's information.</w:t>
        <w:br/>
        <w:br/>
        <w:t>It's telling you the current arrangement isn't sustainable. That something needs to change. That the imbalance has gone unacknowledged for too long.</w:t>
        <w:br/>
        <w:br/>
        <w:t>You don't have to suppress it. You can use it — to name what's actually missing, and to have the specific conversation that could change things.</w:t>
        <w:br/>
        <w:br/>
        <w:t>https://www.arcadiahomecare.ca/resources/family-caregiver-support/siblings-disagree-parent-care/?utm_source=facebook&amp;utm_medium=social&amp;utm_campaign=siblings-disagree-parent-care</w:t>
      </w:r>
    </w:p>
    <w:p/>
    <w:p>
      <w:r>
        <w:rPr>
          <w:b/>
          <w:color w:val="C8302A"/>
        </w:rPr>
        <w:t>LinkedIn</w:t>
      </w:r>
    </w:p>
    <w:p>
      <w:pPr>
        <w:ind w:left="576"/>
      </w:pPr>
      <w:r>
        <w:t>Among family caregivers, resentment toward less-involved siblings is one of the most common — and most suppressed — experiences.</w:t>
        <w:br/>
        <w:br/>
        <w:t>It tends to go unnamed because it carries shame. It comes out sideways, in the wrong moments, as old grievances.</w:t>
        <w:br/>
        <w:br/>
        <w:t>The more useful frame: resentment is information about an unsustainable imbalance. Treating it as information, rather than a character flaw to be managed, is what makes productive conversations possible.</w:t>
        <w:br/>
        <w:br/>
        <w:t>https://www.arcadiahomecare.ca/resources/family-caregiver-support/siblings-disagree-parent-care/?utm_source=linkedin&amp;utm_medium=social&amp;utm_campaign=siblings-disagree-parent-care</w:t>
      </w:r>
    </w:p>
    <w:p/>
    <w:p>
      <w:r>
        <w:rPr>
          <w:b/>
          <w:color w:val="C8302A"/>
        </w:rPr>
        <w:t>Instagram</w:t>
      </w:r>
    </w:p>
    <w:p>
      <w:pPr>
        <w:ind w:left="576"/>
      </w:pPr>
      <w:r>
        <w:t>If you're carrying most of the weight and resenting the siblings who aren't —</w:t>
        <w:br/>
        <w:br/>
        <w:t>that resentment isn't a character flaw.</w:t>
        <w:br/>
        <w:br/>
        <w:t>It's information about an imbalance.</w:t>
        <w:br/>
        <w:br/>
        <w:t>Use it.</w:t>
        <w:br/>
        <w:br/>
        <w:t>Link in bio.</w:t>
      </w:r>
    </w:p>
    <w:p/>
    <w:p>
      <w:pPr>
        <w:pStyle w:val="Heading3"/>
      </w:pPr>
      <w:r>
        <w:t>Reframe 3: Professional care changes the family dynamic</w:t>
      </w:r>
    </w:p>
    <w:p>
      <w:r>
        <w:rPr>
          <w:b/>
          <w:color w:val="C8302A"/>
        </w:rPr>
        <w:t>Facebook</w:t>
      </w:r>
    </w:p>
    <w:p>
      <w:pPr>
        <w:ind w:left="576"/>
      </w:pPr>
      <w:r>
        <w:t>One of the quieter benefits of bringing in professional home care: what it does to the family dynamic.</w:t>
        <w:br/>
        <w:br/>
        <w:t>When there's a qualified caregiver in the home on a consistent schedule, the daily weight shifts off the primary family caregiver. The sibling who visits gets a more accurate picture of what's actually needed. The family has a shared reference point — the care plan — instead of competing subjective accounts.</w:t>
        <w:br/>
        <w:br/>
        <w:t>It doesn't resolve every family conflict. But it changes the conditions.</w:t>
        <w:br/>
        <w:br/>
        <w:t>https://www.arcadiahomecare.ca/resources/family-caregiver-support/siblings-disagree-parent-care/?utm_source=facebook&amp;utm_medium=social&amp;utm_campaign=siblings-disagree-parent-care</w:t>
      </w:r>
    </w:p>
    <w:p/>
    <w:p>
      <w:r>
        <w:rPr>
          <w:b/>
          <w:color w:val="C8302A"/>
        </w:rPr>
        <w:t>LinkedIn</w:t>
      </w:r>
    </w:p>
    <w:p>
      <w:pPr>
        <w:ind w:left="576"/>
      </w:pPr>
      <w:r>
        <w:t>When sibling conflict over elder care is driven by care-load imbalance — which it often is — professional home care can restructure the dynamic more effectively than a family meeting.</w:t>
        <w:br/>
        <w:br/>
        <w:t>A consistent caregiver in the home reduces the burden on the primary family caregiver. It gives the whole family a shared, objective reference point. It separates the care question from the relationship question.</w:t>
        <w:br/>
        <w:br/>
        <w:t>The relationship work still has to happen. But it is much harder to do when daily exhaustion is driving the conflict.</w:t>
        <w:br/>
        <w:br/>
        <w:t>https://www.arcadiahomecare.ca/resources/family-caregiver-support/siblings-disagree-parent-care/?utm_source=linkedin&amp;utm_medium=social&amp;utm_campaign=siblings-disagree-parent-care</w:t>
      </w:r>
    </w:p>
    <w:p/>
    <w:p>
      <w:r>
        <w:rPr>
          <w:b/>
          <w:color w:val="C8302A"/>
        </w:rPr>
        <w:t>Instagram</w:t>
      </w:r>
    </w:p>
    <w:p>
      <w:pPr>
        <w:ind w:left="576"/>
      </w:pPr>
      <w:r>
        <w:t>When professional care comes in —</w:t>
        <w:br/>
        <w:br/>
        <w:t>the primary caregiver gets relief.</w:t>
        <w:br/>
        <w:t>The whole family gets a shared picture.</w:t>
        <w:br/>
        <w:t>The conflict shifts from "who is doing what" to "what does the care plan say."</w:t>
        <w:br/>
        <w:br/>
        <w:t>It doesn't fix everything. But it changes what the fight is about.</w:t>
        <w:br/>
        <w:br/>
        <w:t>Link in bio.</w:t>
      </w:r>
    </w:p>
    <w:p>
      <w:r>
        <w:br w:type="page"/>
      </w:r>
    </w:p>
    <w:p>
      <w:pPr>
        <w:pStyle w:val="Heading2"/>
      </w:pPr>
      <w:r>
        <w:rPr>
          <w:color w:val="C8302A"/>
        </w:rPr>
        <w:t>A3 — Share-Prompt Post</w:t>
      </w:r>
    </w:p>
    <w:p>
      <w:r>
        <w:t>Designed to generate forwards — specifically to a sibling or family member. Two variants.</w:t>
      </w:r>
    </w:p>
    <w:p/>
    <w:p>
      <w:r>
        <w:rPr>
          <w:b/>
          <w:color w:val="C8302A"/>
        </w:rPr>
        <w:t>Variant 1 (forward to a sibling)</w:t>
      </w:r>
    </w:p>
    <w:p>
      <w:pPr>
        <w:ind w:left="576"/>
      </w:pPr>
      <w:r>
        <w:t>If your family is in this situation — one person doing more, someone who thinks things are fine, a conversation that keeps not happening — this article is for you.</w:t>
        <w:br/>
        <w:br/>
        <w:t>And maybe for someone in your family who needs to read it too.</w:t>
        <w:br/>
        <w:br/>
        <w:t>https://www.arcadiahomecare.ca/resources/family-caregiver-support/siblings-disagree-parent-care/?utm_source=facebook&amp;utm_medium=social&amp;utm_campaign=siblings-disagree-parent-care</w:t>
      </w:r>
    </w:p>
    <w:p/>
    <w:p>
      <w:r>
        <w:rPr>
          <w:b/>
          <w:color w:val="C8302A"/>
        </w:rPr>
        <w:t>Variant 2 (for the less-involved sibling)</w:t>
      </w:r>
    </w:p>
    <w:p>
      <w:pPr>
        <w:ind w:left="576"/>
      </w:pPr>
      <w:r>
        <w:t>For anyone who has been the sibling who lives far away, visits a few times a year, and finds themselves in a different conversation than the sibling who is there every week —</w:t>
        <w:br/>
        <w:br/>
        <w:t>this one is worth reading.</w:t>
        <w:br/>
        <w:br/>
        <w:t>Not as an accusation. As context.</w:t>
        <w:br/>
        <w:br/>
        <w:t>https://www.arcadiahomecare.ca/resources/family-caregiver-support/siblings-disagree-parent-care/?utm_source=facebook&amp;utm_medium=social&amp;utm_campaign=siblings-disagree-parent-care</w:t>
      </w:r>
    </w:p>
    <w:p>
      <w:r>
        <w:br w:type="page"/>
      </w:r>
    </w:p>
    <w:p>
      <w:pPr>
        <w:pStyle w:val="Heading2"/>
      </w:pPr>
      <w:r>
        <w:rPr>
          <w:color w:val="C8302A"/>
        </w:rPr>
        <w:t>A4 — Quiet Authority Post (LinkedIn)</w:t>
      </w:r>
    </w:p>
    <w:p>
      <w:r>
        <w:t>For the professional audience: social workers, discharge planners, OTs, geriatric care specialists, healthcare partners.</w:t>
      </w:r>
    </w:p>
    <w:p/>
    <w:p>
      <w:r>
        <w:rPr>
          <w:b/>
          <w:color w:val="C8302A"/>
        </w:rPr>
        <w:t>Primary LinkedIn caption</w:t>
      </w:r>
    </w:p>
    <w:p>
      <w:pPr>
        <w:ind w:left="576"/>
      </w:pPr>
      <w:r>
        <w:t>Family conflict over a parent's care is one of the most common presenting dynamics in home care assessments — and one of the most underserved.</w:t>
        <w:br/>
        <w:br/>
        <w:t>Most families enter these conversations having already misdiagnosed the conflict as a values disagreement. The closer look almost always reveals an information gap: different family members hold different, locally-accurate pictures of the same person.</w:t>
        <w:br/>
        <w:br/>
        <w:t>A professional assessment reframes the conversation. We've written a guide for families and the healthcare partners who support them.</w:t>
        <w:br/>
        <w:br/>
        <w:t>https://www.arcadiahomecare.ca/resources/family-caregiver-support/siblings-disagree-parent-care/?utm_source=linkedin&amp;utm_medium=social&amp;utm_campaign=siblings-disagree-parent-care</w:t>
      </w:r>
    </w:p>
    <w:p/>
    <w:p>
      <w:r>
        <w:rPr>
          <w:b/>
          <w:color w:val="C8302A"/>
        </w:rPr>
        <w:t>Link-optional alternative</w:t>
      </w:r>
    </w:p>
    <w:p>
      <w:pPr>
        <w:ind w:left="576"/>
      </w:pPr>
      <w:r>
        <w:t>The families who navigate elder care decisions best are not the ones who agree on everything. They are the ones who have a shared factual baseline — and a structure for working through disagreement before the situation becomes a crisis.</w:t>
        <w:br/>
        <w:br/>
        <w:t>Building that baseline is often the most useful thing a professional can offer early in the process.</w:t>
      </w:r>
    </w:p>
    <w:p>
      <w:r>
        <w:br w:type="page"/>
      </w:r>
    </w:p>
    <w:p>
      <w:pPr>
        <w:pStyle w:val="Heading2"/>
      </w:pPr>
      <w:r>
        <w:rPr>
          <w:color w:val="C8302A"/>
        </w:rPr>
        <w:t>14-Day Distribution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Platform(s)</w:t>
            </w:r>
          </w:p>
        </w:tc>
        <w:tc>
          <w:tcPr>
            <w:tcW w:type="dxa" w:w="2160"/>
          </w:tcPr>
          <w:p>
            <w:r>
              <w:t>Post</w:t>
            </w:r>
          </w:p>
        </w:tc>
        <w:tc>
          <w:tcPr>
            <w:tcW w:type="dxa" w:w="2160"/>
          </w:tcPr>
          <w:p>
            <w:r>
              <w:t>Notes</w:t>
            </w:r>
          </w:p>
        </w:tc>
      </w:tr>
      <w:tr>
        <w:tc>
          <w:tcPr>
            <w:tcW w:type="dxa" w:w="2160"/>
          </w:tcPr>
          <w:p>
            <w:r>
              <w:t>Day 1</w:t>
            </w:r>
          </w:p>
        </w:tc>
        <w:tc>
          <w:tcPr>
            <w:tcW w:type="dxa" w:w="2160"/>
          </w:tcPr>
          <w:p>
            <w:r>
              <w:t>Facebook + LinkedIn</w:t>
            </w:r>
          </w:p>
        </w:tc>
        <w:tc>
          <w:tcPr>
            <w:tcW w:type="dxa" w:w="2160"/>
          </w:tcPr>
          <w:p>
            <w:r>
              <w:t>A1 Recognition</w:t>
            </w:r>
          </w:p>
        </w:tc>
        <w:tc>
          <w:tcPr>
            <w:tcW w:type="dxa" w:w="2160"/>
          </w:tcPr>
          <w:p>
            <w:r>
              <w:t>Launch post. Establish the moment.</w:t>
            </w:r>
          </w:p>
        </w:tc>
      </w:tr>
      <w:tr>
        <w:tc>
          <w:tcPr>
            <w:tcW w:type="dxa" w:w="2160"/>
          </w:tcPr>
          <w:p>
            <w:r>
              <w:t>Day 2</w:t>
            </w:r>
          </w:p>
        </w:tc>
        <w:tc>
          <w:tcPr>
            <w:tcW w:type="dxa" w:w="2160"/>
          </w:tcPr>
          <w:p>
            <w:r>
              <w:t>Instagram</w:t>
            </w:r>
          </w:p>
        </w:tc>
        <w:tc>
          <w:tcPr>
            <w:tcW w:type="dxa" w:w="2160"/>
          </w:tcPr>
          <w:p>
            <w:r>
              <w:t>A1 Recognition (IG)</w:t>
            </w:r>
          </w:p>
        </w:tc>
        <w:tc>
          <w:tcPr>
            <w:tcW w:type="dxa" w:w="2160"/>
          </w:tcPr>
          <w:p>
            <w:r>
              <w:t>Quote graphic: Q3.</w:t>
            </w:r>
          </w:p>
        </w:tc>
      </w:tr>
      <w:tr>
        <w:tc>
          <w:tcPr>
            <w:tcW w:type="dxa" w:w="2160"/>
          </w:tcPr>
          <w:p>
            <w:r>
              <w:t>Day 3</w:t>
            </w:r>
          </w:p>
        </w:tc>
        <w:tc>
          <w:tcPr>
            <w:tcW w:type="dxa" w:w="2160"/>
          </w:tcPr>
          <w:p>
            <w:r>
              <w:t>LinkedIn</w:t>
            </w:r>
          </w:p>
        </w:tc>
        <w:tc>
          <w:tcPr>
            <w:tcW w:type="dxa" w:w="2160"/>
          </w:tcPr>
          <w:p>
            <w:r>
              <w:t>A4 Quiet Authority</w:t>
            </w:r>
          </w:p>
        </w:tc>
        <w:tc>
          <w:tcPr>
            <w:tcW w:type="dxa" w:w="2160"/>
          </w:tcPr>
          <w:p>
            <w:r>
              <w:t>Professional audience.</w:t>
            </w:r>
          </w:p>
        </w:tc>
      </w:tr>
      <w:tr>
        <w:tc>
          <w:tcPr>
            <w:tcW w:type="dxa" w:w="2160"/>
          </w:tcPr>
          <w:p>
            <w:r>
              <w:t>Day 5</w:t>
            </w:r>
          </w:p>
        </w:tc>
        <w:tc>
          <w:tcPr>
            <w:tcW w:type="dxa" w:w="2160"/>
          </w:tcPr>
          <w:p>
            <w:r>
              <w:t>Facebook</w:t>
            </w:r>
          </w:p>
        </w:tc>
        <w:tc>
          <w:tcPr>
            <w:tcW w:type="dxa" w:w="2160"/>
          </w:tcPr>
          <w:p>
            <w:r>
              <w:t>A2 Reframe 1 (FB)</w:t>
            </w:r>
          </w:p>
        </w:tc>
        <w:tc>
          <w:tcPr>
            <w:tcW w:type="dxa" w:w="2160"/>
          </w:tcPr>
          <w:p>
            <w:r>
              <w:t>Perception gap reframe.</w:t>
            </w:r>
          </w:p>
        </w:tc>
      </w:tr>
      <w:tr>
        <w:tc>
          <w:tcPr>
            <w:tcW w:type="dxa" w:w="2160"/>
          </w:tcPr>
          <w:p>
            <w:r>
              <w:t>Day 6</w:t>
            </w:r>
          </w:p>
        </w:tc>
        <w:tc>
          <w:tcPr>
            <w:tcW w:type="dxa" w:w="2160"/>
          </w:tcPr>
          <w:p>
            <w:r>
              <w:t>Instagram</w:t>
            </w:r>
          </w:p>
        </w:tc>
        <w:tc>
          <w:tcPr>
            <w:tcW w:type="dxa" w:w="2160"/>
          </w:tcPr>
          <w:p>
            <w:r>
              <w:t>Quote graphic</w:t>
            </w:r>
          </w:p>
        </w:tc>
        <w:tc>
          <w:tcPr>
            <w:tcW w:type="dxa" w:w="2160"/>
          </w:tcPr>
          <w:p>
            <w:r>
              <w:t>Q1 — 'different pictures of the same person.'</w:t>
            </w:r>
          </w:p>
        </w:tc>
      </w:tr>
      <w:tr>
        <w:tc>
          <w:tcPr>
            <w:tcW w:type="dxa" w:w="2160"/>
          </w:tcPr>
          <w:p>
            <w:r>
              <w:t>Day 7</w:t>
            </w:r>
          </w:p>
        </w:tc>
        <w:tc>
          <w:tcPr>
            <w:tcW w:type="dxa" w:w="2160"/>
          </w:tcPr>
          <w:p>
            <w:r>
              <w:t>Facebook + LinkedIn</w:t>
            </w:r>
          </w:p>
        </w:tc>
        <w:tc>
          <w:tcPr>
            <w:tcW w:type="dxa" w:w="2160"/>
          </w:tcPr>
          <w:p>
            <w:r>
              <w:t>A3 Share Prompt V1</w:t>
            </w:r>
          </w:p>
        </w:tc>
        <w:tc>
          <w:tcPr>
            <w:tcW w:type="dxa" w:w="2160"/>
          </w:tcPr>
          <w:p>
            <w:r>
              <w:t>Forward to a sibling.</w:t>
            </w:r>
          </w:p>
        </w:tc>
      </w:tr>
      <w:tr>
        <w:tc>
          <w:tcPr>
            <w:tcW w:type="dxa" w:w="2160"/>
          </w:tcPr>
          <w:p>
            <w:r>
              <w:t>Day 9</w:t>
            </w:r>
          </w:p>
        </w:tc>
        <w:tc>
          <w:tcPr>
            <w:tcW w:type="dxa" w:w="2160"/>
          </w:tcPr>
          <w:p>
            <w:r>
              <w:t>LinkedIn</w:t>
            </w:r>
          </w:p>
        </w:tc>
        <w:tc>
          <w:tcPr>
            <w:tcW w:type="dxa" w:w="2160"/>
          </w:tcPr>
          <w:p>
            <w:r>
              <w:t>A2 Reframe 1 (LI)</w:t>
            </w:r>
          </w:p>
        </w:tc>
        <w:tc>
          <w:tcPr>
            <w:tcW w:type="dxa" w:w="2160"/>
          </w:tcPr>
          <w:p>
            <w:r>
              <w:t>Professional framing of perception gap.</w:t>
            </w:r>
          </w:p>
        </w:tc>
      </w:tr>
      <w:tr>
        <w:tc>
          <w:tcPr>
            <w:tcW w:type="dxa" w:w="2160"/>
          </w:tcPr>
          <w:p>
            <w:r>
              <w:t>Day 10</w:t>
            </w:r>
          </w:p>
        </w:tc>
        <w:tc>
          <w:tcPr>
            <w:tcW w:type="dxa" w:w="2160"/>
          </w:tcPr>
          <w:p>
            <w:r>
              <w:t>Facebook</w:t>
            </w:r>
          </w:p>
        </w:tc>
        <w:tc>
          <w:tcPr>
            <w:tcW w:type="dxa" w:w="2160"/>
          </w:tcPr>
          <w:p>
            <w:r>
              <w:t>A2 Reframe 2 (FB)</w:t>
            </w:r>
          </w:p>
        </w:tc>
        <w:tc>
          <w:tcPr>
            <w:tcW w:type="dxa" w:w="2160"/>
          </w:tcPr>
          <w:p>
            <w:r>
              <w:t>Resentment as information.</w:t>
            </w:r>
          </w:p>
        </w:tc>
      </w:tr>
      <w:tr>
        <w:tc>
          <w:tcPr>
            <w:tcW w:type="dxa" w:w="2160"/>
          </w:tcPr>
          <w:p>
            <w:r>
              <w:t>Day 11</w:t>
            </w:r>
          </w:p>
        </w:tc>
        <w:tc>
          <w:tcPr>
            <w:tcW w:type="dxa" w:w="2160"/>
          </w:tcPr>
          <w:p>
            <w:r>
              <w:t>Instagram</w:t>
            </w:r>
          </w:p>
        </w:tc>
        <w:tc>
          <w:tcPr>
            <w:tcW w:type="dxa" w:w="2160"/>
          </w:tcPr>
          <w:p>
            <w:r>
              <w:t>Quote graphic</w:t>
            </w:r>
          </w:p>
        </w:tc>
        <w:tc>
          <w:tcPr>
            <w:tcW w:type="dxa" w:w="2160"/>
          </w:tcPr>
          <w:p>
            <w:r>
              <w:t>Q2 — 'before the situation forces their hand.'</w:t>
            </w:r>
          </w:p>
        </w:tc>
      </w:tr>
      <w:tr>
        <w:tc>
          <w:tcPr>
            <w:tcW w:type="dxa" w:w="2160"/>
          </w:tcPr>
          <w:p>
            <w:r>
              <w:t>Day 12</w:t>
            </w:r>
          </w:p>
        </w:tc>
        <w:tc>
          <w:tcPr>
            <w:tcW w:type="dxa" w:w="2160"/>
          </w:tcPr>
          <w:p>
            <w:r>
              <w:t>Facebook + LinkedIn</w:t>
            </w:r>
          </w:p>
        </w:tc>
        <w:tc>
          <w:tcPr>
            <w:tcW w:type="dxa" w:w="2160"/>
          </w:tcPr>
          <w:p>
            <w:r>
              <w:t>A2 Reframe 3</w:t>
            </w:r>
          </w:p>
        </w:tc>
        <w:tc>
          <w:tcPr>
            <w:tcW w:type="dxa" w:w="2160"/>
          </w:tcPr>
          <w:p>
            <w:r>
              <w:t>Professional care changes the dynamic.</w:t>
            </w:r>
          </w:p>
        </w:tc>
      </w:tr>
      <w:tr>
        <w:tc>
          <w:tcPr>
            <w:tcW w:type="dxa" w:w="2160"/>
          </w:tcPr>
          <w:p>
            <w:r>
              <w:t>Day 14</w:t>
            </w:r>
          </w:p>
        </w:tc>
        <w:tc>
          <w:tcPr>
            <w:tcW w:type="dxa" w:w="2160"/>
          </w:tcPr>
          <w:p>
            <w:r>
              <w:t>Facebook</w:t>
            </w:r>
          </w:p>
        </w:tc>
        <w:tc>
          <w:tcPr>
            <w:tcW w:type="dxa" w:w="2160"/>
          </w:tcPr>
          <w:p>
            <w:r>
              <w:t>A3 Share Prompt V2</w:t>
            </w:r>
          </w:p>
        </w:tc>
        <w:tc>
          <w:tcPr>
            <w:tcW w:type="dxa" w:w="2160"/>
          </w:tcPr>
          <w:p>
            <w:r>
              <w:t>For the less-involved sibling.</w:t>
            </w:r>
          </w:p>
        </w:tc>
      </w:tr>
    </w:tbl>
    <w:p/>
    <w:p>
      <w:pPr>
        <w:pStyle w:val="Heading2"/>
      </w:pPr>
      <w:r>
        <w:rPr>
          <w:color w:val="C8302A"/>
        </w:rPr>
        <w:t>Performance Metrics</w:t>
      </w:r>
    </w:p>
    <w:p>
      <w:r>
        <w:t>Primary: Click-through to URL (track via UTM parameters above).</w:t>
      </w:r>
    </w:p>
    <w:p>
      <w:r>
        <w:t>Secondary: Time on page from social traffic (target 2+ minutes).</w:t>
      </w:r>
    </w:p>
    <w:p>
      <w:r>
        <w:t>Watch for: Direct/email referral traffic — signals private forwarding to siblings.</w:t>
      </w:r>
    </w:p>
    <w:p>
      <w:r>
        <w:t>Watch for: Personal comments disclosing first-person experience ('This is my family').</w:t>
      </w:r>
    </w:p>
    <w:p>
      <w:r>
        <w:t>Watch for: Inbound contact form submissions referencing sibling conflict or family dynamics.</w:t>
      </w:r>
    </w:p>
    <w:p>
      <w:r>
        <w:t>Not a signal: Raw impressions or follower growth.</w:t>
      </w:r>
    </w:p>
    <w:p/>
    <w:p>
      <w:pPr>
        <w:pStyle w:val="Heading2"/>
      </w:pPr>
      <w:r>
        <w:rPr>
          <w:color w:val="C8302A"/>
        </w:rPr>
        <w:t>Voice Rules (inherited from docs/07-VOICE-AND-TONE.md)</w:t>
      </w:r>
    </w:p>
    <w:p>
      <w:r>
        <w:t>Calm. Direct. Honest. Warm — but not falsely so.</w:t>
      </w:r>
    </w:p>
    <w:p/>
    <w:p>
      <w:r>
        <w:t>AVOID: Exclamation points. 'You've got this.' Taking sides between siblings. Listicle framing. Corporate-speak. Generic AI phrasing.</w:t>
      </w:r>
    </w:p>
    <w:p/>
    <w:p>
      <w:r>
        <w:t>LEAN INTO: Recognition language ('You are not imagining it'). The specific texture of this conflict. Permission to name what is happening. The reframe from values to perception. Direct address.</w:t>
      </w:r>
    </w:p>
    <w:p/>
    <w:p>
      <w:r>
        <w:t>This article sits closest to resentment of all the Master Prompt pieces so far. The tone must validate that without inflaming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