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C1A1A"/>
          <w:spacing w:val="30"/>
          <w:sz w:val="18"/>
          <w:szCs w:val="18"/>
        </w:rPr>
        <w:t xml:space="preserve">ARCADIA HOME CARE  |  Social Media Kit</w:t>
      </w:r>
    </w:p>
    <w:p>
      <w:pPr>
        <w:spacing w:after="80" w:before="100"/>
      </w:pPr>
      <w:r>
        <w:rPr>
          <w:rFonts w:ascii="Arial" w:cs="Arial" w:eastAsia="Arial" w:hAnsi="Arial"/>
          <w:b/>
          <w:bCs/>
          <w:color w:val="1A1A1A"/>
          <w:sz w:val="44"/>
          <w:szCs w:val="44"/>
        </w:rPr>
        <w:t xml:space="preserve">What Good Care Actually Looks Like</w:t>
      </w:r>
    </w:p>
    <w:p>
      <w:pPr>
        <w:spacing w:after="240" w:before="0"/>
      </w:pPr>
      <w:r>
        <w:rPr>
          <w:rFonts w:ascii="Arial" w:cs="Arial" w:eastAsia="Arial" w:hAnsi="Arial"/>
          <w:i/>
          <w:iCs/>
          <w:color w:val="1A1A1A"/>
          <w:sz w:val="22"/>
          <w:szCs w:val="22"/>
        </w:rPr>
        <w:t xml:space="preserve">Article Post Series  ·  A0 brief and A1–A4 captions</w:t>
      </w:r>
    </w:p>
    <w:p>
      <w:pPr>
        <w:pBdr>
          <w:bottom w:val="single" w:color="CC1A1A" w:sz="6" w:space="1"/>
        </w:pBdr>
        <w:spacing w:after="80" w:before="80"/>
      </w:pPr>
      <w:r>
        <w:t xml:space="preserve"/>
      </w:r>
    </w:p>
    <w:p>
      <w:pPr>
        <w:spacing w:after="120" w:before="200"/>
      </w:pPr>
      <w:r>
        <w:rPr>
          <w:rFonts w:ascii="Arial" w:cs="Arial" w:eastAsia="Arial" w:hAnsi="Arial"/>
          <w:b/>
          <w:bCs/>
          <w:color w:val="CC1A1A"/>
          <w:sz w:val="22"/>
          <w:szCs w:val="22"/>
        </w:rPr>
        <w:t xml:space="preserve">How to use this kit</w:t>
      </w:r>
    </w:p>
    <w:p>
      <w:pPr>
        <w:spacing w:after="60" w:before="60"/>
        <w:jc w:val="left"/>
      </w:pPr>
      <w:r>
        <w:rPr>
          <w:rFonts w:ascii="Arial" w:cs="Arial" w:eastAsia="Arial" w:hAnsi="Arial"/>
          <w:b w:val="false"/>
          <w:bCs w:val="false"/>
          <w:i w:val="false"/>
          <w:iCs w:val="false"/>
          <w:color w:val="1A1A1A"/>
          <w:sz w:val="22"/>
          <w:szCs w:val="22"/>
        </w:rPr>
        <w:t xml:space="preserve">This kit is filled in directly from the published article. It uses the Article Post template (A0–A4) from the Arcadia Social Media Template System. Other templates in the system — Awareness/Holiday (B), Event (C), Community/Trust-Building (D) — are not pertinent to a single article launch and are not included here.</w:t>
      </w:r>
    </w:p>
    <w:p>
      <w:pPr>
        <w:spacing w:after="60" w:before="60"/>
        <w:jc w:val="left"/>
      </w:pPr>
      <w:r>
        <w:rPr>
          <w:rFonts w:ascii="Arial" w:cs="Arial" w:eastAsia="Arial" w:hAnsi="Arial"/>
          <w:b w:val="false"/>
          <w:bCs w:val="false"/>
          <w:i/>
          <w:iCs/>
          <w:color w:val="1A1A1A"/>
          <w:sz w:val="22"/>
          <w:szCs w:val="22"/>
        </w:rPr>
        <w:t xml:space="preserve">Run all four post variants across the 14-day window after publication. Never reuse the same caption. Each variant is a different entry point into the same article.</w:t>
      </w:r>
    </w:p>
    <w:p>
      <w:pPr>
        <w:spacing w:after="80" w:before="80"/>
        <w:jc w:val="left"/>
      </w:pPr>
      <w:r>
        <w:rPr>
          <w:rFonts w:ascii="Arial" w:cs="Arial" w:eastAsia="Arial" w:hAnsi="Arial"/>
          <w:b w:val="false"/>
          <w:bCs w:val="false"/>
          <w:i/>
          <w:iCs/>
          <w:color w:val="1A1A1A"/>
          <w:sz w:val="22"/>
          <w:szCs w:val="22"/>
        </w:rPr>
        <w:t xml:space="preserve">Tone reminder: this article is reassurance, not promotion. It teaches families how to recognize good care — by anyone, not just Arcadia. Lead with the daughter’s POV (she is watching a stranger walk into her parent’s home), not Arcadia’s.</w:t>
      </w:r>
    </w:p>
    <w:p>
      <w:pPr>
        <w:spacing w:after="80" w:before="80"/>
      </w:pPr>
      <w:r>
        <w:t xml:space="preserve"/>
      </w:r>
    </w:p>
    <w:p>
      <w:pPr>
        <w:pStyle w:val="Heading1"/>
        <w:spacing w:after="180" w:before="360"/>
      </w:pPr>
      <w:r>
        <w:rPr>
          <w:rFonts w:ascii="Arial" w:cs="Arial" w:eastAsia="Arial" w:hAnsi="Arial"/>
          <w:b/>
          <w:bCs/>
          <w:color w:val="1A1A1A"/>
          <w:sz w:val="36"/>
          <w:szCs w:val="36"/>
        </w:rPr>
        <w:t xml:space="preserve">A0 — Pre-Post Brief</w:t>
      </w:r>
    </w:p>
    <w:p>
      <w:pPr>
        <w:spacing w:after="60" w:before="60"/>
        <w:jc w:val="left"/>
      </w:pPr>
      <w:r>
        <w:rPr>
          <w:rFonts w:ascii="Arial" w:cs="Arial" w:eastAsia="Arial" w:hAnsi="Arial"/>
          <w:b w:val="false"/>
          <w:bCs w:val="false"/>
          <w:i/>
          <w:iCs/>
          <w:color w:val="1A1A1A"/>
          <w:sz w:val="22"/>
          <w:szCs w:val="22"/>
        </w:rPr>
        <w:t xml:space="preserve">Master brief for this article. All four post variants below draw from this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title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What Good Care Actually Looks Like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URL</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https://www.arcadiahomecare.ca/resources/navigating-home-care/recognizing-quality-home-care/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Cluster</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Navigating Home 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Publication date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May 1, 2026</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role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Master Prompt Article #6. Helps families judge whether the care they have brought in is actually working. Trust-building, specific, observable.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Slug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recognizing-quality-home-care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Emotional entry point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She has brought in a caregiver, or is about to. She does not know how to tell if it is working. Every agency promised the same thing — compassionate, professional, person-centred. The brochure language has stopped meaning anything. What she actually wants to know is whether her father will trust this person, and how she will be able to tell.</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Key reframe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Good care does not announce itself. It arrives so quietly that one day the family notices the worry they used to carry has gotten lighter, and they cannot quite pinpoint when it happened. The best sign that care is working is not what the caregiver does. It is what the family gets back.</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Share target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sibling who is skeptical that bringing in help was the right call. A friend who is about to start care for their own parent. A spouse who has been quietly judging the new caregiver and has not said so out loud yet.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?utm_source=facebook&amp;utm_medium=social&amp;utm_campaign=recognizing-quality-home-care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?utm_source=instagram&amp;utm_medium=social&amp;utm_campaign=recognizing-quality-home-care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?utm_source=linkedin&amp;utm_medium=social&amp;utm_campaign=recognizing-quality-home-care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OG image file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recognizing-quality-care-share.jpg  (1200 × 630 px) — caregiver and elder in soft natural light, mid-task (folding laundry, making tea, walking together). No staged smiles. No matching uniforms.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Pull quotes available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pPr>
            <w:r>
              <w:rPr>
                <w:rFonts w:ascii="Arial" w:cs="Arial" w:eastAsia="Arial" w:hAnsi="Arial"/>
                <w:i/>
                <w:iCs/>
                <w:color w:val="1A1A1A"/>
                <w:sz w:val="22"/>
                <w:szCs w:val="22"/>
              </w:rPr>
              <w:t xml:space="preserve">1. “Good care does not announce itself. It arrives so quietly that one day you notice the worry you used to carry has gotten lighter, and you cannot quite pinpoint when it happened.”</w:t>
            </w:r>
          </w:p>
          <w:p>
            <w:pPr>
              <w:spacing w:after="60" w:before="60"/>
            </w:pPr>
            <w:r>
              <w:rPr>
                <w:rFonts w:ascii="Arial" w:cs="Arial" w:eastAsia="Arial" w:hAnsi="Arial"/>
                <w:i/>
                <w:iCs/>
                <w:color w:val="1A1A1A"/>
                <w:sz w:val="22"/>
                <w:szCs w:val="22"/>
              </w:rPr>
              <w:t xml:space="preserve">2. “The best sign that care is working is not what the caregiver does. It is what you get back.”</w:t>
            </w:r>
          </w:p>
          <w:p>
            <w:pPr>
              <w:spacing w:after="60" w:before="60"/>
            </w:pPr>
            <w:r>
              <w:rPr>
                <w:rFonts w:ascii="Arial" w:cs="Arial" w:eastAsia="Arial" w:hAnsi="Arial"/>
                <w:i/>
                <w:iCs/>
                <w:color w:val="1A1A1A"/>
                <w:sz w:val="22"/>
                <w:szCs w:val="22"/>
              </w:rPr>
              <w:t xml:space="preserve">3. “Your parent mentions the caregiver by name. Not because you asked, but because they came up naturally. That sentence carries more information than a satisfaction survey.”</w:t>
            </w:r>
          </w:p>
        </w:tc>
      </w:tr>
    </w:tbl>
    <w:p>
      <w:r>
        <w:br w:type="page"/>
      </w:r>
    </w:p>
    <w:p>
      <w:pPr>
        <w:pStyle w:val="Heading1"/>
        <w:spacing w:after="180" w:before="360"/>
      </w:pPr>
      <w:r>
        <w:rPr>
          <w:rFonts w:ascii="Arial" w:cs="Arial" w:eastAsia="Arial" w:hAnsi="Arial"/>
          <w:b/>
          <w:bCs/>
          <w:color w:val="1A1A1A"/>
          <w:sz w:val="36"/>
          <w:szCs w:val="36"/>
        </w:rPr>
        <w:t xml:space="preserve">A1 — Recognition Post</w:t>
      </w:r>
    </w:p>
    <w:p>
      <w:pPr>
        <w:spacing w:after="80" w:before="200"/>
      </w:pPr>
      <w:r>
        <w:rPr>
          <w:rFonts w:ascii="Arial" w:cs="Arial" w:eastAsia="Arial" w:hAnsi="Arial"/>
          <w:b/>
          <w:bCs/>
          <w:color w:val="CC1A1A"/>
          <w:spacing w:val="30"/>
          <w:sz w:val="18"/>
          <w:szCs w:val="18"/>
        </w:rPr>
        <w:t xml:space="preserve">DAY 1  ·  FACEBOOK + LINKEDIN + INSTAGRAM</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Name what she is feeling. Normalize it. Let the link do the work. Do not mention Arcadia in the caption.</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of article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Tuesday, Wednesday, or Thursday</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AM same day (professional framing)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10:00 AM, or 7:00 – 9:00 PM evening alternative</w:t>
            </w:r>
          </w:p>
        </w:tc>
      </w:tr>
    </w:tbl>
    <w:p>
      <w:pPr>
        <w:pStyle w:val="Heading3"/>
        <w:spacing w:after="100" w:before="240"/>
      </w:pPr>
      <w:r>
        <w:rPr>
          <w:rFonts w:ascii="Arial" w:cs="Arial" w:eastAsia="Arial" w:hAnsi="Arial"/>
          <w:b/>
          <w:bCs/>
          <w:color w:val="1A1A1A"/>
          <w:sz w:val="24"/>
          <w:szCs w:val="24"/>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Every home care agency says the same thing. Compassionate. Professional. Person-centred.</w:t>
            </w:r>
          </w:p>
          <w:p>
            <w:pPr>
              <w:spacing w:after="60" w:before="0"/>
            </w:pPr>
            <w:r>
              <w:t xml:space="preserve"/>
            </w:r>
          </w:p>
          <w:p>
            <w:pPr>
              <w:spacing w:after="60" w:before="60"/>
            </w:pPr>
            <w:r>
              <w:rPr>
                <w:rFonts w:ascii="Arial" w:cs="Arial" w:eastAsia="Arial" w:hAnsi="Arial"/>
                <w:color w:val="1A1A1A"/>
                <w:sz w:val="22"/>
                <w:szCs w:val="22"/>
              </w:rPr>
              <w:t xml:space="preserve">Those words are not wrong. They are just not useful.</w:t>
            </w:r>
          </w:p>
          <w:p>
            <w:pPr>
              <w:spacing w:after="60" w:before="0"/>
            </w:pPr>
            <w:r>
              <w:t xml:space="preserve"/>
            </w:r>
          </w:p>
          <w:p>
            <w:pPr>
              <w:spacing w:after="60" w:before="60"/>
            </w:pPr>
            <w:r>
              <w:rPr>
                <w:rFonts w:ascii="Arial" w:cs="Arial" w:eastAsia="Arial" w:hAnsi="Arial"/>
                <w:color w:val="1A1A1A"/>
                <w:sz w:val="22"/>
                <w:szCs w:val="22"/>
              </w:rPr>
              <w:t xml:space="preserve">When you are the one watching a stranger walk into your parent’s house for the first time, you are thinking: will they be kind? Will my father trust them? Will I be able to tell if this is working?</w:t>
            </w:r>
          </w:p>
          <w:p>
            <w:pPr>
              <w:spacing w:after="60" w:before="0"/>
            </w:pPr>
            <w:r>
              <w:t xml:space="preserve"/>
            </w:r>
          </w:p>
          <w:p>
            <w:pPr>
              <w:spacing w:after="60" w:before="60"/>
            </w:pPr>
            <w:r>
              <w:rPr>
                <w:rFonts w:ascii="Arial" w:cs="Arial" w:eastAsia="Arial" w:hAnsi="Arial"/>
                <w:color w:val="1A1A1A"/>
                <w:sz w:val="22"/>
                <w:szCs w:val="22"/>
              </w:rPr>
              <w:t xml:space="preserve">This article answers that last question. Not the brochure version. The real one.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https://www.arcadiahomecare.ca/resources/navigating-home-care/recognizing-quality-home-care/?utm_source=facebook&amp;utm_medium=social&amp;utm_campaign=recognizing-quality-home-care</w:t>
            </w:r>
          </w:p>
        </w:tc>
      </w:tr>
    </w:tbl>
    <w:p>
      <w:pPr>
        <w:pStyle w:val="Heading3"/>
        <w:spacing w:after="100" w:before="240"/>
      </w:pPr>
      <w:r>
        <w:rPr>
          <w:rFonts w:ascii="Arial" w:cs="Arial" w:eastAsia="Arial" w:hAnsi="Arial"/>
          <w:b/>
          <w:bCs/>
          <w:color w:val="1A1A1A"/>
          <w:sz w:val="24"/>
          <w:szCs w:val="24"/>
        </w:rPr>
        <w:t xml:space="preserve">LinkedIn caption (professional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What does quality home care actually look like once it is in someone’s home?</w:t>
            </w:r>
          </w:p>
          <w:p>
            <w:pPr>
              <w:spacing w:after="60" w:before="0"/>
            </w:pPr>
            <w:r>
              <w:t xml:space="preserve"/>
            </w:r>
          </w:p>
          <w:p>
            <w:pPr>
              <w:spacing w:after="60" w:before="60"/>
            </w:pPr>
            <w:r>
              <w:rPr>
                <w:rFonts w:ascii="Arial" w:cs="Arial" w:eastAsia="Arial" w:hAnsi="Arial"/>
                <w:color w:val="1A1A1A"/>
                <w:sz w:val="22"/>
                <w:szCs w:val="22"/>
              </w:rPr>
              <w:t xml:space="preserve">Not the marketing version. The observable, human signs that tell a family whether care is genuinely working: consistency, attentiveness, dignity, and a caregiver who sees the person, not just the tasks.</w:t>
            </w:r>
          </w:p>
          <w:p>
            <w:pPr>
              <w:spacing w:after="60" w:before="0"/>
            </w:pPr>
            <w:r>
              <w:t xml:space="preserve"/>
            </w:r>
          </w:p>
          <w:p>
            <w:pPr>
              <w:spacing w:after="60" w:before="60"/>
            </w:pPr>
            <w:r>
              <w:rPr>
                <w:rFonts w:ascii="Arial" w:cs="Arial" w:eastAsia="Arial" w:hAnsi="Arial"/>
                <w:color w:val="1A1A1A"/>
                <w:sz w:val="22"/>
                <w:szCs w:val="22"/>
              </w:rPr>
              <w:t xml:space="preserve">For families evaluating care, and for professionals advising them.</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https://www.arcadiahomecare.ca/resources/navigating-home-care/recognizing-quality-home-care/?utm_source=linkedin&amp;utm_medium=social&amp;utm_campaign=recognizing-quality-home-care</w:t>
            </w:r>
          </w:p>
        </w:tc>
      </w:tr>
    </w:tbl>
    <w:p>
      <w:pPr>
        <w:pStyle w:val="Heading3"/>
        <w:spacing w:after="100" w:before="240"/>
      </w:pPr>
      <w:r>
        <w:rPr>
          <w:rFonts w:ascii="Arial" w:cs="Arial" w:eastAsia="Arial" w:hAnsi="Arial"/>
          <w:b/>
          <w:bCs/>
          <w:color w:val="1A1A1A"/>
          <w:sz w:val="24"/>
          <w:szCs w:val="24"/>
        </w:rPr>
        <w:t xml:space="preserve">Instagram caption (shorter)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Every home care agency says the same thing. Compassionate. Professional. Person-centred.</w:t>
            </w:r>
          </w:p>
          <w:p>
            <w:pPr>
              <w:spacing w:after="60" w:before="0"/>
            </w:pPr>
            <w:r>
              <w:t xml:space="preserve"/>
            </w:r>
          </w:p>
          <w:p>
            <w:pPr>
              <w:spacing w:after="60" w:before="60"/>
            </w:pPr>
            <w:r>
              <w:rPr>
                <w:rFonts w:ascii="Arial" w:cs="Arial" w:eastAsia="Arial" w:hAnsi="Arial"/>
                <w:color w:val="1A1A1A"/>
                <w:sz w:val="22"/>
                <w:szCs w:val="22"/>
              </w:rPr>
              <w:t xml:space="preserve">When you are watching a stranger walk into your parent’s house for the first time, those words stop meaning much.</w:t>
            </w:r>
          </w:p>
          <w:p>
            <w:pPr>
              <w:spacing w:after="60" w:before="0"/>
            </w:pPr>
            <w:r>
              <w:t xml:space="preserve"/>
            </w:r>
          </w:p>
          <w:p>
            <w:pPr>
              <w:spacing w:after="60" w:before="60"/>
            </w:pPr>
            <w:r>
              <w:rPr>
                <w:rFonts w:ascii="Arial" w:cs="Arial" w:eastAsia="Arial" w:hAnsi="Arial"/>
                <w:color w:val="1A1A1A"/>
                <w:sz w:val="22"/>
                <w:szCs w:val="22"/>
              </w:rPr>
              <w:t xml:space="preserve">This is the article that tells you what to actually look for.</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w:t>
      </w:r>
    </w:p>
    <w:p>
      <w:pPr>
        <w:spacing w:after="60" w:before="60"/>
        <w:jc w:val="left"/>
      </w:pPr>
      <w:r>
        <w:rPr>
          <w:rFonts w:ascii="Arial" w:cs="Arial" w:eastAsia="Arial" w:hAnsi="Arial"/>
          <w:b w:val="false"/>
          <w:bCs w:val="false"/>
          <w:i w:val="false"/>
          <w:iCs w:val="false"/>
          <w:color w:val="1A1A1A"/>
          <w:sz w:val="22"/>
          <w:szCs w:val="22"/>
        </w:rPr>
        <w:t xml:space="preserve">Warm off-white background. Photograph: a caregiver’s hand and an older hand mid-task. No faces required. Headline left 60%: “What good care actually looks like.”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w:t>
      </w:r>
    </w:p>
    <w:p>
      <w:pPr>
        <w:spacing w:after="60" w:before="60"/>
        <w:jc w:val="left"/>
      </w:pPr>
      <w:r>
        <w:rPr>
          <w:rFonts w:ascii="Arial" w:cs="Arial" w:eastAsia="Arial" w:hAnsi="Arial"/>
          <w:b w:val="false"/>
          <w:bCs w:val="false"/>
          <w:i w:val="false"/>
          <w:iCs w:val="false"/>
          <w:color w:val="1A1A1A"/>
          <w:sz w:val="22"/>
          <w:szCs w:val="22"/>
        </w:rPr>
        <w:t xml:space="preserve">Square format. Headline fills upper 50%. Hands or a soft household detail (folded towel, cup of tea, window with afternoon light) below.</w:t>
      </w:r>
    </w:p>
    <w:p>
      <w:r>
        <w:br w:type="page"/>
      </w:r>
    </w:p>
    <w:p>
      <w:pPr>
        <w:pStyle w:val="Heading1"/>
        <w:spacing w:after="180" w:before="360"/>
      </w:pPr>
      <w:r>
        <w:rPr>
          <w:rFonts w:ascii="Arial" w:cs="Arial" w:eastAsia="Arial" w:hAnsi="Arial"/>
          <w:b/>
          <w:bCs/>
          <w:color w:val="1A1A1A"/>
          <w:sz w:val="36"/>
          <w:szCs w:val="36"/>
        </w:rPr>
        <w:t xml:space="preserve">A2 — Reframe Post</w:t>
      </w:r>
    </w:p>
    <w:p>
      <w:pPr>
        <w:spacing w:after="80" w:before="200"/>
      </w:pPr>
      <w:r>
        <w:rPr>
          <w:rFonts w:ascii="Arial" w:cs="Arial" w:eastAsia="Arial" w:hAnsi="Arial"/>
          <w:b/>
          <w:bCs/>
          <w:color w:val="CC1A1A"/>
          <w:spacing w:val="30"/>
          <w:sz w:val="18"/>
          <w:szCs w:val="18"/>
        </w:rPr>
        <w:t xml:space="preserve">DAY 2–3  ·  INSTAGRAM + FACEBOOK + LINKEDIN</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Deliver the article’s key reframe as a standalone thought. Quote-card format. The insight stands on its own — the link provides depth. Each reframe below is provided in three platform-tuned versions: Facebook (medium length, conversational), LinkedIn (more measured, professional framing), and Instagram (shorter, link-in-bio close).</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2 or Day 3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12:00 – 1:00 PM, or 8:00 – 10:00 PM (caregivers scroll alone in evening)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9:00 AM weekday — strong professional read window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9:00 PM — highest save and share rate for reflective content</w:t>
            </w:r>
          </w:p>
        </w:tc>
      </w:tr>
    </w:tbl>
    <w:p>
      <w:pPr>
        <w:pStyle w:val="Heading3"/>
        <w:spacing w:after="100" w:before="240"/>
      </w:pPr>
      <w:r>
        <w:rPr>
          <w:rFonts w:ascii="Arial" w:cs="Arial" w:eastAsia="Arial" w:hAnsi="Arial"/>
          <w:b/>
          <w:bCs/>
          <w:color w:val="1A1A1A"/>
          <w:sz w:val="24"/>
          <w:szCs w:val="24"/>
        </w:rPr>
        <w:t xml:space="preserve">Reframe 1 — primary</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Good care does not announce itself.</w:t>
            </w:r>
          </w:p>
          <w:p>
            <w:pPr>
              <w:spacing w:after="60" w:before="0"/>
            </w:pPr>
            <w:r>
              <w:t xml:space="preserve"/>
            </w:r>
          </w:p>
          <w:p>
            <w:pPr>
              <w:spacing w:after="60" w:before="60"/>
            </w:pPr>
            <w:r>
              <w:rPr>
                <w:rFonts w:ascii="Arial" w:cs="Arial" w:eastAsia="Arial" w:hAnsi="Arial"/>
                <w:color w:val="1A1A1A"/>
                <w:sz w:val="22"/>
                <w:szCs w:val="22"/>
              </w:rPr>
              <w:t xml:space="preserve">It arrives so quietly that one day you notice the worry you used to carry has gotten lighter, and you cannot quite pinpoint when it happened.</w:t>
            </w:r>
          </w:p>
          <w:p>
            <w:pPr>
              <w:spacing w:after="60" w:before="0"/>
            </w:pPr>
            <w:r>
              <w:t xml:space="preserve"/>
            </w:r>
          </w:p>
          <w:p>
            <w:pPr>
              <w:spacing w:after="60" w:before="60"/>
            </w:pPr>
            <w:r>
              <w:rPr>
                <w:rFonts w:ascii="Arial" w:cs="Arial" w:eastAsia="Arial" w:hAnsi="Arial"/>
                <w:color w:val="1A1A1A"/>
                <w:sz w:val="22"/>
                <w:szCs w:val="22"/>
              </w:rPr>
              <w:t xml:space="preserve">More on the quiet signs that tell you care is working.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https://www.arcadiahomecare.ca/resources/navigating-home-care/recognizing-quality-home-care/?utm_source=facebook&amp;utm_medium=social&amp;utm_campaign=recognizing-quality-home-care</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When families evaluate whether home care is working, they often look for the wrong signals.</w:t>
            </w:r>
          </w:p>
          <w:p>
            <w:pPr>
              <w:spacing w:after="60" w:before="0"/>
            </w:pPr>
            <w:r>
              <w:t xml:space="preserve"/>
            </w:r>
          </w:p>
          <w:p>
            <w:pPr>
              <w:spacing w:after="60" w:before="60"/>
            </w:pPr>
            <w:r>
              <w:rPr>
                <w:rFonts w:ascii="Arial" w:cs="Arial" w:eastAsia="Arial" w:hAnsi="Arial"/>
                <w:color w:val="1A1A1A"/>
                <w:sz w:val="22"/>
                <w:szCs w:val="22"/>
              </w:rPr>
              <w:t xml:space="preserve">They watch the caregiver. They count tasks completed. They monitor for visible markers of “good care.” What they should be watching is something subtler — the worry they used to carry, lifting. The household calming. The parent settling. Good care is felt before it is described.</w:t>
            </w:r>
          </w:p>
          <w:p>
            <w:pPr>
              <w:spacing w:after="60" w:before="0"/>
            </w:pPr>
            <w:r>
              <w:t xml:space="preserve"/>
            </w:r>
          </w:p>
          <w:p>
            <w:pPr>
              <w:spacing w:after="60" w:before="60"/>
            </w:pPr>
            <w:r>
              <w:rPr>
                <w:rFonts w:ascii="Arial" w:cs="Arial" w:eastAsia="Arial" w:hAnsi="Arial"/>
                <w:color w:val="1A1A1A"/>
                <w:sz w:val="22"/>
                <w:szCs w:val="22"/>
              </w:rPr>
              <w:t xml:space="preserve">For care managers and family advisors: this article walks through what to look for.</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https://www.arcadiahomecare.ca/resources/navigating-home-care/recognizing-quality-home-care/?utm_source=linkedin&amp;utm_medium=social&amp;utm_campaign=recognizing-quality-home-care</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Good care does not announce itself.</w:t>
            </w:r>
          </w:p>
          <w:p>
            <w:pPr>
              <w:spacing w:after="60" w:before="0"/>
            </w:pPr>
            <w:r>
              <w:t xml:space="preserve"/>
            </w:r>
          </w:p>
          <w:p>
            <w:pPr>
              <w:spacing w:after="60" w:before="60"/>
            </w:pPr>
            <w:r>
              <w:rPr>
                <w:rFonts w:ascii="Arial" w:cs="Arial" w:eastAsia="Arial" w:hAnsi="Arial"/>
                <w:color w:val="1A1A1A"/>
                <w:sz w:val="22"/>
                <w:szCs w:val="22"/>
              </w:rPr>
              <w:t xml:space="preserve">It arrives so quietly that one day you notice the worry you used to carry has gotten lighter.</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2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best sign that care is working is not what the caregiver does.</w:t>
            </w:r>
          </w:p>
          <w:p>
            <w:pPr>
              <w:spacing w:after="60" w:before="0"/>
            </w:pPr>
            <w:r>
              <w:t xml:space="preserve"/>
            </w:r>
          </w:p>
          <w:p>
            <w:pPr>
              <w:spacing w:after="60" w:before="60"/>
            </w:pPr>
            <w:r>
              <w:rPr>
                <w:rFonts w:ascii="Arial" w:cs="Arial" w:eastAsia="Arial" w:hAnsi="Arial"/>
                <w:color w:val="1A1A1A"/>
                <w:sz w:val="22"/>
                <w:szCs w:val="22"/>
              </w:rPr>
              <w:t xml:space="preserve">It is what you get back. Your evenings. The space to be a daughter again instead of a manager. The way your parent mentions the caregiver by name without being asked.</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https://www.arcadiahomecare.ca/resources/navigating-home-care/recognizing-quality-home-care/?utm_source=facebook&amp;utm_medium=social&amp;utm_campaign=recognizing-quality-home-care</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Families measure home care quality by what the caregiver does.</w:t>
            </w:r>
          </w:p>
          <w:p>
            <w:pPr>
              <w:spacing w:after="60" w:before="0"/>
            </w:pPr>
            <w:r>
              <w:t xml:space="preserve"/>
            </w:r>
          </w:p>
          <w:p>
            <w:pPr>
              <w:spacing w:after="60" w:before="60"/>
            </w:pPr>
            <w:r>
              <w:rPr>
                <w:rFonts w:ascii="Arial" w:cs="Arial" w:eastAsia="Arial" w:hAnsi="Arial"/>
                <w:color w:val="1A1A1A"/>
                <w:sz w:val="22"/>
                <w:szCs w:val="22"/>
              </w:rPr>
              <w:t xml:space="preserve">The more accurate measurement is what the family gets back. Time. Mental space. The ability to be a daughter instead of a coordinator. That recovery — not anything the caregiver explicitly performs — is what tells you care is working.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https://www.arcadiahomecare.ca/resources/navigating-home-care/recognizing-quality-home-care/?utm_source=linkedin&amp;utm_medium=social&amp;utm_campaign=recognizing-quality-home-care</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best sign that care is working is not what the caregiver does.</w:t>
            </w:r>
          </w:p>
          <w:p>
            <w:pPr>
              <w:spacing w:after="60" w:before="0"/>
            </w:pPr>
            <w:r>
              <w:t xml:space="preserve"/>
            </w:r>
          </w:p>
          <w:p>
            <w:pPr>
              <w:spacing w:after="60" w:before="60"/>
            </w:pPr>
            <w:r>
              <w:rPr>
                <w:rFonts w:ascii="Arial" w:cs="Arial" w:eastAsia="Arial" w:hAnsi="Arial"/>
                <w:color w:val="1A1A1A"/>
                <w:sz w:val="22"/>
                <w:szCs w:val="22"/>
              </w:rPr>
              <w:t xml:space="preserve">It is what you get back.</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3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Your parent mentions the caregiver by name. Not because you asked, but because they came up naturally.</w:t>
            </w:r>
          </w:p>
          <w:p>
            <w:pPr>
              <w:spacing w:after="60" w:before="0"/>
            </w:pPr>
            <w:r>
              <w:t xml:space="preserve"/>
            </w:r>
          </w:p>
          <w:p>
            <w:pPr>
              <w:spacing w:after="60" w:before="60"/>
            </w:pPr>
            <w:r>
              <w:rPr>
                <w:rFonts w:ascii="Arial" w:cs="Arial" w:eastAsia="Arial" w:hAnsi="Arial"/>
                <w:color w:val="1A1A1A"/>
                <w:sz w:val="22"/>
                <w:szCs w:val="22"/>
              </w:rPr>
              <w:t xml:space="preserve">That sentence carries more information than a satisfaction survey ever will.</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https://www.arcadiahomecare.ca/resources/navigating-home-care/recognizing-quality-home-care/?utm_source=facebook&amp;utm_medium=social&amp;utm_campaign=recognizing-quality-home-care</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One of the most reliable indicators we see that home care is working:</w:t>
            </w:r>
          </w:p>
          <w:p>
            <w:pPr>
              <w:spacing w:after="60" w:before="0"/>
            </w:pPr>
            <w:r>
              <w:t xml:space="preserve"/>
            </w:r>
          </w:p>
          <w:p>
            <w:pPr>
              <w:spacing w:after="60" w:before="60"/>
            </w:pPr>
            <w:r>
              <w:rPr>
                <w:rFonts w:ascii="Arial" w:cs="Arial" w:eastAsia="Arial" w:hAnsi="Arial"/>
                <w:color w:val="1A1A1A"/>
                <w:sz w:val="22"/>
                <w:szCs w:val="22"/>
              </w:rPr>
              <w:t xml:space="preserve">The parent begins to mention the caregiver by name in conversation — spontaneously, not in response to a check-in question. The relationship has crossed from service into companionship. That is when care has done its real job.</w:t>
            </w:r>
          </w:p>
          <w:p>
            <w:pPr>
              <w:spacing w:after="60" w:before="0"/>
            </w:pPr>
            <w:r>
              <w:t xml:space="preserve"/>
            </w:r>
          </w:p>
          <w:p>
            <w:pPr>
              <w:spacing w:after="60" w:before="60"/>
            </w:pPr>
            <w:r>
              <w:rPr>
                <w:rFonts w:ascii="Arial" w:cs="Arial" w:eastAsia="Arial" w:hAnsi="Arial"/>
                <w:color w:val="1A1A1A"/>
                <w:sz w:val="22"/>
                <w:szCs w:val="22"/>
              </w:rPr>
              <w:t xml:space="preserve">A useful frame for families and the professionals advising them.</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https://www.arcadiahomecare.ca/resources/navigating-home-care/recognizing-quality-home-care/?utm_source=linkedin&amp;utm_medium=social&amp;utm_campaign=recognizing-quality-home-care</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Your parent mentions the caregiver by name. Not because you asked.</w:t>
            </w:r>
          </w:p>
          <w:p>
            <w:pPr>
              <w:spacing w:after="60" w:before="0"/>
            </w:pPr>
            <w:r>
              <w:t xml:space="preserve"/>
            </w:r>
          </w:p>
          <w:p>
            <w:pPr>
              <w:spacing w:after="60" w:before="60"/>
            </w:pPr>
            <w:r>
              <w:rPr>
                <w:rFonts w:ascii="Arial" w:cs="Arial" w:eastAsia="Arial" w:hAnsi="Arial"/>
                <w:color w:val="1A1A1A"/>
                <w:sz w:val="22"/>
                <w:szCs w:val="22"/>
              </w:rPr>
              <w:t xml:space="preserve">That carries more information than a satisfaction survey.</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spacing w:after="60" w:before="60"/>
        <w:jc w:val="left"/>
      </w:pPr>
      <w:r>
        <w:rPr>
          <w:rFonts w:ascii="Arial" w:cs="Arial" w:eastAsia="Arial" w:hAnsi="Arial"/>
          <w:b w:val="false"/>
          <w:bCs w:val="false"/>
          <w:i/>
          <w:iCs/>
          <w:color w:val="1A1A1A"/>
          <w:sz w:val="22"/>
          <w:szCs w:val="22"/>
        </w:rPr>
        <w:t xml:space="preserve">Use Reframe 1 for the primary A2 post. Keep alternates in reserve for resurfacing in Month 2, for stand-alone Story / D1 posts, or for cross-promotion threads under the original.</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  │  Text-dominant</w:t>
      </w:r>
    </w:p>
    <w:p>
      <w:pPr>
        <w:spacing w:after="60" w:before="60"/>
        <w:jc w:val="left"/>
      </w:pPr>
      <w:r>
        <w:rPr>
          <w:rFonts w:ascii="Arial" w:cs="Arial" w:eastAsia="Arial" w:hAnsi="Arial"/>
          <w:b w:val="false"/>
          <w:bCs w:val="false"/>
          <w:i w:val="false"/>
          <w:iCs w:val="false"/>
          <w:color w:val="1A1A1A"/>
          <w:sz w:val="22"/>
          <w:szCs w:val="22"/>
        </w:rPr>
        <w:t xml:space="preserve">White or off-white background. No photography. Reframe in large serif font, left-aligned. Red accent on the key phrase. Thin red horizontal rule above the Arcadia logo at bottom. Optional small caps top left: cluster name.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  │  Quote card</w:t>
      </w:r>
    </w:p>
    <w:p>
      <w:pPr>
        <w:spacing w:after="60" w:before="60"/>
        <w:jc w:val="left"/>
      </w:pPr>
      <w:r>
        <w:rPr>
          <w:rFonts w:ascii="Arial" w:cs="Arial" w:eastAsia="Arial" w:hAnsi="Arial"/>
          <w:b w:val="false"/>
          <w:bCs w:val="false"/>
          <w:i w:val="false"/>
          <w:iCs w:val="false"/>
          <w:color w:val="1A1A1A"/>
          <w:sz w:val="22"/>
          <w:szCs w:val="22"/>
        </w:rPr>
        <w:t xml:space="preserve">Off-white background, large serif quote, red accent on key phrase. Arcadia wordmark bottom centre. Subtle botanical element in corner if desired.</w:t>
      </w:r>
    </w:p>
    <w:p>
      <w:r>
        <w:br w:type="page"/>
      </w:r>
    </w:p>
    <w:p>
      <w:pPr>
        <w:pStyle w:val="Heading1"/>
        <w:spacing w:after="180" w:before="360"/>
      </w:pPr>
      <w:r>
        <w:rPr>
          <w:rFonts w:ascii="Arial" w:cs="Arial" w:eastAsia="Arial" w:hAnsi="Arial"/>
          <w:b/>
          <w:bCs/>
          <w:color w:val="1A1A1A"/>
          <w:sz w:val="36"/>
          <w:szCs w:val="36"/>
        </w:rPr>
        <w:t xml:space="preserve">A3 — Share-Prompt Post</w:t>
      </w:r>
    </w:p>
    <w:p>
      <w:pPr>
        <w:spacing w:after="80" w:before="200"/>
      </w:pPr>
      <w:r>
        <w:rPr>
          <w:rFonts w:ascii="Arial" w:cs="Arial" w:eastAsia="Arial" w:hAnsi="Arial"/>
          <w:b/>
          <w:bCs/>
          <w:color w:val="CC1A1A"/>
          <w:spacing w:val="30"/>
          <w:sz w:val="18"/>
          <w:szCs w:val="18"/>
        </w:rPr>
        <w:t xml:space="preserve">DAY 5–7  ·  FACEBOOK</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Designed to generate forwards and sibling shares. Highest-value social outcome. Name a specific person in her life. Invite her to send it.</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5–7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or 8:00 – 10:30 PM — highest share rates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Skip unless the article has clear professional referral relevance</w:t>
            </w:r>
          </w:p>
        </w:tc>
      </w:tr>
    </w:tbl>
    <w:p>
      <w:pPr>
        <w:pStyle w:val="Heading3"/>
        <w:spacing w:after="100" w:before="240"/>
      </w:pPr>
      <w:r>
        <w:rPr>
          <w:rFonts w:ascii="Arial" w:cs="Arial" w:eastAsia="Arial" w:hAnsi="Arial"/>
          <w:b/>
          <w:bCs/>
          <w:color w:val="1A1A1A"/>
          <w:sz w:val="24"/>
          <w:szCs w:val="24"/>
        </w:rPr>
        <w:t xml:space="preserve">Caption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you have a sibling who is unsure whether bringing in care was the right call — and they keep watching the caregiver out of the corner of their eye — send them this.</w:t>
            </w:r>
          </w:p>
          <w:p>
            <w:pPr>
              <w:spacing w:after="60" w:before="0"/>
            </w:pPr>
            <w:r>
              <w:t xml:space="preserve"/>
            </w:r>
          </w:p>
          <w:p>
            <w:pPr>
              <w:spacing w:after="60" w:before="60"/>
            </w:pPr>
            <w:r>
              <w:rPr>
                <w:rFonts w:ascii="Arial" w:cs="Arial" w:eastAsia="Arial" w:hAnsi="Arial"/>
                <w:color w:val="1A1A1A"/>
                <w:sz w:val="22"/>
                <w:szCs w:val="22"/>
              </w:rPr>
              <w:t xml:space="preserve">It is not about defending the decision. It is about giving them something concrete to look for.</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https://www.arcadiahomecare.ca/resources/navigating-home-care/recognizing-quality-home-care/?utm_source=facebook&amp;utm_medium=social&amp;utm_campaign=recognizing-quality-home-care</w:t>
            </w:r>
          </w:p>
        </w:tc>
      </w:tr>
    </w:tbl>
    <w:p>
      <w:pPr>
        <w:pStyle w:val="Heading3"/>
        <w:spacing w:after="100" w:before="240"/>
      </w:pPr>
      <w:r>
        <w:rPr>
          <w:rFonts w:ascii="Arial" w:cs="Arial" w:eastAsia="Arial" w:hAnsi="Arial"/>
          <w:b/>
          <w:bCs/>
          <w:color w:val="1A1A1A"/>
          <w:sz w:val="24"/>
          <w:szCs w:val="24"/>
        </w:rPr>
        <w:t xml:space="preserve">Alternative — share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a friend is about to start care for her parent and she is nervous about how to tell whether it is working — this is what to send her before the first shift.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https://www.arcadiahomecare.ca/resources/navigating-home-care/recognizing-quality-home-care/?utm_source=facebook&amp;utm_medium=social&amp;utm_campaign=recognizing-quality-home-care</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All platforms  │  Same image as A1</w:t>
      </w:r>
    </w:p>
    <w:p>
      <w:pPr>
        <w:spacing w:after="60" w:before="60"/>
        <w:jc w:val="left"/>
      </w:pPr>
      <w:r>
        <w:rPr>
          <w:rFonts w:ascii="Arial" w:cs="Arial" w:eastAsia="Arial" w:hAnsi="Arial"/>
          <w:b w:val="false"/>
          <w:bCs w:val="false"/>
          <w:i w:val="false"/>
          <w:iCs w:val="false"/>
          <w:color w:val="1A1A1A"/>
          <w:sz w:val="22"/>
          <w:szCs w:val="22"/>
        </w:rPr>
        <w:t xml:space="preserve">Reuse the article’s primary share image. No new image required. The caption is what changes the entry point.</w:t>
      </w:r>
    </w:p>
    <w:p>
      <w:r>
        <w:br w:type="page"/>
      </w:r>
    </w:p>
    <w:p>
      <w:pPr>
        <w:pStyle w:val="Heading1"/>
        <w:spacing w:after="180" w:before="360"/>
      </w:pPr>
      <w:r>
        <w:rPr>
          <w:rFonts w:ascii="Arial" w:cs="Arial" w:eastAsia="Arial" w:hAnsi="Arial"/>
          <w:b/>
          <w:bCs/>
          <w:color w:val="1A1A1A"/>
          <w:sz w:val="36"/>
          <w:szCs w:val="36"/>
        </w:rPr>
        <w:t xml:space="preserve">A4 — Quiet Authority Post</w:t>
      </w:r>
    </w:p>
    <w:p>
      <w:pPr>
        <w:spacing w:after="80" w:before="200"/>
      </w:pPr>
      <w:r>
        <w:rPr>
          <w:rFonts w:ascii="Arial" w:cs="Arial" w:eastAsia="Arial" w:hAnsi="Arial"/>
          <w:b/>
          <w:bCs/>
          <w:color w:val="CC1A1A"/>
          <w:spacing w:val="30"/>
          <w:sz w:val="18"/>
          <w:szCs w:val="18"/>
        </w:rPr>
        <w:t xml:space="preserve">DAY 10–14  ·  LINKEDIN PRIMARY</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Position Arcadia’s expertise without selling. An observation from experience. The link is optional. This post builds brand trust — it does not drive clicks.</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10–14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7:30 – 9:00 AM Tuesday or Wednesday — highest professional read rate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8:00 PM — secondary</w:t>
            </w:r>
          </w:p>
        </w:tc>
      </w:tr>
    </w:tbl>
    <w:p>
      <w:pPr>
        <w:pStyle w:val="Heading3"/>
        <w:spacing w:after="100" w:before="240"/>
      </w:pPr>
      <w:r>
        <w:rPr>
          <w:rFonts w:ascii="Arial" w:cs="Arial" w:eastAsia="Arial" w:hAnsi="Arial"/>
          <w:b/>
          <w:bCs/>
          <w:color w:val="1A1A1A"/>
          <w:sz w:val="24"/>
          <w:szCs w:val="24"/>
        </w:rPr>
        <w:t xml:space="preserve">LinkedIn caption — for the professional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 our experience, families almost never call to say a caregiver did one thing well.</w:t>
            </w:r>
          </w:p>
          <w:p>
            <w:pPr>
              <w:spacing w:after="60" w:before="0"/>
            </w:pPr>
            <w:r>
              <w:t xml:space="preserve"/>
            </w:r>
          </w:p>
          <w:p>
            <w:pPr>
              <w:spacing w:after="60" w:before="60"/>
            </w:pPr>
            <w:r>
              <w:rPr>
                <w:rFonts w:ascii="Arial" w:cs="Arial" w:eastAsia="Arial" w:hAnsi="Arial"/>
                <w:color w:val="1A1A1A"/>
                <w:sz w:val="22"/>
                <w:szCs w:val="22"/>
              </w:rPr>
              <w:t xml:space="preserve">They call to say something has gotten easier. The mornings feel less rushed. Their parent is sleeping better. They went to dinner without checking their phone every fifteen minutes.</w:t>
            </w:r>
          </w:p>
          <w:p>
            <w:pPr>
              <w:spacing w:after="60" w:before="0"/>
            </w:pPr>
            <w:r>
              <w:t xml:space="preserve"/>
            </w:r>
          </w:p>
          <w:p>
            <w:pPr>
              <w:spacing w:after="60" w:before="60"/>
            </w:pPr>
            <w:r>
              <w:rPr>
                <w:rFonts w:ascii="Arial" w:cs="Arial" w:eastAsia="Arial" w:hAnsi="Arial"/>
                <w:color w:val="1A1A1A"/>
                <w:sz w:val="22"/>
                <w:szCs w:val="22"/>
              </w:rPr>
              <w:t xml:space="preserve">Those are the real markers of good care — not what shows up on a service plan, but what shifts in the household around it. Quality care is felt before it is described.</w:t>
            </w:r>
          </w:p>
          <w:p>
            <w:pPr>
              <w:spacing w:after="60" w:before="0"/>
            </w:pPr>
            <w:r>
              <w:t xml:space="preserve"/>
            </w:r>
          </w:p>
          <w:p>
            <w:pPr>
              <w:spacing w:after="60" w:before="60"/>
            </w:pPr>
            <w:r>
              <w:rPr>
                <w:rFonts w:ascii="Arial" w:cs="Arial" w:eastAsia="Arial" w:hAnsi="Arial"/>
                <w:color w:val="1A1A1A"/>
                <w:sz w:val="22"/>
                <w:szCs w:val="22"/>
              </w:rPr>
              <w:t xml:space="preserve">For care managers, discharge planners, and family advisors.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https://www.arcadiahomecare.ca/resources/navigating-home-care/recognizing-quality-home-care/?utm_source=linkedin&amp;utm_medium=social&amp;utm_campaign=recognizing-quality-home-care</w:t>
            </w:r>
          </w:p>
        </w:tc>
      </w:tr>
    </w:tbl>
    <w:p>
      <w:pPr>
        <w:pStyle w:val="Heading3"/>
        <w:spacing w:after="100" w:before="240"/>
      </w:pPr>
      <w:r>
        <w:rPr>
          <w:rFonts w:ascii="Arial" w:cs="Arial" w:eastAsia="Arial" w:hAnsi="Arial"/>
          <w:b/>
          <w:bCs/>
          <w:color w:val="1A1A1A"/>
          <w:sz w:val="24"/>
          <w:szCs w:val="24"/>
        </w:rPr>
        <w:t xml:space="preserve">Alternative — link-optional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Something worth naming about how families evaluate home care:</w:t>
            </w:r>
          </w:p>
          <w:p>
            <w:pPr>
              <w:spacing w:after="60" w:before="0"/>
            </w:pPr>
            <w:r>
              <w:t xml:space="preserve"/>
            </w:r>
          </w:p>
          <w:p>
            <w:pPr>
              <w:spacing w:after="60" w:before="60"/>
            </w:pPr>
            <w:r>
              <w:rPr>
                <w:rFonts w:ascii="Arial" w:cs="Arial" w:eastAsia="Arial" w:hAnsi="Arial"/>
                <w:color w:val="1A1A1A"/>
                <w:sz w:val="22"/>
                <w:szCs w:val="22"/>
              </w:rPr>
              <w:t xml:space="preserve">The agencies that promise the most are rarely the ones that deliver the quiet, consistent, almost invisible care that families remember years later. What works is not flashy. It is showing up. Knowing the routine. Adjusting without being asked. Treating the person, not just the tasks.</w:t>
            </w:r>
          </w:p>
        </w:tc>
      </w:tr>
    </w:tbl>
    <w:p>
      <w:pPr>
        <w:spacing w:after="60" w:before="60"/>
        <w:jc w:val="left"/>
      </w:pPr>
      <w:r>
        <w:rPr>
          <w:rFonts w:ascii="Arial" w:cs="Arial" w:eastAsia="Arial" w:hAnsi="Arial"/>
          <w:b w:val="false"/>
          <w:bCs w:val="false"/>
          <w:i/>
          <w:iCs/>
          <w:color w:val="1A1A1A"/>
          <w:sz w:val="22"/>
          <w:szCs w:val="22"/>
        </w:rPr>
        <w:t xml:space="preserve">Use the alternative when the article is already performing well organically and the goal of A4 is brand trust rather than additional clicks.</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LinkedIn  │  1200 × 628 px  │  Minimal text-on-brand-background</w:t>
      </w:r>
    </w:p>
    <w:p>
      <w:pPr>
        <w:spacing w:after="60" w:before="60"/>
        <w:jc w:val="left"/>
      </w:pPr>
      <w:r>
        <w:rPr>
          <w:rFonts w:ascii="Arial" w:cs="Arial" w:eastAsia="Arial" w:hAnsi="Arial"/>
          <w:b w:val="false"/>
          <w:bCs w:val="false"/>
          <w:i w:val="false"/>
          <w:iCs w:val="false"/>
          <w:color w:val="1A1A1A"/>
          <w:sz w:val="22"/>
          <w:szCs w:val="22"/>
        </w:rPr>
        <w:t xml:space="preserve">Off-white or white background. First sentence of observation in serif font, left-aligned. No photography. Large red “a” logomark right-aligned, 50% fill of height. Wordmark bottom left.</w:t>
      </w:r>
    </w:p>
    <w:p>
      <w:r>
        <w:br w:type="page"/>
      </w:r>
    </w:p>
    <w:p>
      <w:pPr>
        <w:pStyle w:val="Heading1"/>
        <w:spacing w:after="180" w:before="360"/>
      </w:pPr>
      <w:r>
        <w:rPr>
          <w:rFonts w:ascii="Arial" w:cs="Arial" w:eastAsia="Arial" w:hAnsi="Arial"/>
          <w:b/>
          <w:bCs/>
          <w:color w:val="1A1A1A"/>
          <w:sz w:val="36"/>
          <w:szCs w:val="36"/>
        </w:rPr>
        <w:t xml:space="preserve">14-Day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980"/>
        <w:gridCol w:w="1620"/>
      </w:tblGrid>
      <w:tr>
        <w:trPr>
          <w:tblHeader/>
        </w:trPr>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Post</w:t>
            </w:r>
          </w:p>
        </w:tc>
        <w:tc>
          <w:tcPr>
            <w:tcW w:type="dxa" w:w="28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9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Time (ET)</w:t>
            </w:r>
          </w:p>
        </w:tc>
        <w:tc>
          <w:tcPr>
            <w:tcW w:type="dxa" w:w="162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A1 Recognition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 + LinkedIn + IG</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8–9:30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Name what she feels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2–3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A2 Reframe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Instagram + 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7–9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Deliver the insight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5–7</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A3 Share-Prompt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 AM or 9:30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Generate forwards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10–14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A4 Quiet Authority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LinkedIn + Instagram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7:30–9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Build brand trust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Month 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Resurface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All platforms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Per platform window</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Reuse top performer</w:t>
            </w:r>
          </w:p>
        </w:tc>
      </w:tr>
    </w:tbl>
    <w:p>
      <w:pPr>
        <w:spacing w:after="80" w:before="80"/>
      </w:pPr>
      <w:r>
        <w:t xml:space="preserve"/>
      </w:r>
    </w:p>
    <w:p>
      <w:pPr>
        <w:pStyle w:val="Heading2"/>
        <w:spacing w:after="140" w:before="280"/>
      </w:pPr>
      <w:r>
        <w:rPr>
          <w:rFonts w:ascii="Arial" w:cs="Arial" w:eastAsia="Arial" w:hAnsi="Arial"/>
          <w:b/>
          <w:bCs/>
          <w:color w:val="CC1A1A"/>
          <w:sz w:val="28"/>
          <w:szCs w:val="28"/>
        </w:rPr>
        <w:t xml:space="preserve">Performance Metrics That Matter</w:t>
      </w:r>
    </w:p>
    <w:p>
      <w:pPr>
        <w:spacing w:after="60" w:before="60"/>
        <w:jc w:val="left"/>
      </w:pPr>
      <w:r>
        <w:rPr>
          <w:rFonts w:ascii="Arial" w:cs="Arial" w:eastAsia="Arial" w:hAnsi="Arial"/>
          <w:b w:val="false"/>
          <w:bCs w:val="false"/>
          <w:i/>
          <w:iCs/>
          <w:color w:val="1A1A1A"/>
          <w:sz w:val="22"/>
          <w:szCs w:val="22"/>
        </w:rPr>
        <w:t xml:space="preserve">Track these signals across the 14-day window. Do not optimize for follower count, raw reach, or likes in isolation — these correlate poorly with conversion for Arcadia’s audience.</w:t>
      </w:r>
    </w:p>
    <w:p>
      <w:pPr>
        <w:spacing w:after="60" w:before="100"/>
        <w:jc w:val="left"/>
      </w:pPr>
      <w:r>
        <w:rPr>
          <w:rFonts w:ascii="Arial" w:cs="Arial" w:eastAsia="Arial" w:hAnsi="Arial"/>
          <w:b/>
          <w:bCs/>
          <w:i w:val="false"/>
          <w:iCs w:val="false"/>
          <w:color w:val="1A1A1A"/>
          <w:sz w:val="22"/>
          <w:szCs w:val="22"/>
        </w:rPr>
        <w:t xml:space="preserve">Shares and forwards</w:t>
      </w:r>
    </w:p>
    <w:p>
      <w:pPr>
        <w:spacing w:after="100" w:before="60"/>
        <w:jc w:val="left"/>
      </w:pPr>
      <w:r>
        <w:rPr>
          <w:rFonts w:ascii="Arial" w:cs="Arial" w:eastAsia="Arial" w:hAnsi="Arial"/>
          <w:b w:val="false"/>
          <w:bCs w:val="false"/>
          <w:i w:val="false"/>
          <w:iCs w:val="false"/>
          <w:color w:val="1A1A1A"/>
          <w:sz w:val="22"/>
          <w:szCs w:val="22"/>
        </w:rPr>
        <w:t xml:space="preserve">The primary signal. An article with 10+ shares is a top performer.</w:t>
      </w:r>
    </w:p>
    <w:p>
      <w:pPr>
        <w:spacing w:after="60" w:before="100"/>
        <w:jc w:val="left"/>
      </w:pPr>
      <w:r>
        <w:rPr>
          <w:rFonts w:ascii="Arial" w:cs="Arial" w:eastAsia="Arial" w:hAnsi="Arial"/>
          <w:b/>
          <w:bCs/>
          <w:i w:val="false"/>
          <w:iCs w:val="false"/>
          <w:color w:val="1A1A1A"/>
          <w:sz w:val="22"/>
          <w:szCs w:val="22"/>
        </w:rPr>
        <w:t xml:space="preserve">Link clicks (UTM)</w:t>
      </w:r>
    </w:p>
    <w:p>
      <w:pPr>
        <w:spacing w:after="100" w:before="60"/>
        <w:jc w:val="left"/>
      </w:pPr>
      <w:r>
        <w:rPr>
          <w:rFonts w:ascii="Arial" w:cs="Arial" w:eastAsia="Arial" w:hAnsi="Arial"/>
          <w:b w:val="false"/>
          <w:bCs w:val="false"/>
          <w:i w:val="false"/>
          <w:iCs w:val="false"/>
          <w:color w:val="1A1A1A"/>
          <w:sz w:val="22"/>
          <w:szCs w:val="22"/>
        </w:rPr>
        <w:t xml:space="preserve">Tracked via the UTM parameters in section A0. One per platform per article.</w:t>
      </w:r>
    </w:p>
    <w:p>
      <w:pPr>
        <w:spacing w:after="60" w:before="100"/>
        <w:jc w:val="left"/>
      </w:pPr>
      <w:r>
        <w:rPr>
          <w:rFonts w:ascii="Arial" w:cs="Arial" w:eastAsia="Arial" w:hAnsi="Arial"/>
          <w:b/>
          <w:bCs/>
          <w:i w:val="false"/>
          <w:iCs w:val="false"/>
          <w:color w:val="1A1A1A"/>
          <w:sz w:val="22"/>
          <w:szCs w:val="22"/>
        </w:rPr>
        <w:t xml:space="preserve">Time on page</w:t>
      </w:r>
    </w:p>
    <w:p>
      <w:pPr>
        <w:spacing w:after="100" w:before="60"/>
        <w:jc w:val="left"/>
      </w:pPr>
      <w:r>
        <w:rPr>
          <w:rFonts w:ascii="Arial" w:cs="Arial" w:eastAsia="Arial" w:hAnsi="Arial"/>
          <w:b w:val="false"/>
          <w:bCs w:val="false"/>
          <w:i w:val="false"/>
          <w:iCs w:val="false"/>
          <w:color w:val="1A1A1A"/>
          <w:sz w:val="22"/>
          <w:szCs w:val="22"/>
        </w:rPr>
        <w:t xml:space="preserve">From social traffic — target 2+ minutes. Indicates trust, not curiosity.</w:t>
      </w:r>
    </w:p>
    <w:p>
      <w:pPr>
        <w:spacing w:after="60" w:before="100"/>
        <w:jc w:val="left"/>
      </w:pPr>
      <w:r>
        <w:rPr>
          <w:rFonts w:ascii="Arial" w:cs="Arial" w:eastAsia="Arial" w:hAnsi="Arial"/>
          <w:b/>
          <w:bCs/>
          <w:i w:val="false"/>
          <w:iCs w:val="false"/>
          <w:color w:val="1A1A1A"/>
          <w:sz w:val="22"/>
          <w:szCs w:val="22"/>
        </w:rPr>
        <w:t xml:space="preserve">Consultation bookings</w:t>
      </w:r>
    </w:p>
    <w:p>
      <w:pPr>
        <w:spacing w:after="100" w:before="60"/>
        <w:jc w:val="left"/>
      </w:pPr>
      <w:r>
        <w:rPr>
          <w:rFonts w:ascii="Arial" w:cs="Arial" w:eastAsia="Arial" w:hAnsi="Arial"/>
          <w:b w:val="false"/>
          <w:bCs w:val="false"/>
          <w:i w:val="false"/>
          <w:iCs w:val="false"/>
          <w:color w:val="1A1A1A"/>
          <w:sz w:val="22"/>
          <w:szCs w:val="22"/>
        </w:rPr>
        <w:t xml:space="preserve">Attributed to social UTM paths. The ultimate downstream metric.</w:t>
      </w:r>
    </w:p>
    <w:p>
      <w:pPr>
        <w:spacing w:after="60" w:before="100"/>
        <w:jc w:val="left"/>
      </w:pPr>
      <w:r>
        <w:rPr>
          <w:rFonts w:ascii="Arial" w:cs="Arial" w:eastAsia="Arial" w:hAnsi="Arial"/>
          <w:b/>
          <w:bCs/>
          <w:i w:val="false"/>
          <w:iCs w:val="false"/>
          <w:color w:val="1A1A1A"/>
          <w:sz w:val="22"/>
          <w:szCs w:val="22"/>
        </w:rPr>
        <w:t xml:space="preserve">Personal comments</w:t>
      </w:r>
    </w:p>
    <w:p>
      <w:pPr>
        <w:spacing w:after="100" w:before="60"/>
        <w:jc w:val="left"/>
      </w:pPr>
      <w:r>
        <w:rPr>
          <w:rFonts w:ascii="Arial" w:cs="Arial" w:eastAsia="Arial" w:hAnsi="Arial"/>
          <w:b w:val="false"/>
          <w:bCs w:val="false"/>
          <w:i w:val="false"/>
          <w:iCs w:val="false"/>
          <w:color w:val="1A1A1A"/>
          <w:sz w:val="22"/>
          <w:szCs w:val="22"/>
        </w:rPr>
        <w:t xml:space="preserve">Qualitative — emotional resonance, not raw engagement.</w:t>
      </w:r>
    </w:p>
    <w:p>
      <w:pPr>
        <w:spacing w:after="80" w:before="80"/>
      </w:pPr>
      <w:r>
        <w:t xml:space="preserve"/>
      </w:r>
    </w:p>
    <w:p>
      <w:pPr>
        <w:pStyle w:val="Heading2"/>
        <w:spacing w:after="140" w:before="280"/>
      </w:pPr>
      <w:r>
        <w:rPr>
          <w:rFonts w:ascii="Arial" w:cs="Arial" w:eastAsia="Arial" w:hAnsi="Arial"/>
          <w:b/>
          <w:bCs/>
          <w:color w:val="CC1A1A"/>
          <w:sz w:val="28"/>
          <w:szCs w:val="28"/>
        </w:rPr>
        <w:t xml:space="preserve">Voice Rules — What Never to Say</w:t>
      </w:r>
    </w:p>
    <w:p>
      <w:pPr>
        <w:spacing w:after="60" w:before="60"/>
        <w:jc w:val="left"/>
      </w:pPr>
      <w:r>
        <w:rPr>
          <w:rFonts w:ascii="Arial" w:cs="Arial" w:eastAsia="Arial" w:hAnsi="Arial"/>
          <w:b w:val="false"/>
          <w:bCs w:val="false"/>
          <w:i w:val="false"/>
          <w:iCs w:val="false"/>
          <w:color w:val="1A1A1A"/>
          <w:sz w:val="22"/>
          <w:szCs w:val="22"/>
        </w:rPr>
        <w:t xml:space="preserve">These are inherited from the Arcadia voice and tone standard. They apply to every caption above.</w:t>
      </w:r>
    </w:p>
    <w:p>
      <w:pPr>
        <w:spacing w:after="60" w:before="120"/>
        <w:jc w:val="left"/>
      </w:pPr>
      <w:r>
        <w:rPr>
          <w:rFonts w:ascii="Arial" w:cs="Arial" w:eastAsia="Arial" w:hAnsi="Arial"/>
          <w:b/>
          <w:bCs/>
          <w:i w:val="false"/>
          <w:iCs w:val="false"/>
          <w:color w:val="1A1A1A"/>
          <w:sz w:val="22"/>
          <w:szCs w:val="22"/>
        </w:rPr>
        <w:t xml:space="preserve">Avoid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“Don’t miss this!” / “Must read!” / “You need to see this!”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“You’ve got this!” / motivational framing of any kind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“Caregiving is hard but rewarding” — platitudes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Listicle framing (“5 tips for…”)</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Exclamation points (default to none)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“We at Arcadia believe…” or any pivot to corporate-speak</w:t>
      </w:r>
    </w:p>
    <w:p>
      <w:pPr>
        <w:spacing w:after="60" w:before="200"/>
        <w:jc w:val="left"/>
      </w:pPr>
      <w:r>
        <w:rPr>
          <w:rFonts w:ascii="Arial" w:cs="Arial" w:eastAsia="Arial" w:hAnsi="Arial"/>
          <w:b/>
          <w:bCs/>
          <w:i w:val="false"/>
          <w:iCs w:val="false"/>
          <w:color w:val="1A1A1A"/>
          <w:sz w:val="22"/>
          <w:szCs w:val="22"/>
        </w:rPr>
        <w:t xml:space="preserve">Lean into</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Recognition language — “You have been…”</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Specific tiny scenes — the small detail your reader will recognize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Permission language — “You do not have to do it perfectly”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Direct address — “You,” “your parent,” “your family”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Honest specificity over generic platitude</w:t>
      </w:r>
    </w:p>
    <w:p>
      <w:pPr>
        <w:spacing w:after="80" w:before="80"/>
      </w:pPr>
      <w:r>
        <w:t xml:space="preserve"/>
      </w:r>
    </w:p>
    <w:p>
      <w:pPr>
        <w:pBdr>
          <w:bottom w:val="single" w:color="CC1A1A" w:sz="6" w:space="1"/>
        </w:pBdr>
        <w:spacing w:after="80" w:before="80"/>
      </w:pPr>
      <w:r>
        <w:t xml:space="preserve"/>
      </w:r>
    </w:p>
    <w:p>
      <w:pPr>
        <w:spacing w:after="60" w:before="200"/>
      </w:pPr>
      <w:r>
        <w:rPr>
          <w:rFonts w:ascii="Arial" w:cs="Arial" w:eastAsia="Arial" w:hAnsi="Arial"/>
          <w:i/>
          <w:iCs/>
          <w:color w:val="666666"/>
          <w:sz w:val="18"/>
          <w:szCs w:val="18"/>
        </w:rPr>
        <w:t xml:space="preserve">Generated from the published article. For the full social media template system (Templates B, C, D and the Annual Awareness Calendar), refer to Arcadia_Social_Media_Template_System_v2.docx. Last updated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What Good Care Actually Looks Like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ARCADIA HOME CARE  |  Social Media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C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Good Care Actually Looks Like — Social Media Kit</dc:title>
  <dc:creator>Arcadia Home Care</dc:creator>
  <dc:description>A0 brief and A1–A4 captions for social distribution</dc:description>
  <cp:lastModifiedBy>Un-named</cp:lastModifiedBy>
  <cp:revision>1</cp:revision>
  <dcterms:created xsi:type="dcterms:W3CDTF">2026-05-04T21:25:27.921Z</dcterms:created>
  <dcterms:modified xsi:type="dcterms:W3CDTF">2026-05-04T21:25:27.921Z</dcterms:modified>
</cp:coreProperties>
</file>

<file path=docProps/custom.xml><?xml version="1.0" encoding="utf-8"?>
<Properties xmlns="http://schemas.openxmlformats.org/officeDocument/2006/custom-properties" xmlns:vt="http://schemas.openxmlformats.org/officeDocument/2006/docPropsVTypes"/>
</file>