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CC1A1A"/>
          <w:spacing w:val="30"/>
          <w:sz w:val="18"/>
          <w:szCs w:val="18"/>
        </w:rPr>
        <w:t xml:space="preserve">ARCADIA HOME CARE  |  Social Media Kit</w:t>
      </w:r>
    </w:p>
    <w:p>
      <w:pPr>
        <w:spacing w:after="80" w:before="100"/>
      </w:pPr>
      <w:r>
        <w:rPr>
          <w:rFonts w:ascii="Arial" w:cs="Arial" w:eastAsia="Arial" w:hAnsi="Arial"/>
          <w:b/>
          <w:bCs/>
          <w:color w:val="1A1A1A"/>
          <w:sz w:val="44"/>
          <w:szCs w:val="44"/>
        </w:rPr>
        <w:t xml:space="preserve">When the Person You Love Needs More Help Than You Can Give</w:t>
      </w:r>
    </w:p>
    <w:p>
      <w:pPr>
        <w:spacing w:after="240" w:before="0"/>
      </w:pPr>
      <w:r>
        <w:rPr>
          <w:rFonts w:ascii="Arial" w:cs="Arial" w:eastAsia="Arial" w:hAnsi="Arial"/>
          <w:i/>
          <w:iCs/>
          <w:color w:val="1A1A1A"/>
          <w:sz w:val="22"/>
          <w:szCs w:val="22"/>
        </w:rPr>
        <w:t xml:space="preserve">Article Post Series  ·  A0 brief and A1–A4 captions</w:t>
      </w:r>
    </w:p>
    <w:p>
      <w:pPr>
        <w:pBdr>
          <w:bottom w:val="single" w:color="CC1A1A" w:sz="6" w:space="1"/>
        </w:pBdr>
        <w:spacing w:after="80" w:before="80"/>
      </w:pPr>
      <w:r>
        <w:t xml:space="preserve"/>
      </w:r>
    </w:p>
    <w:p>
      <w:pPr>
        <w:spacing w:after="120" w:before="200"/>
      </w:pPr>
      <w:r>
        <w:rPr>
          <w:rFonts w:ascii="Arial" w:cs="Arial" w:eastAsia="Arial" w:hAnsi="Arial"/>
          <w:b/>
          <w:bCs/>
          <w:color w:val="CC1A1A"/>
          <w:sz w:val="22"/>
          <w:szCs w:val="22"/>
        </w:rPr>
        <w:t xml:space="preserve">How to use this kit</w:t>
      </w:r>
    </w:p>
    <w:p>
      <w:pPr>
        <w:spacing w:after="60" w:before="60"/>
        <w:jc w:val="left"/>
      </w:pPr>
      <w:r>
        <w:rPr>
          <w:rFonts w:ascii="Arial" w:cs="Arial" w:eastAsia="Arial" w:hAnsi="Arial"/>
          <w:b w:val="false"/>
          <w:bCs w:val="false"/>
          <w:i w:val="false"/>
          <w:iCs w:val="false"/>
          <w:color w:val="1A1A1A"/>
          <w:sz w:val="22"/>
          <w:szCs w:val="22"/>
        </w:rPr>
        <w:t xml:space="preserve">This kit is filled in directly from the published article. It uses the Article Post template (A0–A4) from the Arcadia Social Media Template System. Other templates in the system — Awareness/Holiday (B), Event (C), Community/Trust-Building (D) — are not pertinent to a single article launch and are not included here.</w:t>
      </w:r>
    </w:p>
    <w:p>
      <w:pPr>
        <w:spacing w:after="60" w:before="60"/>
        <w:jc w:val="left"/>
      </w:pPr>
      <w:r>
        <w:rPr>
          <w:rFonts w:ascii="Arial" w:cs="Arial" w:eastAsia="Arial" w:hAnsi="Arial"/>
          <w:b w:val="false"/>
          <w:bCs w:val="false"/>
          <w:i/>
          <w:iCs/>
          <w:color w:val="1A1A1A"/>
          <w:sz w:val="22"/>
          <w:szCs w:val="22"/>
        </w:rPr>
        <w:t xml:space="preserve">Run all four post variants across the 14-day window after publication. Never reuse the same caption. Each variant is a different entry point into the same article.</w:t>
      </w:r>
    </w:p>
    <w:p>
      <w:pPr>
        <w:spacing w:after="80" w:before="80"/>
        <w:jc w:val="left"/>
      </w:pPr>
      <w:r>
        <w:rPr>
          <w:rFonts w:ascii="Arial" w:cs="Arial" w:eastAsia="Arial" w:hAnsi="Arial"/>
          <w:b w:val="false"/>
          <w:bCs w:val="false"/>
          <w:i/>
          <w:iCs/>
          <w:color w:val="1A1A1A"/>
          <w:sz w:val="22"/>
          <w:szCs w:val="22"/>
        </w:rPr>
        <w:t xml:space="preserve">Tone reminder: this is the pillar. The emotional anchor for the entire content system. Voice is calm, validating, gently urgent. Avoid clinical detachment. Avoid sales pressure. Speak to the daughter or son who has been quietly carrying more than they admit.</w:t>
      </w:r>
    </w:p>
    <w:p>
      <w:pPr>
        <w:spacing w:after="80" w:before="80"/>
      </w:pPr>
      <w:r>
        <w:t xml:space="preserve"/>
      </w:r>
    </w:p>
    <w:p>
      <w:pPr>
        <w:pStyle w:val="Heading1"/>
        <w:spacing w:after="180" w:before="360"/>
      </w:pPr>
      <w:r>
        <w:rPr>
          <w:rFonts w:ascii="Arial" w:cs="Arial" w:eastAsia="Arial" w:hAnsi="Arial"/>
          <w:b/>
          <w:bCs/>
          <w:color w:val="1A1A1A"/>
          <w:sz w:val="36"/>
          <w:szCs w:val="36"/>
        </w:rPr>
        <w:t xml:space="preserve">A0 — Pre-Post Brief</w:t>
      </w:r>
    </w:p>
    <w:p>
      <w:pPr>
        <w:spacing w:after="60" w:before="60"/>
        <w:jc w:val="left"/>
      </w:pPr>
      <w:r>
        <w:rPr>
          <w:rFonts w:ascii="Arial" w:cs="Arial" w:eastAsia="Arial" w:hAnsi="Arial"/>
          <w:b w:val="false"/>
          <w:bCs w:val="false"/>
          <w:i/>
          <w:iCs/>
          <w:color w:val="1A1A1A"/>
          <w:sz w:val="22"/>
          <w:szCs w:val="22"/>
        </w:rPr>
        <w:t xml:space="preserve">Master brief for this article. All four post variants below draw from this brief.</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Article title</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When the Person You Love Needs More Help Than You Can Give</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Article URL</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https://www.arcadiahomecare.ca/resources/navigating-home-care/when-parent-needs-more-help/</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Cluster</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Navigating Home Care</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Publication date</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April 30, 2026</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Article role</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PILLAR ARTICLE — the emotional anchor of the Navigating Home Care cluster and the entire site. The first article in the Master Prompt series. Featured “Start here” block above the rest of the cluster.</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Slug</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when-parent-needs-more-help</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Emotional entry point</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She has been adjusting for a while without naming it. Calling more often. Stopping by “just to check in.” Rearranging her schedule around groceries, medications, and appointments. What used to feel temporary has started to feel like a pattern — and underneath the logistics, a harder question is surfacing: is this more than I can handle on my own?</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Key reframe</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The decision to bring in care is rarely triggered by one event. It is the slow accumulation of small things. The fridge that keeps ending up empty. The unopened mail. The conversation where your parent seemed a little more unsure than usual. Recognizing the pattern is not failure — it is clarity.</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Share target</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A sibling who keeps saying “Mom is fine, you’re overthinking it.” Or a friend in the same quiet stretch. Or a spouse who has been watching you carry it alone.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UTM — Facebook</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?utm_source=facebook&amp;utm_medium=social&amp;utm_campaign=when-parent-needs-more-help</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UTM — Instagram</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?utm_source=instagram&amp;utm_medium=social&amp;utm_campaign=when-parent-needs-more-help</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UTM — LinkedIn</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?utm_source=linkedin&amp;utm_medium=social&amp;utm_campaign=when-parent-needs-more-help</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OG image file</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when-parent-needs-more-help-share.jpg  (1200 × 630 px) — daughter and aging mother at kitchen table, mid-conversation, mugs of tea. Natural light. No eye contact with camera.</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Pull quotes available</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pPr>
            <w:r>
              <w:rPr>
                <w:rFonts w:ascii="Arial" w:cs="Arial" w:eastAsia="Arial" w:hAnsi="Arial"/>
                <w:i/>
                <w:iCs/>
                <w:color w:val="1A1A1A"/>
                <w:sz w:val="22"/>
                <w:szCs w:val="22"/>
              </w:rPr>
              <w:t xml:space="preserve">1. “Sometimes the most loving thing a family can do is admit that care has grown beyond what one person can carry alone.”</w:t>
            </w:r>
          </w:p>
          <w:p>
            <w:pPr>
              <w:spacing w:after="60" w:before="60"/>
            </w:pPr>
            <w:r>
              <w:rPr>
                <w:rFonts w:ascii="Arial" w:cs="Arial" w:eastAsia="Arial" w:hAnsi="Arial"/>
                <w:i/>
                <w:iCs/>
                <w:color w:val="1A1A1A"/>
                <w:sz w:val="22"/>
                <w:szCs w:val="22"/>
              </w:rPr>
              <w:t xml:space="preserve">2. “If that question has been sitting quietly in the background for a while, you are not alone. And it does not mean you are failing. It usually means you are seeing the situation clearly.”</w:t>
            </w:r>
          </w:p>
          <w:p>
            <w:pPr>
              <w:spacing w:after="60" w:before="60"/>
            </w:pPr>
            <w:r>
              <w:rPr>
                <w:rFonts w:ascii="Arial" w:cs="Arial" w:eastAsia="Arial" w:hAnsi="Arial"/>
                <w:i/>
                <w:iCs/>
                <w:color w:val="1A1A1A"/>
                <w:sz w:val="22"/>
                <w:szCs w:val="22"/>
              </w:rPr>
              <w:t xml:space="preserve">3. “It is usually not one fall, one diagnosis, or one phone call that changes everything. It is the slow accumulation of small things.”</w:t>
            </w:r>
          </w:p>
        </w:tc>
      </w:tr>
    </w:tbl>
    <w:p>
      <w:r>
        <w:br w:type="page"/>
      </w:r>
    </w:p>
    <w:p>
      <w:pPr>
        <w:pStyle w:val="Heading1"/>
        <w:spacing w:after="180" w:before="360"/>
      </w:pPr>
      <w:r>
        <w:rPr>
          <w:rFonts w:ascii="Arial" w:cs="Arial" w:eastAsia="Arial" w:hAnsi="Arial"/>
          <w:b/>
          <w:bCs/>
          <w:color w:val="1A1A1A"/>
          <w:sz w:val="36"/>
          <w:szCs w:val="36"/>
        </w:rPr>
        <w:t xml:space="preserve">A1 — Recognition Post</w:t>
      </w:r>
    </w:p>
    <w:p>
      <w:pPr>
        <w:spacing w:after="80" w:before="200"/>
      </w:pPr>
      <w:r>
        <w:rPr>
          <w:rFonts w:ascii="Arial" w:cs="Arial" w:eastAsia="Arial" w:hAnsi="Arial"/>
          <w:b/>
          <w:bCs/>
          <w:color w:val="CC1A1A"/>
          <w:spacing w:val="30"/>
          <w:sz w:val="18"/>
          <w:szCs w:val="18"/>
        </w:rPr>
        <w:t xml:space="preserve">DAY 1  ·  FACEBOOK + LINKEDIN + INSTAGRAM</w:t>
      </w:r>
    </w:p>
    <w:p>
      <w:pPr>
        <w:pStyle w:val="Heading3"/>
        <w:spacing w:after="100" w:before="240"/>
      </w:pPr>
      <w:r>
        <w:rPr>
          <w:rFonts w:ascii="Arial" w:cs="Arial" w:eastAsia="Arial" w:hAnsi="Arial"/>
          <w:b/>
          <w:bCs/>
          <w:color w:val="1A1A1A"/>
          <w:sz w:val="24"/>
          <w:szCs w:val="24"/>
        </w:rPr>
        <w:t xml:space="preserve">Framework</w:t>
      </w:r>
    </w:p>
    <w:p>
      <w:pPr>
        <w:spacing w:after="60" w:before="60"/>
        <w:jc w:val="left"/>
      </w:pPr>
      <w:r>
        <w:rPr>
          <w:rFonts w:ascii="Arial" w:cs="Arial" w:eastAsia="Arial" w:hAnsi="Arial"/>
          <w:b w:val="false"/>
          <w:bCs w:val="false"/>
          <w:i w:val="false"/>
          <w:iCs w:val="false"/>
          <w:color w:val="1A1A1A"/>
          <w:sz w:val="22"/>
          <w:szCs w:val="22"/>
        </w:rPr>
        <w:t xml:space="preserve">Name what she is feeling. Normalize it. Let the link do the work. Do not mention Arcadia in the caption.</w:t>
      </w:r>
    </w:p>
    <w:p>
      <w:pPr>
        <w:pStyle w:val="Heading3"/>
        <w:spacing w:after="100" w:before="240"/>
      </w:pPr>
      <w:r>
        <w:rPr>
          <w:rFonts w:ascii="Arial" w:cs="Arial" w:eastAsia="Arial" w:hAnsi="Arial"/>
          <w:b/>
          <w:bCs/>
          <w:color w:val="1A1A1A"/>
          <w:sz w:val="24"/>
          <w:szCs w:val="24"/>
        </w:rPr>
        <w:t xml:space="preserve">Scheduling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Publish on</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Day of article publication</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Facebook</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8:00 – 9:30 AM Tuesday, Wednesday, or Thursday</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LinkedIn</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8:00 AM same day (professional framing)</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Instagram</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8:00 – 10:00 AM, or 7:00 – 9:00 PM evening alternative</w:t>
            </w:r>
          </w:p>
        </w:tc>
      </w:tr>
    </w:tbl>
    <w:p>
      <w:pPr>
        <w:pStyle w:val="Heading3"/>
        <w:spacing w:after="100" w:before="240"/>
      </w:pPr>
      <w:r>
        <w:rPr>
          <w:rFonts w:ascii="Arial" w:cs="Arial" w:eastAsia="Arial" w:hAnsi="Arial"/>
          <w:b/>
          <w:bCs/>
          <w:color w:val="1A1A1A"/>
          <w:sz w:val="24"/>
          <w:szCs w:val="24"/>
        </w:rPr>
        <w:t xml:space="preserve">Facebook caption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It starts with the small things. The fridge that keeps ending up empty. The medication that got missed. The conversation where your parent seemed a little more unsure than usual.</w:t>
            </w:r>
          </w:p>
          <w:p>
            <w:pPr>
              <w:spacing w:after="60" w:before="0"/>
            </w:pPr>
            <w:r>
              <w:t xml:space="preserve"/>
            </w:r>
          </w:p>
          <w:p>
            <w:pPr>
              <w:spacing w:after="60" w:before="60"/>
            </w:pPr>
            <w:r>
              <w:rPr>
                <w:rFonts w:ascii="Arial" w:cs="Arial" w:eastAsia="Arial" w:hAnsi="Arial"/>
                <w:color w:val="1A1A1A"/>
                <w:sz w:val="22"/>
                <w:szCs w:val="22"/>
              </w:rPr>
              <w:t xml:space="preserve">At some point, you stop explaining it away and start wondering: is this more than I can handle on my own?</w:t>
            </w:r>
          </w:p>
          <w:p>
            <w:pPr>
              <w:spacing w:after="60" w:before="0"/>
            </w:pPr>
            <w:r>
              <w:t xml:space="preserve"/>
            </w:r>
          </w:p>
          <w:p>
            <w:pPr>
              <w:spacing w:after="60" w:before="60"/>
            </w:pPr>
            <w:r>
              <w:rPr>
                <w:rFonts w:ascii="Arial" w:cs="Arial" w:eastAsia="Arial" w:hAnsi="Arial"/>
                <w:color w:val="1A1A1A"/>
                <w:sz w:val="22"/>
                <w:szCs w:val="22"/>
              </w:rPr>
              <w:t xml:space="preserve">That question is not a failure. It is clarity.</w:t>
            </w:r>
          </w:p>
          <w:p>
            <w:pPr>
              <w:spacing w:after="60" w:before="0"/>
            </w:pPr>
            <w:r>
              <w:t xml:space="preserve"/>
            </w:r>
          </w:p>
          <w:p>
            <w:pPr>
              <w:spacing w:after="60" w:before="60"/>
            </w:pPr>
            <w:r>
              <w:rPr>
                <w:rFonts w:ascii="Arial" w:cs="Arial" w:eastAsia="Arial" w:hAnsi="Arial"/>
                <w:color w:val="1A1A1A"/>
                <w:sz w:val="22"/>
                <w:szCs w:val="22"/>
              </w:rPr>
              <w:t xml:space="preserve">https://www.arcadiahomecare.ca/resources/navigating-home-care/when-parent-needs-more-help/?utm_source=facebook&amp;utm_medium=social&amp;utm_campaign=when-parent-needs-more-help</w:t>
            </w:r>
          </w:p>
        </w:tc>
      </w:tr>
    </w:tbl>
    <w:p>
      <w:pPr>
        <w:pStyle w:val="Heading3"/>
        <w:spacing w:after="100" w:before="240"/>
      </w:pPr>
      <w:r>
        <w:rPr>
          <w:rFonts w:ascii="Arial" w:cs="Arial" w:eastAsia="Arial" w:hAnsi="Arial"/>
          <w:b/>
          <w:bCs/>
          <w:color w:val="1A1A1A"/>
          <w:sz w:val="24"/>
          <w:szCs w:val="24"/>
        </w:rPr>
        <w:t xml:space="preserve">LinkedIn caption (professional framing)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Most families do not reach the decision to bring in home care because of one dramatic event. It is the slow accumulation of small changes that eventually tells a different story.</w:t>
            </w:r>
          </w:p>
          <w:p>
            <w:pPr>
              <w:spacing w:after="60" w:before="0"/>
            </w:pPr>
            <w:r>
              <w:t xml:space="preserve"/>
            </w:r>
          </w:p>
          <w:p>
            <w:pPr>
              <w:spacing w:after="60" w:before="60"/>
            </w:pPr>
            <w:r>
              <w:rPr>
                <w:rFonts w:ascii="Arial" w:cs="Arial" w:eastAsia="Arial" w:hAnsi="Arial"/>
                <w:color w:val="1A1A1A"/>
                <w:sz w:val="22"/>
                <w:szCs w:val="22"/>
              </w:rPr>
              <w:t xml:space="preserve">This is our pillar article for families in the GTA who are navigating that moment. Not a sales pitch. An honest conversation about what it looks like when someone you love needs more help than you can give.</w:t>
            </w:r>
          </w:p>
          <w:p>
            <w:pPr>
              <w:spacing w:after="60" w:before="0"/>
            </w:pPr>
            <w:r>
              <w:t xml:space="preserve"/>
            </w:r>
          </w:p>
          <w:p>
            <w:pPr>
              <w:spacing w:after="60" w:before="60"/>
            </w:pPr>
            <w:r>
              <w:rPr>
                <w:rFonts w:ascii="Arial" w:cs="Arial" w:eastAsia="Arial" w:hAnsi="Arial"/>
                <w:color w:val="1A1A1A"/>
                <w:sz w:val="22"/>
                <w:szCs w:val="22"/>
              </w:rPr>
              <w:t xml:space="preserve">For healthcare professionals: this is the article to share with families who are carrying more than they are saying.</w:t>
            </w:r>
          </w:p>
          <w:p>
            <w:pPr>
              <w:spacing w:after="60" w:before="0"/>
            </w:pPr>
            <w:r>
              <w:t xml:space="preserve"/>
            </w:r>
          </w:p>
          <w:p>
            <w:pPr>
              <w:spacing w:after="60" w:before="60"/>
            </w:pPr>
            <w:r>
              <w:rPr>
                <w:rFonts w:ascii="Arial" w:cs="Arial" w:eastAsia="Arial" w:hAnsi="Arial"/>
                <w:color w:val="1A1A1A"/>
                <w:sz w:val="22"/>
                <w:szCs w:val="22"/>
              </w:rPr>
              <w:t xml:space="preserve">https://www.arcadiahomecare.ca/resources/navigating-home-care/when-parent-needs-more-help/?utm_source=linkedin&amp;utm_medium=social&amp;utm_campaign=when-parent-needs-more-help</w:t>
            </w:r>
          </w:p>
        </w:tc>
      </w:tr>
    </w:tbl>
    <w:p>
      <w:pPr>
        <w:pStyle w:val="Heading3"/>
        <w:spacing w:after="100" w:before="240"/>
      </w:pPr>
      <w:r>
        <w:rPr>
          <w:rFonts w:ascii="Arial" w:cs="Arial" w:eastAsia="Arial" w:hAnsi="Arial"/>
          <w:b/>
          <w:bCs/>
          <w:color w:val="1A1A1A"/>
          <w:sz w:val="24"/>
          <w:szCs w:val="24"/>
        </w:rPr>
        <w:t xml:space="preserve">Instagram caption (shorter)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It starts with the small things. The fridge that keeps ending up empty. The medication that got missed.</w:t>
            </w:r>
          </w:p>
          <w:p>
            <w:pPr>
              <w:spacing w:after="60" w:before="0"/>
            </w:pPr>
            <w:r>
              <w:t xml:space="preserve"/>
            </w:r>
          </w:p>
          <w:p>
            <w:pPr>
              <w:spacing w:after="60" w:before="60"/>
            </w:pPr>
            <w:r>
              <w:rPr>
                <w:rFonts w:ascii="Arial" w:cs="Arial" w:eastAsia="Arial" w:hAnsi="Arial"/>
                <w:color w:val="1A1A1A"/>
                <w:sz w:val="22"/>
                <w:szCs w:val="22"/>
              </w:rPr>
              <w:t xml:space="preserve">At some point, you stop explaining it away and start wondering: is this more than I can handle on my own?</w:t>
            </w:r>
          </w:p>
          <w:p>
            <w:pPr>
              <w:spacing w:after="60" w:before="0"/>
            </w:pPr>
            <w:r>
              <w:t xml:space="preserve"/>
            </w:r>
          </w:p>
          <w:p>
            <w:pPr>
              <w:spacing w:after="60" w:before="60"/>
            </w:pPr>
            <w:r>
              <w:rPr>
                <w:rFonts w:ascii="Arial" w:cs="Arial" w:eastAsia="Arial" w:hAnsi="Arial"/>
                <w:color w:val="1A1A1A"/>
                <w:sz w:val="22"/>
                <w:szCs w:val="22"/>
              </w:rPr>
              <w:t xml:space="preserve">That question is not a failure. It is clarity.</w:t>
            </w:r>
          </w:p>
          <w:p>
            <w:pPr>
              <w:spacing w:after="60" w:before="0"/>
            </w:pPr>
            <w:r>
              <w:t xml:space="preserve"/>
            </w:r>
          </w:p>
          <w:p>
            <w:pPr>
              <w:spacing w:after="60" w:before="60"/>
            </w:pPr>
            <w:r>
              <w:rPr>
                <w:rFonts w:ascii="Arial" w:cs="Arial" w:eastAsia="Arial" w:hAnsi="Arial"/>
                <w:color w:val="1A1A1A"/>
                <w:sz w:val="22"/>
                <w:szCs w:val="22"/>
              </w:rPr>
              <w:t xml:space="preserve">Link in bio.</w:t>
            </w:r>
          </w:p>
        </w:tc>
      </w:tr>
    </w:tbl>
    <w:p>
      <w:pPr>
        <w:pStyle w:val="Heading3"/>
        <w:spacing w:after="100" w:before="240"/>
      </w:pPr>
      <w:r>
        <w:rPr>
          <w:rFonts w:ascii="Arial" w:cs="Arial" w:eastAsia="Arial" w:hAnsi="Arial"/>
          <w:b/>
          <w:bCs/>
          <w:color w:val="1A1A1A"/>
          <w:sz w:val="24"/>
          <w:szCs w:val="24"/>
        </w:rPr>
        <w:t xml:space="preserve">Visual direction</w:t>
      </w:r>
    </w:p>
    <w:p>
      <w:pPr>
        <w:spacing w:after="60" w:before="60"/>
        <w:jc w:val="left"/>
      </w:pPr>
      <w:r>
        <w:rPr>
          <w:rFonts w:ascii="Arial" w:cs="Arial" w:eastAsia="Arial" w:hAnsi="Arial"/>
          <w:b/>
          <w:bCs/>
          <w:i w:val="false"/>
          <w:iCs w:val="false"/>
          <w:color w:val="1A1A1A"/>
          <w:sz w:val="22"/>
          <w:szCs w:val="22"/>
        </w:rPr>
        <w:t xml:space="preserve">Facebook / LinkedIn  │  1200 × 630 px</w:t>
      </w:r>
    </w:p>
    <w:p>
      <w:pPr>
        <w:spacing w:after="60" w:before="60"/>
        <w:jc w:val="left"/>
      </w:pPr>
      <w:r>
        <w:rPr>
          <w:rFonts w:ascii="Arial" w:cs="Arial" w:eastAsia="Arial" w:hAnsi="Arial"/>
          <w:b w:val="false"/>
          <w:bCs w:val="false"/>
          <w:i w:val="false"/>
          <w:iCs w:val="false"/>
          <w:color w:val="1A1A1A"/>
          <w:sz w:val="22"/>
          <w:szCs w:val="22"/>
        </w:rPr>
        <w:t xml:space="preserve">Background: warm off-white (#F5F0EB) or a soft photograph — daughter and aging parent at a kitchen table, both holding mugs, looking at each other rather than the camera. Natural light. Headline left 60%: “When the person you love needs more help than you can give.” Large serif, ink black. Right 40%: photograph or red “a” logomark. Bottom left: “New article:” in red 12pt with title in black. Wordmark bottom.</w:t>
      </w:r>
    </w:p>
    <w:p>
      <w:pPr>
        <w:spacing w:after="80" w:before="80"/>
      </w:pPr>
      <w:r>
        <w:t xml:space="preserve"/>
      </w:r>
    </w:p>
    <w:p>
      <w:pPr>
        <w:spacing w:after="60" w:before="60"/>
        <w:jc w:val="left"/>
      </w:pPr>
      <w:r>
        <w:rPr>
          <w:rFonts w:ascii="Arial" w:cs="Arial" w:eastAsia="Arial" w:hAnsi="Arial"/>
          <w:b/>
          <w:bCs/>
          <w:i w:val="false"/>
          <w:iCs w:val="false"/>
          <w:color w:val="1A1A1A"/>
          <w:sz w:val="22"/>
          <w:szCs w:val="22"/>
        </w:rPr>
        <w:t xml:space="preserve">Instagram  │  1080 × 1080 px</w:t>
      </w:r>
    </w:p>
    <w:p>
      <w:pPr>
        <w:spacing w:after="60" w:before="60"/>
        <w:jc w:val="left"/>
      </w:pPr>
      <w:r>
        <w:rPr>
          <w:rFonts w:ascii="Arial" w:cs="Arial" w:eastAsia="Arial" w:hAnsi="Arial"/>
          <w:b w:val="false"/>
          <w:bCs w:val="false"/>
          <w:i w:val="false"/>
          <w:iCs w:val="false"/>
          <w:color w:val="1A1A1A"/>
          <w:sz w:val="22"/>
          <w:szCs w:val="22"/>
        </w:rPr>
        <w:t xml:space="preserve">Same composition compressed to square. Headline fills upper 50%. Bottom right: red “a” logomark at 40% opacity. Wordmark bottom left. Soft natural element — mug, plant, linen texture. No clinical imagery.</w:t>
      </w:r>
    </w:p>
    <w:p>
      <w:r>
        <w:br w:type="page"/>
      </w:r>
    </w:p>
    <w:p>
      <w:pPr>
        <w:pStyle w:val="Heading1"/>
        <w:spacing w:after="180" w:before="360"/>
      </w:pPr>
      <w:r>
        <w:rPr>
          <w:rFonts w:ascii="Arial" w:cs="Arial" w:eastAsia="Arial" w:hAnsi="Arial"/>
          <w:b/>
          <w:bCs/>
          <w:color w:val="1A1A1A"/>
          <w:sz w:val="36"/>
          <w:szCs w:val="36"/>
        </w:rPr>
        <w:t xml:space="preserve">A2 — Reframe Post</w:t>
      </w:r>
    </w:p>
    <w:p>
      <w:pPr>
        <w:spacing w:after="80" w:before="200"/>
      </w:pPr>
      <w:r>
        <w:rPr>
          <w:rFonts w:ascii="Arial" w:cs="Arial" w:eastAsia="Arial" w:hAnsi="Arial"/>
          <w:b/>
          <w:bCs/>
          <w:color w:val="CC1A1A"/>
          <w:spacing w:val="30"/>
          <w:sz w:val="18"/>
          <w:szCs w:val="18"/>
        </w:rPr>
        <w:t xml:space="preserve">DAY 2–3  ·  INSTAGRAM + FACEBOOK + LINKEDIN</w:t>
      </w:r>
    </w:p>
    <w:p>
      <w:pPr>
        <w:pStyle w:val="Heading3"/>
        <w:spacing w:after="100" w:before="240"/>
      </w:pPr>
      <w:r>
        <w:rPr>
          <w:rFonts w:ascii="Arial" w:cs="Arial" w:eastAsia="Arial" w:hAnsi="Arial"/>
          <w:b/>
          <w:bCs/>
          <w:color w:val="1A1A1A"/>
          <w:sz w:val="24"/>
          <w:szCs w:val="24"/>
        </w:rPr>
        <w:t xml:space="preserve">Framework</w:t>
      </w:r>
    </w:p>
    <w:p>
      <w:pPr>
        <w:spacing w:after="60" w:before="60"/>
        <w:jc w:val="left"/>
      </w:pPr>
      <w:r>
        <w:rPr>
          <w:rFonts w:ascii="Arial" w:cs="Arial" w:eastAsia="Arial" w:hAnsi="Arial"/>
          <w:b w:val="false"/>
          <w:bCs w:val="false"/>
          <w:i w:val="false"/>
          <w:iCs w:val="false"/>
          <w:color w:val="1A1A1A"/>
          <w:sz w:val="22"/>
          <w:szCs w:val="22"/>
        </w:rPr>
        <w:t xml:space="preserve">Deliver the article’s key reframe as a standalone thought. Quote-card format. The insight stands on its own — the link provides depth. Each reframe below is provided in three platform-tuned versions: Facebook (medium length, conversational), LinkedIn (more measured, professional framing), and Instagram (shorter, link-in-bio close).</w:t>
      </w:r>
    </w:p>
    <w:p>
      <w:pPr>
        <w:pStyle w:val="Heading3"/>
        <w:spacing w:after="100" w:before="240"/>
      </w:pPr>
      <w:r>
        <w:rPr>
          <w:rFonts w:ascii="Arial" w:cs="Arial" w:eastAsia="Arial" w:hAnsi="Arial"/>
          <w:b/>
          <w:bCs/>
          <w:color w:val="1A1A1A"/>
          <w:sz w:val="24"/>
          <w:szCs w:val="24"/>
        </w:rPr>
        <w:t xml:space="preserve">Scheduling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Publish on</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Day 2 or Day 3 after publication</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Facebook</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12:00 – 1:00 PM, or 8:00 – 10:00 PM (caregivers scroll alone in evening)</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LinkedIn</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8:00 – 9:00 AM weekday — strong professional read window</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Instagram</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7:00 – 9:00 PM — highest save and share rate for reflective content</w:t>
            </w:r>
          </w:p>
        </w:tc>
      </w:tr>
    </w:tbl>
    <w:p>
      <w:pPr>
        <w:pStyle w:val="Heading3"/>
        <w:spacing w:after="100" w:before="240"/>
      </w:pPr>
      <w:r>
        <w:rPr>
          <w:rFonts w:ascii="Arial" w:cs="Arial" w:eastAsia="Arial" w:hAnsi="Arial"/>
          <w:b/>
          <w:bCs/>
          <w:color w:val="1A1A1A"/>
          <w:sz w:val="24"/>
          <w:szCs w:val="24"/>
        </w:rPr>
        <w:t xml:space="preserve">Reframe 1 — primary</w:t>
      </w:r>
    </w:p>
    <w:p>
      <w:pPr>
        <w:spacing w:after="40" w:before="120"/>
        <w:jc w:val="left"/>
      </w:pPr>
      <w:r>
        <w:rPr>
          <w:rFonts w:ascii="Arial" w:cs="Arial" w:eastAsia="Arial" w:hAnsi="Arial"/>
          <w:b/>
          <w:bCs/>
          <w:i w:val="false"/>
          <w:iCs w:val="false"/>
          <w:color w:val="1A1A1A"/>
          <w:sz w:val="22"/>
          <w:szCs w:val="22"/>
        </w:rPr>
        <w:t xml:space="preserve">Facebook caption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It is usually not one fall, one diagnosis, or one phone call that changes everything.</w:t>
            </w:r>
          </w:p>
          <w:p>
            <w:pPr>
              <w:spacing w:after="60" w:before="0"/>
            </w:pPr>
            <w:r>
              <w:t xml:space="preserve"/>
            </w:r>
          </w:p>
          <w:p>
            <w:pPr>
              <w:spacing w:after="60" w:before="60"/>
            </w:pPr>
            <w:r>
              <w:rPr>
                <w:rFonts w:ascii="Arial" w:cs="Arial" w:eastAsia="Arial" w:hAnsi="Arial"/>
                <w:color w:val="1A1A1A"/>
                <w:sz w:val="22"/>
                <w:szCs w:val="22"/>
              </w:rPr>
              <w:t xml:space="preserve">It is the slow accumulation of small things — small enough to explain away, persistent enough to add up. The pattern is what tells the story, not any single moment.</w:t>
            </w:r>
          </w:p>
          <w:p>
            <w:pPr>
              <w:spacing w:after="60" w:before="0"/>
            </w:pPr>
            <w:r>
              <w:t xml:space="preserve"/>
            </w:r>
          </w:p>
          <w:p>
            <w:pPr>
              <w:spacing w:after="60" w:before="60"/>
            </w:pPr>
            <w:r>
              <w:rPr>
                <w:rFonts w:ascii="Arial" w:cs="Arial" w:eastAsia="Arial" w:hAnsi="Arial"/>
                <w:color w:val="1A1A1A"/>
                <w:sz w:val="22"/>
                <w:szCs w:val="22"/>
              </w:rPr>
              <w:t xml:space="preserve">If you have been seeing the pattern for a while, here is more on what to do with what you are seeing.</w:t>
            </w:r>
          </w:p>
          <w:p>
            <w:pPr>
              <w:spacing w:after="60" w:before="0"/>
            </w:pPr>
            <w:r>
              <w:t xml:space="preserve"/>
            </w:r>
          </w:p>
          <w:p>
            <w:pPr>
              <w:spacing w:after="60" w:before="60"/>
            </w:pPr>
            <w:r>
              <w:rPr>
                <w:rFonts w:ascii="Arial" w:cs="Arial" w:eastAsia="Arial" w:hAnsi="Arial"/>
                <w:color w:val="1A1A1A"/>
                <w:sz w:val="22"/>
                <w:szCs w:val="22"/>
              </w:rPr>
              <w:t xml:space="preserve">https://www.arcadiahomecare.ca/resources/navigating-home-care/when-parent-needs-more-help/?utm_source=facebook&amp;utm_medium=social&amp;utm_campaign=when-parent-needs-more-help</w:t>
            </w:r>
          </w:p>
        </w:tc>
      </w:tr>
    </w:tbl>
    <w:p>
      <w:pPr>
        <w:spacing w:after="40" w:before="120"/>
        <w:jc w:val="left"/>
      </w:pPr>
      <w:r>
        <w:rPr>
          <w:rFonts w:ascii="Arial" w:cs="Arial" w:eastAsia="Arial" w:hAnsi="Arial"/>
          <w:b/>
          <w:bCs/>
          <w:i w:val="false"/>
          <w:iCs w:val="false"/>
          <w:color w:val="1A1A1A"/>
          <w:sz w:val="22"/>
          <w:szCs w:val="22"/>
        </w:rPr>
        <w:t xml:space="preserve">LinkedIn caption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In families across the GTA, the decision to bring in home care is rarely tied to a single triggering event.</w:t>
            </w:r>
          </w:p>
          <w:p>
            <w:pPr>
              <w:spacing w:after="60" w:before="0"/>
            </w:pPr>
            <w:r>
              <w:t xml:space="preserve"/>
            </w:r>
          </w:p>
          <w:p>
            <w:pPr>
              <w:spacing w:after="60" w:before="60"/>
            </w:pPr>
            <w:r>
              <w:rPr>
                <w:rFonts w:ascii="Arial" w:cs="Arial" w:eastAsia="Arial" w:hAnsi="Arial"/>
                <w:color w:val="1A1A1A"/>
                <w:sz w:val="22"/>
                <w:szCs w:val="22"/>
              </w:rPr>
              <w:t xml:space="preserve">It is the slow accumulation of small changes — each one easy to explain away in isolation — that eventually tells a clearer story. By the time most adult children call, they have been watching the pattern emerge for months.</w:t>
            </w:r>
          </w:p>
          <w:p>
            <w:pPr>
              <w:spacing w:after="60" w:before="0"/>
            </w:pPr>
            <w:r>
              <w:t xml:space="preserve"/>
            </w:r>
          </w:p>
          <w:p>
            <w:pPr>
              <w:spacing w:after="60" w:before="60"/>
            </w:pPr>
            <w:r>
              <w:rPr>
                <w:rFonts w:ascii="Arial" w:cs="Arial" w:eastAsia="Arial" w:hAnsi="Arial"/>
                <w:color w:val="1A1A1A"/>
                <w:sz w:val="22"/>
                <w:szCs w:val="22"/>
              </w:rPr>
              <w:t xml:space="preserve">For healthcare professionals supporting these families: a pillar resource on what that moment looks like and what families need.</w:t>
            </w:r>
          </w:p>
          <w:p>
            <w:pPr>
              <w:spacing w:after="60" w:before="0"/>
            </w:pPr>
            <w:r>
              <w:t xml:space="preserve"/>
            </w:r>
          </w:p>
          <w:p>
            <w:pPr>
              <w:spacing w:after="60" w:before="60"/>
            </w:pPr>
            <w:r>
              <w:rPr>
                <w:rFonts w:ascii="Arial" w:cs="Arial" w:eastAsia="Arial" w:hAnsi="Arial"/>
                <w:color w:val="1A1A1A"/>
                <w:sz w:val="22"/>
                <w:szCs w:val="22"/>
              </w:rPr>
              <w:t xml:space="preserve">https://www.arcadiahomecare.ca/resources/navigating-home-care/when-parent-needs-more-help/?utm_source=linkedin&amp;utm_medium=social&amp;utm_campaign=when-parent-needs-more-help</w:t>
            </w:r>
          </w:p>
        </w:tc>
      </w:tr>
    </w:tbl>
    <w:p>
      <w:pPr>
        <w:spacing w:after="40" w:before="120"/>
        <w:jc w:val="left"/>
      </w:pPr>
      <w:r>
        <w:rPr>
          <w:rFonts w:ascii="Arial" w:cs="Arial" w:eastAsia="Arial" w:hAnsi="Arial"/>
          <w:b/>
          <w:bCs/>
          <w:i w:val="false"/>
          <w:iCs w:val="false"/>
          <w:color w:val="1A1A1A"/>
          <w:sz w:val="22"/>
          <w:szCs w:val="22"/>
        </w:rPr>
        <w:t xml:space="preserve">Instagram caption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It is usually not one fall, one diagnosis, or one phone call.</w:t>
            </w:r>
          </w:p>
          <w:p>
            <w:pPr>
              <w:spacing w:after="60" w:before="0"/>
            </w:pPr>
            <w:r>
              <w:t xml:space="preserve"/>
            </w:r>
          </w:p>
          <w:p>
            <w:pPr>
              <w:spacing w:after="60" w:before="60"/>
            </w:pPr>
            <w:r>
              <w:rPr>
                <w:rFonts w:ascii="Arial" w:cs="Arial" w:eastAsia="Arial" w:hAnsi="Arial"/>
                <w:color w:val="1A1A1A"/>
                <w:sz w:val="22"/>
                <w:szCs w:val="22"/>
              </w:rPr>
              <w:t xml:space="preserve">It is the slow accumulation of small things.</w:t>
            </w:r>
          </w:p>
          <w:p>
            <w:pPr>
              <w:spacing w:after="60" w:before="0"/>
            </w:pPr>
            <w:r>
              <w:t xml:space="preserve"/>
            </w:r>
          </w:p>
          <w:p>
            <w:pPr>
              <w:spacing w:after="60" w:before="60"/>
            </w:pPr>
            <w:r>
              <w:rPr>
                <w:rFonts w:ascii="Arial" w:cs="Arial" w:eastAsia="Arial" w:hAnsi="Arial"/>
                <w:color w:val="1A1A1A"/>
                <w:sz w:val="22"/>
                <w:szCs w:val="22"/>
              </w:rPr>
              <w:t xml:space="preserve">Link in bio — on what to do when the pattern becomes clear.</w:t>
            </w:r>
          </w:p>
        </w:tc>
      </w:tr>
    </w:tbl>
    <w:p>
      <w:pPr>
        <w:pStyle w:val="Heading3"/>
        <w:spacing w:after="100" w:before="240"/>
      </w:pPr>
      <w:r>
        <w:rPr>
          <w:rFonts w:ascii="Arial" w:cs="Arial" w:eastAsia="Arial" w:hAnsi="Arial"/>
          <w:b/>
          <w:bCs/>
          <w:color w:val="1A1A1A"/>
          <w:sz w:val="24"/>
          <w:szCs w:val="24"/>
        </w:rPr>
        <w:t xml:space="preserve">Reframe 2 — alternate</w:t>
      </w:r>
    </w:p>
    <w:p>
      <w:pPr>
        <w:spacing w:after="40" w:before="120"/>
        <w:jc w:val="left"/>
      </w:pPr>
      <w:r>
        <w:rPr>
          <w:rFonts w:ascii="Arial" w:cs="Arial" w:eastAsia="Arial" w:hAnsi="Arial"/>
          <w:b/>
          <w:bCs/>
          <w:i w:val="false"/>
          <w:iCs w:val="false"/>
          <w:color w:val="1A1A1A"/>
          <w:sz w:val="22"/>
          <w:szCs w:val="22"/>
        </w:rPr>
        <w:t xml:space="preserve">Facebook caption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Sometimes the most loving thing a family can do is admit that care has grown beyond what one person can carry alone.</w:t>
            </w:r>
          </w:p>
          <w:p>
            <w:pPr>
              <w:spacing w:after="60" w:before="0"/>
            </w:pPr>
            <w:r>
              <w:t xml:space="preserve"/>
            </w:r>
          </w:p>
          <w:p>
            <w:pPr>
              <w:spacing w:after="60" w:before="60"/>
            </w:pPr>
            <w:r>
              <w:rPr>
                <w:rFonts w:ascii="Arial" w:cs="Arial" w:eastAsia="Arial" w:hAnsi="Arial"/>
                <w:color w:val="1A1A1A"/>
                <w:sz w:val="22"/>
                <w:szCs w:val="22"/>
              </w:rPr>
              <w:t xml:space="preserve">Not because they failed. Because the situation outgrew what one person was ever supposed to manage.</w:t>
            </w:r>
          </w:p>
          <w:p>
            <w:pPr>
              <w:spacing w:after="60" w:before="0"/>
            </w:pPr>
            <w:r>
              <w:t xml:space="preserve"/>
            </w:r>
          </w:p>
          <w:p>
            <w:pPr>
              <w:spacing w:after="60" w:before="60"/>
            </w:pPr>
            <w:r>
              <w:rPr>
                <w:rFonts w:ascii="Arial" w:cs="Arial" w:eastAsia="Arial" w:hAnsi="Arial"/>
                <w:color w:val="1A1A1A"/>
                <w:sz w:val="22"/>
                <w:szCs w:val="22"/>
              </w:rPr>
              <w:t xml:space="preserve">https://www.arcadiahomecare.ca/resources/navigating-home-care/when-parent-needs-more-help/?utm_source=facebook&amp;utm_medium=social&amp;utm_campaign=when-parent-needs-more-help</w:t>
            </w:r>
          </w:p>
        </w:tc>
      </w:tr>
    </w:tbl>
    <w:p>
      <w:pPr>
        <w:spacing w:after="40" w:before="120"/>
        <w:jc w:val="left"/>
      </w:pPr>
      <w:r>
        <w:rPr>
          <w:rFonts w:ascii="Arial" w:cs="Arial" w:eastAsia="Arial" w:hAnsi="Arial"/>
          <w:b/>
          <w:bCs/>
          <w:i w:val="false"/>
          <w:iCs w:val="false"/>
          <w:color w:val="1A1A1A"/>
          <w:sz w:val="22"/>
          <w:szCs w:val="22"/>
        </w:rPr>
        <w:t xml:space="preserve">LinkedIn caption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An observation from years working with GTA families: bringing in home care is not a failure of family love.</w:t>
            </w:r>
          </w:p>
          <w:p>
            <w:pPr>
              <w:spacing w:after="60" w:before="0"/>
            </w:pPr>
            <w:r>
              <w:t xml:space="preserve"/>
            </w:r>
          </w:p>
          <w:p>
            <w:pPr>
              <w:spacing w:after="60" w:before="60"/>
            </w:pPr>
            <w:r>
              <w:rPr>
                <w:rFonts w:ascii="Arial" w:cs="Arial" w:eastAsia="Arial" w:hAnsi="Arial"/>
                <w:color w:val="1A1A1A"/>
                <w:sz w:val="22"/>
                <w:szCs w:val="22"/>
              </w:rPr>
              <w:t xml:space="preserve">It is a recognition that care has grown beyond what one person was designed to carry alone. The families who navigate this best are the ones who name the situation early — before a crisis forces the decision.</w:t>
            </w:r>
          </w:p>
          <w:p>
            <w:pPr>
              <w:spacing w:after="60" w:before="0"/>
            </w:pPr>
            <w:r>
              <w:t xml:space="preserve"/>
            </w:r>
          </w:p>
          <w:p>
            <w:pPr>
              <w:spacing w:after="60" w:before="60"/>
            </w:pPr>
            <w:r>
              <w:rPr>
                <w:rFonts w:ascii="Arial" w:cs="Arial" w:eastAsia="Arial" w:hAnsi="Arial"/>
                <w:color w:val="1A1A1A"/>
                <w:sz w:val="22"/>
                <w:szCs w:val="22"/>
              </w:rPr>
              <w:t xml:space="preserve">https://www.arcadiahomecare.ca/resources/navigating-home-care/when-parent-needs-more-help/?utm_source=linkedin&amp;utm_medium=social&amp;utm_campaign=when-parent-needs-more-help</w:t>
            </w:r>
          </w:p>
        </w:tc>
      </w:tr>
    </w:tbl>
    <w:p>
      <w:pPr>
        <w:spacing w:after="40" w:before="120"/>
        <w:jc w:val="left"/>
      </w:pPr>
      <w:r>
        <w:rPr>
          <w:rFonts w:ascii="Arial" w:cs="Arial" w:eastAsia="Arial" w:hAnsi="Arial"/>
          <w:b/>
          <w:bCs/>
          <w:i w:val="false"/>
          <w:iCs w:val="false"/>
          <w:color w:val="1A1A1A"/>
          <w:sz w:val="22"/>
          <w:szCs w:val="22"/>
        </w:rPr>
        <w:t xml:space="preserve">Instagram caption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Sometimes the most loving thing a family can do is admit that care has grown beyond what one person can carry alone.</w:t>
            </w:r>
          </w:p>
          <w:p>
            <w:pPr>
              <w:spacing w:after="60" w:before="0"/>
            </w:pPr>
            <w:r>
              <w:t xml:space="preserve"/>
            </w:r>
          </w:p>
          <w:p>
            <w:pPr>
              <w:spacing w:after="60" w:before="60"/>
            </w:pPr>
            <w:r>
              <w:rPr>
                <w:rFonts w:ascii="Arial" w:cs="Arial" w:eastAsia="Arial" w:hAnsi="Arial"/>
                <w:color w:val="1A1A1A"/>
                <w:sz w:val="22"/>
                <w:szCs w:val="22"/>
              </w:rPr>
              <w:t xml:space="preserve">Link in bio.</w:t>
            </w:r>
          </w:p>
        </w:tc>
      </w:tr>
    </w:tbl>
    <w:p>
      <w:pPr>
        <w:pStyle w:val="Heading3"/>
        <w:spacing w:after="100" w:before="240"/>
      </w:pPr>
      <w:r>
        <w:rPr>
          <w:rFonts w:ascii="Arial" w:cs="Arial" w:eastAsia="Arial" w:hAnsi="Arial"/>
          <w:b/>
          <w:bCs/>
          <w:color w:val="1A1A1A"/>
          <w:sz w:val="24"/>
          <w:szCs w:val="24"/>
        </w:rPr>
        <w:t xml:space="preserve">Reframe 3 — alternate</w:t>
      </w:r>
    </w:p>
    <w:p>
      <w:pPr>
        <w:spacing w:after="40" w:before="120"/>
        <w:jc w:val="left"/>
      </w:pPr>
      <w:r>
        <w:rPr>
          <w:rFonts w:ascii="Arial" w:cs="Arial" w:eastAsia="Arial" w:hAnsi="Arial"/>
          <w:b/>
          <w:bCs/>
          <w:i w:val="false"/>
          <w:iCs w:val="false"/>
          <w:color w:val="1A1A1A"/>
          <w:sz w:val="22"/>
          <w:szCs w:val="22"/>
        </w:rPr>
        <w:t xml:space="preserve">Facebook caption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If that question — ‘Is this more than I can handle on my own?’ — has been sitting quietly in the background for a while, you are not alone.</w:t>
            </w:r>
          </w:p>
          <w:p>
            <w:pPr>
              <w:spacing w:after="60" w:before="0"/>
            </w:pPr>
            <w:r>
              <w:t xml:space="preserve"/>
            </w:r>
          </w:p>
          <w:p>
            <w:pPr>
              <w:spacing w:after="60" w:before="60"/>
            </w:pPr>
            <w:r>
              <w:rPr>
                <w:rFonts w:ascii="Arial" w:cs="Arial" w:eastAsia="Arial" w:hAnsi="Arial"/>
                <w:color w:val="1A1A1A"/>
                <w:sz w:val="22"/>
                <w:szCs w:val="22"/>
              </w:rPr>
              <w:t xml:space="preserve">And it does not mean you are failing. It usually means you are seeing the situation clearly.</w:t>
            </w:r>
          </w:p>
          <w:p>
            <w:pPr>
              <w:spacing w:after="60" w:before="0"/>
            </w:pPr>
            <w:r>
              <w:t xml:space="preserve"/>
            </w:r>
          </w:p>
          <w:p>
            <w:pPr>
              <w:spacing w:after="60" w:before="60"/>
            </w:pPr>
            <w:r>
              <w:rPr>
                <w:rFonts w:ascii="Arial" w:cs="Arial" w:eastAsia="Arial" w:hAnsi="Arial"/>
                <w:color w:val="1A1A1A"/>
                <w:sz w:val="22"/>
                <w:szCs w:val="22"/>
              </w:rPr>
              <w:t xml:space="preserve">https://www.arcadiahomecare.ca/resources/navigating-home-care/when-parent-needs-more-help/?utm_source=facebook&amp;utm_medium=social&amp;utm_campaign=when-parent-needs-more-help</w:t>
            </w:r>
          </w:p>
        </w:tc>
      </w:tr>
    </w:tbl>
    <w:p>
      <w:pPr>
        <w:spacing w:after="40" w:before="120"/>
        <w:jc w:val="left"/>
      </w:pPr>
      <w:r>
        <w:rPr>
          <w:rFonts w:ascii="Arial" w:cs="Arial" w:eastAsia="Arial" w:hAnsi="Arial"/>
          <w:b/>
          <w:bCs/>
          <w:i w:val="false"/>
          <w:iCs w:val="false"/>
          <w:color w:val="1A1A1A"/>
          <w:sz w:val="22"/>
          <w:szCs w:val="22"/>
        </w:rPr>
        <w:t xml:space="preserve">LinkedIn caption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Most adult children carry the question ‘is this more than I can handle?’ silently for months before naming it out loud.</w:t>
            </w:r>
          </w:p>
          <w:p>
            <w:pPr>
              <w:spacing w:after="60" w:before="0"/>
            </w:pPr>
            <w:r>
              <w:t xml:space="preserve"/>
            </w:r>
          </w:p>
          <w:p>
            <w:pPr>
              <w:spacing w:after="60" w:before="60"/>
            </w:pPr>
            <w:r>
              <w:rPr>
                <w:rFonts w:ascii="Arial" w:cs="Arial" w:eastAsia="Arial" w:hAnsi="Arial"/>
                <w:color w:val="1A1A1A"/>
                <w:sz w:val="22"/>
                <w:szCs w:val="22"/>
              </w:rPr>
              <w:t xml:space="preserve">Naming it is not failure. It is clarity. And it is usually the first useful step toward making the situation sustainable for everyone — the parent, the family, and the caregiver.</w:t>
            </w:r>
          </w:p>
          <w:p>
            <w:pPr>
              <w:spacing w:after="60" w:before="0"/>
            </w:pPr>
            <w:r>
              <w:t xml:space="preserve"/>
            </w:r>
          </w:p>
          <w:p>
            <w:pPr>
              <w:spacing w:after="60" w:before="60"/>
            </w:pPr>
            <w:r>
              <w:rPr>
                <w:rFonts w:ascii="Arial" w:cs="Arial" w:eastAsia="Arial" w:hAnsi="Arial"/>
                <w:color w:val="1A1A1A"/>
                <w:sz w:val="22"/>
                <w:szCs w:val="22"/>
              </w:rPr>
              <w:t xml:space="preserve">https://www.arcadiahomecare.ca/resources/navigating-home-care/when-parent-needs-more-help/?utm_source=linkedin&amp;utm_medium=social&amp;utm_campaign=when-parent-needs-more-help</w:t>
            </w:r>
          </w:p>
        </w:tc>
      </w:tr>
    </w:tbl>
    <w:p>
      <w:pPr>
        <w:spacing w:after="40" w:before="120"/>
        <w:jc w:val="left"/>
      </w:pPr>
      <w:r>
        <w:rPr>
          <w:rFonts w:ascii="Arial" w:cs="Arial" w:eastAsia="Arial" w:hAnsi="Arial"/>
          <w:b/>
          <w:bCs/>
          <w:i w:val="false"/>
          <w:iCs w:val="false"/>
          <w:color w:val="1A1A1A"/>
          <w:sz w:val="22"/>
          <w:szCs w:val="22"/>
        </w:rPr>
        <w:t xml:space="preserve">Instagram caption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If that question has been sitting quietly in the background for a while — you are not alone.</w:t>
            </w:r>
          </w:p>
          <w:p>
            <w:pPr>
              <w:spacing w:after="60" w:before="0"/>
            </w:pPr>
            <w:r>
              <w:t xml:space="preserve"/>
            </w:r>
          </w:p>
          <w:p>
            <w:pPr>
              <w:spacing w:after="60" w:before="60"/>
            </w:pPr>
            <w:r>
              <w:rPr>
                <w:rFonts w:ascii="Arial" w:cs="Arial" w:eastAsia="Arial" w:hAnsi="Arial"/>
                <w:color w:val="1A1A1A"/>
                <w:sz w:val="22"/>
                <w:szCs w:val="22"/>
              </w:rPr>
              <w:t xml:space="preserve">It does not mean you are failing.</w:t>
            </w:r>
          </w:p>
          <w:p>
            <w:pPr>
              <w:spacing w:after="60" w:before="0"/>
            </w:pPr>
            <w:r>
              <w:t xml:space="preserve"/>
            </w:r>
          </w:p>
          <w:p>
            <w:pPr>
              <w:spacing w:after="60" w:before="60"/>
            </w:pPr>
            <w:r>
              <w:rPr>
                <w:rFonts w:ascii="Arial" w:cs="Arial" w:eastAsia="Arial" w:hAnsi="Arial"/>
                <w:color w:val="1A1A1A"/>
                <w:sz w:val="22"/>
                <w:szCs w:val="22"/>
              </w:rPr>
              <w:t xml:space="preserve">Link in bio.</w:t>
            </w:r>
          </w:p>
        </w:tc>
      </w:tr>
    </w:tbl>
    <w:p>
      <w:pPr>
        <w:spacing w:after="60" w:before="60"/>
        <w:jc w:val="left"/>
      </w:pPr>
      <w:r>
        <w:rPr>
          <w:rFonts w:ascii="Arial" w:cs="Arial" w:eastAsia="Arial" w:hAnsi="Arial"/>
          <w:b w:val="false"/>
          <w:bCs w:val="false"/>
          <w:i/>
          <w:iCs/>
          <w:color w:val="1A1A1A"/>
          <w:sz w:val="22"/>
          <w:szCs w:val="22"/>
        </w:rPr>
        <w:t xml:space="preserve">Use Reframe 1 for the primary A2 post. Keep alternates in reserve for resurfacing in Month 2, for stand-alone Story / D1 posts, or for cross-promotion threads under the original.</w:t>
      </w:r>
    </w:p>
    <w:p>
      <w:pPr>
        <w:pStyle w:val="Heading3"/>
        <w:spacing w:after="100" w:before="240"/>
      </w:pPr>
      <w:r>
        <w:rPr>
          <w:rFonts w:ascii="Arial" w:cs="Arial" w:eastAsia="Arial" w:hAnsi="Arial"/>
          <w:b/>
          <w:bCs/>
          <w:color w:val="1A1A1A"/>
          <w:sz w:val="24"/>
          <w:szCs w:val="24"/>
        </w:rPr>
        <w:t xml:space="preserve">Visual direction</w:t>
      </w:r>
    </w:p>
    <w:p>
      <w:pPr>
        <w:spacing w:after="60" w:before="60"/>
        <w:jc w:val="left"/>
      </w:pPr>
      <w:r>
        <w:rPr>
          <w:rFonts w:ascii="Arial" w:cs="Arial" w:eastAsia="Arial" w:hAnsi="Arial"/>
          <w:b/>
          <w:bCs/>
          <w:i w:val="false"/>
          <w:iCs w:val="false"/>
          <w:color w:val="1A1A1A"/>
          <w:sz w:val="22"/>
          <w:szCs w:val="22"/>
        </w:rPr>
        <w:t xml:space="preserve">Facebook / LinkedIn  │  1200 × 630 px  │  Text-dominant</w:t>
      </w:r>
    </w:p>
    <w:p>
      <w:pPr>
        <w:spacing w:after="60" w:before="60"/>
        <w:jc w:val="left"/>
      </w:pPr>
      <w:r>
        <w:rPr>
          <w:rFonts w:ascii="Arial" w:cs="Arial" w:eastAsia="Arial" w:hAnsi="Arial"/>
          <w:b w:val="false"/>
          <w:bCs w:val="false"/>
          <w:i w:val="false"/>
          <w:iCs w:val="false"/>
          <w:color w:val="1A1A1A"/>
          <w:sz w:val="22"/>
          <w:szCs w:val="22"/>
        </w:rPr>
        <w:t xml:space="preserve">White or off-white background. No photography. Reframe in large serif font, left-aligned. Red accent on the key phrase. Thin red horizontal rule above the Arcadia logo at bottom. Optional small caps top left: cluster name.</w:t>
      </w:r>
    </w:p>
    <w:p>
      <w:pPr>
        <w:spacing w:after="80" w:before="80"/>
      </w:pPr>
      <w:r>
        <w:t xml:space="preserve"/>
      </w:r>
    </w:p>
    <w:p>
      <w:pPr>
        <w:spacing w:after="60" w:before="60"/>
        <w:jc w:val="left"/>
      </w:pPr>
      <w:r>
        <w:rPr>
          <w:rFonts w:ascii="Arial" w:cs="Arial" w:eastAsia="Arial" w:hAnsi="Arial"/>
          <w:b/>
          <w:bCs/>
          <w:i w:val="false"/>
          <w:iCs w:val="false"/>
          <w:color w:val="1A1A1A"/>
          <w:sz w:val="22"/>
          <w:szCs w:val="22"/>
        </w:rPr>
        <w:t xml:space="preserve">Instagram  │  1080 × 1080 px  │  Quote card</w:t>
      </w:r>
    </w:p>
    <w:p>
      <w:pPr>
        <w:spacing w:after="60" w:before="60"/>
        <w:jc w:val="left"/>
      </w:pPr>
      <w:r>
        <w:rPr>
          <w:rFonts w:ascii="Arial" w:cs="Arial" w:eastAsia="Arial" w:hAnsi="Arial"/>
          <w:b w:val="false"/>
          <w:bCs w:val="false"/>
          <w:i w:val="false"/>
          <w:iCs w:val="false"/>
          <w:color w:val="1A1A1A"/>
          <w:sz w:val="22"/>
          <w:szCs w:val="22"/>
        </w:rPr>
        <w:t xml:space="preserve">Off-white background, large serif quote, red accent on key phrase. Arcadia wordmark bottom centre. Subtle botanical element in corner if desired.</w:t>
      </w:r>
    </w:p>
    <w:p>
      <w:r>
        <w:br w:type="page"/>
      </w:r>
    </w:p>
    <w:p>
      <w:pPr>
        <w:pStyle w:val="Heading1"/>
        <w:spacing w:after="180" w:before="360"/>
      </w:pPr>
      <w:r>
        <w:rPr>
          <w:rFonts w:ascii="Arial" w:cs="Arial" w:eastAsia="Arial" w:hAnsi="Arial"/>
          <w:b/>
          <w:bCs/>
          <w:color w:val="1A1A1A"/>
          <w:sz w:val="36"/>
          <w:szCs w:val="36"/>
        </w:rPr>
        <w:t xml:space="preserve">A3 — Share-Prompt Post</w:t>
      </w:r>
    </w:p>
    <w:p>
      <w:pPr>
        <w:spacing w:after="80" w:before="200"/>
      </w:pPr>
      <w:r>
        <w:rPr>
          <w:rFonts w:ascii="Arial" w:cs="Arial" w:eastAsia="Arial" w:hAnsi="Arial"/>
          <w:b/>
          <w:bCs/>
          <w:color w:val="CC1A1A"/>
          <w:spacing w:val="30"/>
          <w:sz w:val="18"/>
          <w:szCs w:val="18"/>
        </w:rPr>
        <w:t xml:space="preserve">DAY 5–7  ·  FACEBOOK</w:t>
      </w:r>
    </w:p>
    <w:p>
      <w:pPr>
        <w:pStyle w:val="Heading3"/>
        <w:spacing w:after="100" w:before="240"/>
      </w:pPr>
      <w:r>
        <w:rPr>
          <w:rFonts w:ascii="Arial" w:cs="Arial" w:eastAsia="Arial" w:hAnsi="Arial"/>
          <w:b/>
          <w:bCs/>
          <w:color w:val="1A1A1A"/>
          <w:sz w:val="24"/>
          <w:szCs w:val="24"/>
        </w:rPr>
        <w:t xml:space="preserve">Framework</w:t>
      </w:r>
    </w:p>
    <w:p>
      <w:pPr>
        <w:spacing w:after="60" w:before="60"/>
        <w:jc w:val="left"/>
      </w:pPr>
      <w:r>
        <w:rPr>
          <w:rFonts w:ascii="Arial" w:cs="Arial" w:eastAsia="Arial" w:hAnsi="Arial"/>
          <w:b w:val="false"/>
          <w:bCs w:val="false"/>
          <w:i w:val="false"/>
          <w:iCs w:val="false"/>
          <w:color w:val="1A1A1A"/>
          <w:sz w:val="22"/>
          <w:szCs w:val="22"/>
        </w:rPr>
        <w:t xml:space="preserve">Designed to generate forwards and sibling shares. Highest-value social outcome. Name a specific person in her life. Invite her to send it.</w:t>
      </w:r>
    </w:p>
    <w:p>
      <w:pPr>
        <w:pStyle w:val="Heading3"/>
        <w:spacing w:after="100" w:before="240"/>
      </w:pPr>
      <w:r>
        <w:rPr>
          <w:rFonts w:ascii="Arial" w:cs="Arial" w:eastAsia="Arial" w:hAnsi="Arial"/>
          <w:b/>
          <w:bCs/>
          <w:color w:val="1A1A1A"/>
          <w:sz w:val="24"/>
          <w:szCs w:val="24"/>
        </w:rPr>
        <w:t xml:space="preserve">Scheduling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Publish on</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Day 5–7 after publication</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Facebook</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8:00 – 9:30 AM or 8:00 – 10:30 PM — highest share rates</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LinkedIn</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Skip unless the article has clear professional referral relevance</w:t>
            </w:r>
          </w:p>
        </w:tc>
      </w:tr>
    </w:tbl>
    <w:p>
      <w:pPr>
        <w:pStyle w:val="Heading3"/>
        <w:spacing w:after="100" w:before="240"/>
      </w:pPr>
      <w:r>
        <w:rPr>
          <w:rFonts w:ascii="Arial" w:cs="Arial" w:eastAsia="Arial" w:hAnsi="Arial"/>
          <w:b/>
          <w:bCs/>
          <w:color w:val="1A1A1A"/>
          <w:sz w:val="24"/>
          <w:szCs w:val="24"/>
        </w:rPr>
        <w:t xml:space="preserve">Caption — primary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If you have a sibling who keeps saying “Mom is fine, you are overthinking it” — and you have stopped trying to argue — this might be the thing to send them.</w:t>
            </w:r>
          </w:p>
          <w:p>
            <w:pPr>
              <w:spacing w:after="60" w:before="0"/>
            </w:pPr>
            <w:r>
              <w:t xml:space="preserve"/>
            </w:r>
          </w:p>
          <w:p>
            <w:pPr>
              <w:spacing w:after="60" w:before="60"/>
            </w:pPr>
            <w:r>
              <w:rPr>
                <w:rFonts w:ascii="Arial" w:cs="Arial" w:eastAsia="Arial" w:hAnsi="Arial"/>
                <w:color w:val="1A1A1A"/>
                <w:sz w:val="22"/>
                <w:szCs w:val="22"/>
              </w:rPr>
              <w:t xml:space="preserve">It is not about convincing anyone. It is about giving the person who has been quietly noticing what you have been noticing some language for it.</w:t>
            </w:r>
          </w:p>
          <w:p>
            <w:pPr>
              <w:spacing w:after="60" w:before="0"/>
            </w:pPr>
            <w:r>
              <w:t xml:space="preserve"/>
            </w:r>
          </w:p>
          <w:p>
            <w:pPr>
              <w:spacing w:after="60" w:before="60"/>
            </w:pPr>
            <w:r>
              <w:rPr>
                <w:rFonts w:ascii="Arial" w:cs="Arial" w:eastAsia="Arial" w:hAnsi="Arial"/>
                <w:color w:val="1A1A1A"/>
                <w:sz w:val="22"/>
                <w:szCs w:val="22"/>
              </w:rPr>
              <w:t xml:space="preserve">https://www.arcadiahomecare.ca/resources/navigating-home-care/when-parent-needs-more-help/?utm_source=facebook&amp;utm_medium=social&amp;utm_campaign=when-parent-needs-more-help</w:t>
            </w:r>
          </w:p>
        </w:tc>
      </w:tr>
    </w:tbl>
    <w:p>
      <w:pPr>
        <w:pStyle w:val="Heading3"/>
        <w:spacing w:after="100" w:before="240"/>
      </w:pPr>
      <w:r>
        <w:rPr>
          <w:rFonts w:ascii="Arial" w:cs="Arial" w:eastAsia="Arial" w:hAnsi="Arial"/>
          <w:b/>
          <w:bCs/>
          <w:color w:val="1A1A1A"/>
          <w:sz w:val="24"/>
          <w:szCs w:val="24"/>
        </w:rPr>
        <w:t xml:space="preserve">Alternative — share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If a friend has been carrying her parent’s situation alone for months — and she has started saying “I’m fine” in a tone that means the opposite — send her this.</w:t>
            </w:r>
          </w:p>
          <w:p>
            <w:pPr>
              <w:spacing w:after="60" w:before="0"/>
            </w:pPr>
            <w:r>
              <w:t xml:space="preserve"/>
            </w:r>
          </w:p>
          <w:p>
            <w:pPr>
              <w:spacing w:after="60" w:before="60"/>
            </w:pPr>
            <w:r>
              <w:rPr>
                <w:rFonts w:ascii="Arial" w:cs="Arial" w:eastAsia="Arial" w:hAnsi="Arial"/>
                <w:color w:val="1A1A1A"/>
                <w:sz w:val="22"/>
                <w:szCs w:val="22"/>
              </w:rPr>
              <w:t xml:space="preserve">She does not need advice. She needs to know someone sees what she is carrying.</w:t>
            </w:r>
          </w:p>
          <w:p>
            <w:pPr>
              <w:spacing w:after="60" w:before="0"/>
            </w:pPr>
            <w:r>
              <w:t xml:space="preserve"/>
            </w:r>
          </w:p>
          <w:p>
            <w:pPr>
              <w:spacing w:after="60" w:before="60"/>
            </w:pPr>
            <w:r>
              <w:rPr>
                <w:rFonts w:ascii="Arial" w:cs="Arial" w:eastAsia="Arial" w:hAnsi="Arial"/>
                <w:color w:val="1A1A1A"/>
                <w:sz w:val="22"/>
                <w:szCs w:val="22"/>
              </w:rPr>
              <w:t xml:space="preserve">https://www.arcadiahomecare.ca/resources/navigating-home-care/when-parent-needs-more-help/?utm_source=facebook&amp;utm_medium=social&amp;utm_campaign=when-parent-needs-more-help</w:t>
            </w:r>
          </w:p>
        </w:tc>
      </w:tr>
    </w:tbl>
    <w:p>
      <w:pPr>
        <w:pStyle w:val="Heading3"/>
        <w:spacing w:after="100" w:before="240"/>
      </w:pPr>
      <w:r>
        <w:rPr>
          <w:rFonts w:ascii="Arial" w:cs="Arial" w:eastAsia="Arial" w:hAnsi="Arial"/>
          <w:b/>
          <w:bCs/>
          <w:color w:val="1A1A1A"/>
          <w:sz w:val="24"/>
          <w:szCs w:val="24"/>
        </w:rPr>
        <w:t xml:space="preserve">Visual direction</w:t>
      </w:r>
    </w:p>
    <w:p>
      <w:pPr>
        <w:spacing w:after="60" w:before="60"/>
        <w:jc w:val="left"/>
      </w:pPr>
      <w:r>
        <w:rPr>
          <w:rFonts w:ascii="Arial" w:cs="Arial" w:eastAsia="Arial" w:hAnsi="Arial"/>
          <w:b/>
          <w:bCs/>
          <w:i w:val="false"/>
          <w:iCs w:val="false"/>
          <w:color w:val="1A1A1A"/>
          <w:sz w:val="22"/>
          <w:szCs w:val="22"/>
        </w:rPr>
        <w:t xml:space="preserve">All platforms  │  Same image as A1</w:t>
      </w:r>
    </w:p>
    <w:p>
      <w:pPr>
        <w:spacing w:after="60" w:before="60"/>
        <w:jc w:val="left"/>
      </w:pPr>
      <w:r>
        <w:rPr>
          <w:rFonts w:ascii="Arial" w:cs="Arial" w:eastAsia="Arial" w:hAnsi="Arial"/>
          <w:b w:val="false"/>
          <w:bCs w:val="false"/>
          <w:i w:val="false"/>
          <w:iCs w:val="false"/>
          <w:color w:val="1A1A1A"/>
          <w:sz w:val="22"/>
          <w:szCs w:val="22"/>
        </w:rPr>
        <w:t xml:space="preserve">Reuse the article’s primary share image. No new image required. The caption is what changes the entry point.</w:t>
      </w:r>
    </w:p>
    <w:p>
      <w:r>
        <w:br w:type="page"/>
      </w:r>
    </w:p>
    <w:p>
      <w:pPr>
        <w:pStyle w:val="Heading1"/>
        <w:spacing w:after="180" w:before="360"/>
      </w:pPr>
      <w:r>
        <w:rPr>
          <w:rFonts w:ascii="Arial" w:cs="Arial" w:eastAsia="Arial" w:hAnsi="Arial"/>
          <w:b/>
          <w:bCs/>
          <w:color w:val="1A1A1A"/>
          <w:sz w:val="36"/>
          <w:szCs w:val="36"/>
        </w:rPr>
        <w:t xml:space="preserve">A4 — Quiet Authority Post</w:t>
      </w:r>
    </w:p>
    <w:p>
      <w:pPr>
        <w:spacing w:after="80" w:before="200"/>
      </w:pPr>
      <w:r>
        <w:rPr>
          <w:rFonts w:ascii="Arial" w:cs="Arial" w:eastAsia="Arial" w:hAnsi="Arial"/>
          <w:b/>
          <w:bCs/>
          <w:color w:val="CC1A1A"/>
          <w:spacing w:val="30"/>
          <w:sz w:val="18"/>
          <w:szCs w:val="18"/>
        </w:rPr>
        <w:t xml:space="preserve">DAY 10–14  ·  LINKEDIN PRIMARY</w:t>
      </w:r>
    </w:p>
    <w:p>
      <w:pPr>
        <w:pStyle w:val="Heading3"/>
        <w:spacing w:after="100" w:before="240"/>
      </w:pPr>
      <w:r>
        <w:rPr>
          <w:rFonts w:ascii="Arial" w:cs="Arial" w:eastAsia="Arial" w:hAnsi="Arial"/>
          <w:b/>
          <w:bCs/>
          <w:color w:val="1A1A1A"/>
          <w:sz w:val="24"/>
          <w:szCs w:val="24"/>
        </w:rPr>
        <w:t xml:space="preserve">Framework</w:t>
      </w:r>
    </w:p>
    <w:p>
      <w:pPr>
        <w:spacing w:after="60" w:before="60"/>
        <w:jc w:val="left"/>
      </w:pPr>
      <w:r>
        <w:rPr>
          <w:rFonts w:ascii="Arial" w:cs="Arial" w:eastAsia="Arial" w:hAnsi="Arial"/>
          <w:b w:val="false"/>
          <w:bCs w:val="false"/>
          <w:i w:val="false"/>
          <w:iCs w:val="false"/>
          <w:color w:val="1A1A1A"/>
          <w:sz w:val="22"/>
          <w:szCs w:val="22"/>
        </w:rPr>
        <w:t xml:space="preserve">Position Arcadia’s expertise without selling. An observation from experience. The link is optional. This post builds brand trust — it does not drive clicks.</w:t>
      </w:r>
    </w:p>
    <w:p>
      <w:pPr>
        <w:pStyle w:val="Heading3"/>
        <w:spacing w:after="100" w:before="240"/>
      </w:pPr>
      <w:r>
        <w:rPr>
          <w:rFonts w:ascii="Arial" w:cs="Arial" w:eastAsia="Arial" w:hAnsi="Arial"/>
          <w:b/>
          <w:bCs/>
          <w:color w:val="1A1A1A"/>
          <w:sz w:val="24"/>
          <w:szCs w:val="24"/>
        </w:rPr>
        <w:t xml:space="preserve">Scheduling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Publish on</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Day 10–14 after publication</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LinkedIn</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7:30 – 9:00 AM Tuesday or Wednesday — highest professional read rate</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Instagram</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7:00 – 8:00 PM — secondary</w:t>
            </w:r>
          </w:p>
        </w:tc>
      </w:tr>
    </w:tbl>
    <w:p>
      <w:pPr>
        <w:pStyle w:val="Heading3"/>
        <w:spacing w:after="100" w:before="240"/>
      </w:pPr>
      <w:r>
        <w:rPr>
          <w:rFonts w:ascii="Arial" w:cs="Arial" w:eastAsia="Arial" w:hAnsi="Arial"/>
          <w:b/>
          <w:bCs/>
          <w:color w:val="1A1A1A"/>
          <w:sz w:val="24"/>
          <w:szCs w:val="24"/>
        </w:rPr>
        <w:t xml:space="preserve">LinkedIn caption — for the professional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In our experience working with families across the GTA, the moment that brings someone to the phone is rarely a crisis.</w:t>
            </w:r>
          </w:p>
          <w:p>
            <w:pPr>
              <w:spacing w:after="60" w:before="0"/>
            </w:pPr>
            <w:r>
              <w:t xml:space="preserve"/>
            </w:r>
          </w:p>
          <w:p>
            <w:pPr>
              <w:spacing w:after="60" w:before="60"/>
            </w:pPr>
            <w:r>
              <w:rPr>
                <w:rFonts w:ascii="Arial" w:cs="Arial" w:eastAsia="Arial" w:hAnsi="Arial"/>
                <w:color w:val="1A1A1A"/>
                <w:sz w:val="22"/>
                <w:szCs w:val="22"/>
              </w:rPr>
              <w:t xml:space="preserve">It is the moment they realize the small things they have been managing for months have started to add up to something they cannot keep managing alone. The fridge. The bills. The phone calls that feel different now. By the time they call, they are not asking “do I need help?” They are asking “why did I wait so long?”</w:t>
            </w:r>
          </w:p>
          <w:p>
            <w:pPr>
              <w:spacing w:after="60" w:before="0"/>
            </w:pPr>
            <w:r>
              <w:t xml:space="preserve"/>
            </w:r>
          </w:p>
          <w:p>
            <w:pPr>
              <w:spacing w:after="60" w:before="60"/>
            </w:pPr>
            <w:r>
              <w:rPr>
                <w:rFonts w:ascii="Arial" w:cs="Arial" w:eastAsia="Arial" w:hAnsi="Arial"/>
                <w:color w:val="1A1A1A"/>
                <w:sz w:val="22"/>
                <w:szCs w:val="22"/>
              </w:rPr>
              <w:t xml:space="preserve">What helps is rarely an immediate full schedule of care. What helps is a structure — someone reliable taking even a small piece of the load — so the family can find out what supported feels like.</w:t>
            </w:r>
          </w:p>
          <w:p>
            <w:pPr>
              <w:spacing w:after="60" w:before="0"/>
            </w:pPr>
            <w:r>
              <w:t xml:space="preserve"/>
            </w:r>
          </w:p>
          <w:p>
            <w:pPr>
              <w:spacing w:after="60" w:before="60"/>
            </w:pPr>
            <w:r>
              <w:rPr>
                <w:rFonts w:ascii="Arial" w:cs="Arial" w:eastAsia="Arial" w:hAnsi="Arial"/>
                <w:color w:val="1A1A1A"/>
                <w:sz w:val="22"/>
                <w:szCs w:val="22"/>
              </w:rPr>
              <w:t xml:space="preserve">For social workers, discharge planners, and case managers: this article may be useful to share with families you are supporting.</w:t>
            </w:r>
          </w:p>
          <w:p>
            <w:pPr>
              <w:spacing w:after="60" w:before="0"/>
            </w:pPr>
            <w:r>
              <w:t xml:space="preserve"/>
            </w:r>
          </w:p>
          <w:p>
            <w:pPr>
              <w:spacing w:after="60" w:before="60"/>
            </w:pPr>
            <w:r>
              <w:rPr>
                <w:rFonts w:ascii="Arial" w:cs="Arial" w:eastAsia="Arial" w:hAnsi="Arial"/>
                <w:color w:val="1A1A1A"/>
                <w:sz w:val="22"/>
                <w:szCs w:val="22"/>
              </w:rPr>
              <w:t xml:space="preserve">https://www.arcadiahomecare.ca/resources/navigating-home-care/when-parent-needs-more-help/?utm_source=linkedin&amp;utm_medium=social&amp;utm_campaign=when-parent-needs-more-help</w:t>
            </w:r>
          </w:p>
        </w:tc>
      </w:tr>
    </w:tbl>
    <w:p>
      <w:pPr>
        <w:pStyle w:val="Heading3"/>
        <w:spacing w:after="100" w:before="240"/>
      </w:pPr>
      <w:r>
        <w:rPr>
          <w:rFonts w:ascii="Arial" w:cs="Arial" w:eastAsia="Arial" w:hAnsi="Arial"/>
          <w:b/>
          <w:bCs/>
          <w:color w:val="1A1A1A"/>
          <w:sz w:val="24"/>
          <w:szCs w:val="24"/>
        </w:rPr>
        <w:t xml:space="preserve">Alternative — link-optional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Something we see across families navigating aging parents in the GTA:</w:t>
            </w:r>
          </w:p>
          <w:p>
            <w:pPr>
              <w:spacing w:after="60" w:before="0"/>
            </w:pPr>
            <w:r>
              <w:t xml:space="preserve"/>
            </w:r>
          </w:p>
          <w:p>
            <w:pPr>
              <w:spacing w:after="60" w:before="60"/>
            </w:pPr>
            <w:r>
              <w:rPr>
                <w:rFonts w:ascii="Arial" w:cs="Arial" w:eastAsia="Arial" w:hAnsi="Arial"/>
                <w:color w:val="1A1A1A"/>
                <w:sz w:val="22"/>
                <w:szCs w:val="22"/>
              </w:rPr>
              <w:t xml:space="preserve">The transition into needing care is almost never marked by a single event. It is marked by a quiet accumulation that the family explains away one piece at a time — until the explanations stop working.</w:t>
            </w:r>
          </w:p>
          <w:p>
            <w:pPr>
              <w:spacing w:after="60" w:before="0"/>
            </w:pPr>
            <w:r>
              <w:t xml:space="preserve"/>
            </w:r>
          </w:p>
          <w:p>
            <w:pPr>
              <w:spacing w:after="60" w:before="60"/>
            </w:pPr>
            <w:r>
              <w:rPr>
                <w:rFonts w:ascii="Arial" w:cs="Arial" w:eastAsia="Arial" w:hAnsi="Arial"/>
                <w:color w:val="1A1A1A"/>
                <w:sz w:val="22"/>
                <w:szCs w:val="22"/>
              </w:rPr>
              <w:t xml:space="preserve">The families who manage this transition best are not the ones who acted fastest. They are the ones who recognized the pattern early enough to introduce help gradually, instead of in the aftermath of a crisis.</w:t>
            </w:r>
          </w:p>
          <w:p>
            <w:pPr>
              <w:spacing w:after="60" w:before="0"/>
            </w:pPr>
            <w:r>
              <w:t xml:space="preserve"/>
            </w:r>
          </w:p>
          <w:p>
            <w:pPr>
              <w:spacing w:after="60" w:before="60"/>
            </w:pPr>
            <w:r>
              <w:rPr>
                <w:rFonts w:ascii="Arial" w:cs="Arial" w:eastAsia="Arial" w:hAnsi="Arial"/>
                <w:color w:val="1A1A1A"/>
                <w:sz w:val="22"/>
                <w:szCs w:val="22"/>
              </w:rPr>
              <w:t xml:space="preserve">That window of choice does not stay open forever. Most families look back and wish they had used it sooner.</w:t>
            </w:r>
          </w:p>
        </w:tc>
      </w:tr>
    </w:tbl>
    <w:p>
      <w:pPr>
        <w:spacing w:after="60" w:before="60"/>
        <w:jc w:val="left"/>
      </w:pPr>
      <w:r>
        <w:rPr>
          <w:rFonts w:ascii="Arial" w:cs="Arial" w:eastAsia="Arial" w:hAnsi="Arial"/>
          <w:b w:val="false"/>
          <w:bCs w:val="false"/>
          <w:i/>
          <w:iCs/>
          <w:color w:val="1A1A1A"/>
          <w:sz w:val="22"/>
          <w:szCs w:val="22"/>
        </w:rPr>
        <w:t xml:space="preserve">Use the alternative when the article is already performing well organically and the goal of A4 is brand trust rather than additional clicks.</w:t>
      </w:r>
    </w:p>
    <w:p>
      <w:pPr>
        <w:pStyle w:val="Heading3"/>
        <w:spacing w:after="100" w:before="240"/>
      </w:pPr>
      <w:r>
        <w:rPr>
          <w:rFonts w:ascii="Arial" w:cs="Arial" w:eastAsia="Arial" w:hAnsi="Arial"/>
          <w:b/>
          <w:bCs/>
          <w:color w:val="1A1A1A"/>
          <w:sz w:val="24"/>
          <w:szCs w:val="24"/>
        </w:rPr>
        <w:t xml:space="preserve">Visual direction</w:t>
      </w:r>
    </w:p>
    <w:p>
      <w:pPr>
        <w:spacing w:after="60" w:before="60"/>
        <w:jc w:val="left"/>
      </w:pPr>
      <w:r>
        <w:rPr>
          <w:rFonts w:ascii="Arial" w:cs="Arial" w:eastAsia="Arial" w:hAnsi="Arial"/>
          <w:b/>
          <w:bCs/>
          <w:i w:val="false"/>
          <w:iCs w:val="false"/>
          <w:color w:val="1A1A1A"/>
          <w:sz w:val="22"/>
          <w:szCs w:val="22"/>
        </w:rPr>
        <w:t xml:space="preserve">LinkedIn  │  1200 × 628 px  │  Minimal text-on-brand-background</w:t>
      </w:r>
    </w:p>
    <w:p>
      <w:pPr>
        <w:spacing w:after="60" w:before="60"/>
        <w:jc w:val="left"/>
      </w:pPr>
      <w:r>
        <w:rPr>
          <w:rFonts w:ascii="Arial" w:cs="Arial" w:eastAsia="Arial" w:hAnsi="Arial"/>
          <w:b w:val="false"/>
          <w:bCs w:val="false"/>
          <w:i w:val="false"/>
          <w:iCs w:val="false"/>
          <w:color w:val="1A1A1A"/>
          <w:sz w:val="22"/>
          <w:szCs w:val="22"/>
        </w:rPr>
        <w:t xml:space="preserve">Off-white or white background. First sentence of observation in serif font, left-aligned. No photography. Large red “a” logomark right-aligned, 50% fill of height. Wordmark bottom left.</w:t>
      </w:r>
    </w:p>
    <w:p>
      <w:r>
        <w:br w:type="page"/>
      </w:r>
    </w:p>
    <w:p>
      <w:pPr>
        <w:pStyle w:val="Heading1"/>
        <w:spacing w:after="180" w:before="360"/>
      </w:pPr>
      <w:r>
        <w:rPr>
          <w:rFonts w:ascii="Arial" w:cs="Arial" w:eastAsia="Arial" w:hAnsi="Arial"/>
          <w:b/>
          <w:bCs/>
          <w:color w:val="1A1A1A"/>
          <w:sz w:val="36"/>
          <w:szCs w:val="36"/>
        </w:rPr>
        <w:t xml:space="preserve">14-Day Distribution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2880"/>
        <w:gridCol w:w="1980"/>
        <w:gridCol w:w="1620"/>
      </w:tblGrid>
      <w:tr>
        <w:trPr>
          <w:tblHeader/>
        </w:trPr>
        <w:tc>
          <w:tcPr>
            <w:tcW w:type="dxa" w:w="1440"/>
            <w:tcBorders>
              <w:top w:val="single" w:color="CCCCCC" w:sz="4"/>
              <w:left w:val="single" w:color="CCCCCC" w:sz="4"/>
              <w:bottom w:val="single" w:color="CCCCCC" w:sz="4"/>
              <w:right w:val="single" w:color="CCCCCC" w:sz="4"/>
            </w:tcBorders>
            <w:shd w:fill="CC1A1A" w:val="clear"/>
            <w:tcMar>
              <w:top w:type="dxa" w:w="100"/>
              <w:left w:type="dxa" w:w="140"/>
              <w:bottom w:type="dxa" w:w="100"/>
              <w:right w:type="dxa" w:w="140"/>
            </w:tcMar>
          </w:tcPr>
          <w:p>
            <w:r>
              <w:rPr>
                <w:rFonts w:ascii="Arial" w:cs="Arial" w:eastAsia="Arial" w:hAnsi="Arial"/>
                <w:b/>
                <w:bCs/>
                <w:color w:val="FFFFFF"/>
                <w:sz w:val="20"/>
                <w:szCs w:val="20"/>
              </w:rPr>
              <w:t xml:space="preserve">Day</w:t>
            </w:r>
          </w:p>
        </w:tc>
        <w:tc>
          <w:tcPr>
            <w:tcW w:type="dxa" w:w="1440"/>
            <w:tcBorders>
              <w:top w:val="single" w:color="CCCCCC" w:sz="4"/>
              <w:left w:val="single" w:color="CCCCCC" w:sz="4"/>
              <w:bottom w:val="single" w:color="CCCCCC" w:sz="4"/>
              <w:right w:val="single" w:color="CCCCCC" w:sz="4"/>
            </w:tcBorders>
            <w:shd w:fill="CC1A1A" w:val="clear"/>
            <w:tcMar>
              <w:top w:type="dxa" w:w="100"/>
              <w:left w:type="dxa" w:w="140"/>
              <w:bottom w:type="dxa" w:w="100"/>
              <w:right w:type="dxa" w:w="140"/>
            </w:tcMar>
          </w:tcPr>
          <w:p>
            <w:r>
              <w:rPr>
                <w:rFonts w:ascii="Arial" w:cs="Arial" w:eastAsia="Arial" w:hAnsi="Arial"/>
                <w:b/>
                <w:bCs/>
                <w:color w:val="FFFFFF"/>
                <w:sz w:val="20"/>
                <w:szCs w:val="20"/>
              </w:rPr>
              <w:t xml:space="preserve">Post</w:t>
            </w:r>
          </w:p>
        </w:tc>
        <w:tc>
          <w:tcPr>
            <w:tcW w:type="dxa" w:w="2880"/>
            <w:tcBorders>
              <w:top w:val="single" w:color="CCCCCC" w:sz="4"/>
              <w:left w:val="single" w:color="CCCCCC" w:sz="4"/>
              <w:bottom w:val="single" w:color="CCCCCC" w:sz="4"/>
              <w:right w:val="single" w:color="CCCCCC" w:sz="4"/>
            </w:tcBorders>
            <w:shd w:fill="CC1A1A" w:val="clear"/>
            <w:tcMar>
              <w:top w:type="dxa" w:w="100"/>
              <w:left w:type="dxa" w:w="140"/>
              <w:bottom w:type="dxa" w:w="100"/>
              <w:right w:type="dxa" w:w="140"/>
            </w:tcMar>
          </w:tcPr>
          <w:p>
            <w:r>
              <w:rPr>
                <w:rFonts w:ascii="Arial" w:cs="Arial" w:eastAsia="Arial" w:hAnsi="Arial"/>
                <w:b/>
                <w:bCs/>
                <w:color w:val="FFFFFF"/>
                <w:sz w:val="20"/>
                <w:szCs w:val="20"/>
              </w:rPr>
              <w:t xml:space="preserve">Platform</w:t>
            </w:r>
          </w:p>
        </w:tc>
        <w:tc>
          <w:tcPr>
            <w:tcW w:type="dxa" w:w="1980"/>
            <w:tcBorders>
              <w:top w:val="single" w:color="CCCCCC" w:sz="4"/>
              <w:left w:val="single" w:color="CCCCCC" w:sz="4"/>
              <w:bottom w:val="single" w:color="CCCCCC" w:sz="4"/>
              <w:right w:val="single" w:color="CCCCCC" w:sz="4"/>
            </w:tcBorders>
            <w:shd w:fill="CC1A1A" w:val="clear"/>
            <w:tcMar>
              <w:top w:type="dxa" w:w="100"/>
              <w:left w:type="dxa" w:w="140"/>
              <w:bottom w:type="dxa" w:w="100"/>
              <w:right w:type="dxa" w:w="140"/>
            </w:tcMar>
          </w:tcPr>
          <w:p>
            <w:r>
              <w:rPr>
                <w:rFonts w:ascii="Arial" w:cs="Arial" w:eastAsia="Arial" w:hAnsi="Arial"/>
                <w:b/>
                <w:bCs/>
                <w:color w:val="FFFFFF"/>
                <w:sz w:val="20"/>
                <w:szCs w:val="20"/>
              </w:rPr>
              <w:t xml:space="preserve">Time (ET)</w:t>
            </w:r>
          </w:p>
        </w:tc>
        <w:tc>
          <w:tcPr>
            <w:tcW w:type="dxa" w:w="1620"/>
            <w:tcBorders>
              <w:top w:val="single" w:color="CCCCCC" w:sz="4"/>
              <w:left w:val="single" w:color="CCCCCC" w:sz="4"/>
              <w:bottom w:val="single" w:color="CCCCCC" w:sz="4"/>
              <w:right w:val="single" w:color="CCCCCC" w:sz="4"/>
            </w:tcBorders>
            <w:shd w:fill="CC1A1A"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Day 1</w:t>
            </w:r>
          </w:p>
        </w:tc>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A1 Recognition</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Facebook + LinkedIn + IG</w:t>
            </w:r>
          </w:p>
        </w:tc>
        <w:tc>
          <w:tcPr>
            <w:tcW w:type="dxa" w:w="19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8–9:30 AM</w:t>
            </w:r>
          </w:p>
        </w:tc>
        <w:tc>
          <w:tcPr>
            <w:tcW w:type="dxa" w:w="16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Name what she feels</w:t>
            </w:r>
          </w:p>
        </w:tc>
      </w:tr>
      <w:tr>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Day 2–3</w:t>
            </w:r>
          </w:p>
        </w:tc>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A2 Reframe</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Instagram + Facebook</w:t>
            </w:r>
          </w:p>
        </w:tc>
        <w:tc>
          <w:tcPr>
            <w:tcW w:type="dxa" w:w="19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7–9 PM</w:t>
            </w:r>
          </w:p>
        </w:tc>
        <w:tc>
          <w:tcPr>
            <w:tcW w:type="dxa" w:w="16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Deliver the insight</w:t>
            </w:r>
          </w:p>
        </w:tc>
      </w:tr>
      <w:tr>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Day 5–7</w:t>
            </w:r>
          </w:p>
        </w:tc>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A3 Share-Prompt</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Facebook</w:t>
            </w:r>
          </w:p>
        </w:tc>
        <w:tc>
          <w:tcPr>
            <w:tcW w:type="dxa" w:w="19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8 AM or 9:30 PM</w:t>
            </w:r>
          </w:p>
        </w:tc>
        <w:tc>
          <w:tcPr>
            <w:tcW w:type="dxa" w:w="16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Generate forwards</w:t>
            </w:r>
          </w:p>
        </w:tc>
      </w:tr>
      <w:tr>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Day 10–14</w:t>
            </w:r>
          </w:p>
        </w:tc>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A4 Quiet Authority</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LinkedIn + Instagram</w:t>
            </w:r>
          </w:p>
        </w:tc>
        <w:tc>
          <w:tcPr>
            <w:tcW w:type="dxa" w:w="19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7:30–9 AM</w:t>
            </w:r>
          </w:p>
        </w:tc>
        <w:tc>
          <w:tcPr>
            <w:tcW w:type="dxa" w:w="16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Build brand trust</w:t>
            </w:r>
          </w:p>
        </w:tc>
      </w:tr>
      <w:tr>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Month 2+</w:t>
            </w:r>
          </w:p>
        </w:tc>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Resurface</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All platforms</w:t>
            </w:r>
          </w:p>
        </w:tc>
        <w:tc>
          <w:tcPr>
            <w:tcW w:type="dxa" w:w="19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Per platform window</w:t>
            </w:r>
          </w:p>
        </w:tc>
        <w:tc>
          <w:tcPr>
            <w:tcW w:type="dxa" w:w="16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Reuse top performer</w:t>
            </w:r>
          </w:p>
        </w:tc>
      </w:tr>
    </w:tbl>
    <w:p>
      <w:pPr>
        <w:spacing w:after="80" w:before="80"/>
      </w:pPr>
      <w:r>
        <w:t xml:space="preserve"/>
      </w:r>
    </w:p>
    <w:p>
      <w:pPr>
        <w:pStyle w:val="Heading2"/>
        <w:spacing w:after="140" w:before="280"/>
      </w:pPr>
      <w:r>
        <w:rPr>
          <w:rFonts w:ascii="Arial" w:cs="Arial" w:eastAsia="Arial" w:hAnsi="Arial"/>
          <w:b/>
          <w:bCs/>
          <w:color w:val="CC1A1A"/>
          <w:sz w:val="28"/>
          <w:szCs w:val="28"/>
        </w:rPr>
        <w:t xml:space="preserve">Cross-Promotion With Other Master Prompt Articles</w:t>
      </w:r>
    </w:p>
    <w:p>
      <w:pPr>
        <w:spacing w:after="40" w:before="120"/>
        <w:jc w:val="left"/>
      </w:pPr>
      <w:r>
        <w:rPr>
          <w:rFonts w:ascii="Arial" w:cs="Arial" w:eastAsia="Arial" w:hAnsi="Arial"/>
          <w:b/>
          <w:bCs/>
          <w:i w:val="false"/>
          <w:iCs w:val="false"/>
          <w:color w:val="1A1A1A"/>
          <w:sz w:val="22"/>
          <w:szCs w:val="22"/>
        </w:rPr>
        <w:t xml:space="preserve">Related: The Conversation You Keep Putting Off</w:t>
      </w:r>
    </w:p>
    <w:p>
      <w:pPr>
        <w:spacing w:after="60" w:before="60"/>
        <w:jc w:val="left"/>
      </w:pPr>
      <w:r>
        <w:rPr>
          <w:rFonts w:ascii="Arial" w:cs="Arial" w:eastAsia="Arial" w:hAnsi="Arial"/>
          <w:b w:val="false"/>
          <w:bCs w:val="false"/>
          <w:i w:val="false"/>
          <w:iCs w:val="false"/>
          <w:color w:val="1A1A1A"/>
          <w:sz w:val="22"/>
          <w:szCs w:val="22"/>
        </w:rPr>
        <w:t xml:space="preserve">Lives at /resources/family-caregiver-support/talking-to-parent-about-care/. The natural next read for anyone moved by the pillar — the conversation about driving, finances, or accepting help that adult children avoid having.</w:t>
      </w:r>
    </w:p>
    <w:p>
      <w:pPr>
        <w:spacing w:after="40" w:before="120"/>
        <w:jc w:val="left"/>
      </w:pPr>
      <w:r>
        <w:rPr>
          <w:rFonts w:ascii="Arial" w:cs="Arial" w:eastAsia="Arial" w:hAnsi="Arial"/>
          <w:b/>
          <w:bCs/>
          <w:i w:val="false"/>
          <w:iCs w:val="false"/>
          <w:color w:val="1A1A1A"/>
          <w:sz w:val="22"/>
          <w:szCs w:val="22"/>
        </w:rPr>
        <w:t xml:space="preserve">Related: The Exhaustion You Have Stopped Noticing</w:t>
      </w:r>
    </w:p>
    <w:p>
      <w:pPr>
        <w:spacing w:after="60" w:before="60"/>
        <w:jc w:val="left"/>
      </w:pPr>
      <w:r>
        <w:rPr>
          <w:rFonts w:ascii="Arial" w:cs="Arial" w:eastAsia="Arial" w:hAnsi="Arial"/>
          <w:b w:val="false"/>
          <w:bCs w:val="false"/>
          <w:i w:val="false"/>
          <w:iCs w:val="false"/>
          <w:color w:val="1A1A1A"/>
          <w:sz w:val="22"/>
          <w:szCs w:val="22"/>
        </w:rPr>
        <w:t xml:space="preserve">Lives at /resources/family-caregiver-support/caregiver-burnout-warning-signs/. For readers who recognize themselves in the pillar but realize they are already further along than they admitted.</w:t>
      </w:r>
    </w:p>
    <w:p>
      <w:pPr>
        <w:spacing w:after="40" w:before="120"/>
        <w:jc w:val="left"/>
      </w:pPr>
      <w:r>
        <w:rPr>
          <w:rFonts w:ascii="Arial" w:cs="Arial" w:eastAsia="Arial" w:hAnsi="Arial"/>
          <w:b/>
          <w:bCs/>
          <w:i w:val="false"/>
          <w:iCs w:val="false"/>
          <w:color w:val="1A1A1A"/>
          <w:sz w:val="22"/>
          <w:szCs w:val="22"/>
        </w:rPr>
        <w:t xml:space="preserve">Suggested cross-promotion line</w:t>
      </w:r>
    </w:p>
    <w:p>
      <w:pPr>
        <w:spacing w:after="60" w:before="60"/>
        <w:jc w:val="left"/>
      </w:pPr>
      <w:r>
        <w:rPr>
          <w:rFonts w:ascii="Arial" w:cs="Arial" w:eastAsia="Arial" w:hAnsi="Arial"/>
          <w:b w:val="false"/>
          <w:bCs w:val="false"/>
          <w:i/>
          <w:iCs/>
          <w:color w:val="1A1A1A"/>
          <w:sz w:val="22"/>
          <w:szCs w:val="22"/>
        </w:rPr>
        <w:t xml:space="preserve">“If this resonated, the next piece in the series is about the conversation that comes next.” + link to The Conversation You Keep Putting Off.</w:t>
      </w:r>
    </w:p>
    <w:p>
      <w:pPr>
        <w:spacing w:after="80" w:before="80"/>
      </w:pPr>
      <w:r>
        <w:t xml:space="preserve"/>
      </w:r>
    </w:p>
    <w:p>
      <w:pPr>
        <w:pStyle w:val="Heading2"/>
        <w:spacing w:after="140" w:before="280"/>
      </w:pPr>
      <w:r>
        <w:rPr>
          <w:rFonts w:ascii="Arial" w:cs="Arial" w:eastAsia="Arial" w:hAnsi="Arial"/>
          <w:b/>
          <w:bCs/>
          <w:color w:val="CC1A1A"/>
          <w:sz w:val="28"/>
          <w:szCs w:val="28"/>
        </w:rPr>
        <w:t xml:space="preserve">Performance Metrics That Matter</w:t>
      </w:r>
    </w:p>
    <w:p>
      <w:pPr>
        <w:spacing w:after="60" w:before="60"/>
        <w:jc w:val="left"/>
      </w:pPr>
      <w:r>
        <w:rPr>
          <w:rFonts w:ascii="Arial" w:cs="Arial" w:eastAsia="Arial" w:hAnsi="Arial"/>
          <w:b w:val="false"/>
          <w:bCs w:val="false"/>
          <w:i/>
          <w:iCs/>
          <w:color w:val="1A1A1A"/>
          <w:sz w:val="22"/>
          <w:szCs w:val="22"/>
        </w:rPr>
        <w:t xml:space="preserve">Track these signals across the 14-day window. Do not optimize for follower count, raw reach, or likes in isolation — these correlate poorly with conversion for Arcadia’s audience.</w:t>
      </w:r>
    </w:p>
    <w:p>
      <w:pPr>
        <w:spacing w:after="60" w:before="100"/>
        <w:jc w:val="left"/>
      </w:pPr>
      <w:r>
        <w:rPr>
          <w:rFonts w:ascii="Arial" w:cs="Arial" w:eastAsia="Arial" w:hAnsi="Arial"/>
          <w:b/>
          <w:bCs/>
          <w:i w:val="false"/>
          <w:iCs w:val="false"/>
          <w:color w:val="1A1A1A"/>
          <w:sz w:val="22"/>
          <w:szCs w:val="22"/>
        </w:rPr>
        <w:t xml:space="preserve">Shares and forwards</w:t>
      </w:r>
    </w:p>
    <w:p>
      <w:pPr>
        <w:spacing w:after="100" w:before="60"/>
        <w:jc w:val="left"/>
      </w:pPr>
      <w:r>
        <w:rPr>
          <w:rFonts w:ascii="Arial" w:cs="Arial" w:eastAsia="Arial" w:hAnsi="Arial"/>
          <w:b w:val="false"/>
          <w:bCs w:val="false"/>
          <w:i w:val="false"/>
          <w:iCs w:val="false"/>
          <w:color w:val="1A1A1A"/>
          <w:sz w:val="22"/>
          <w:szCs w:val="22"/>
        </w:rPr>
        <w:t xml:space="preserve">The primary signal. An article with 10+ shares is a top performer.</w:t>
      </w:r>
    </w:p>
    <w:p>
      <w:pPr>
        <w:spacing w:after="60" w:before="100"/>
        <w:jc w:val="left"/>
      </w:pPr>
      <w:r>
        <w:rPr>
          <w:rFonts w:ascii="Arial" w:cs="Arial" w:eastAsia="Arial" w:hAnsi="Arial"/>
          <w:b/>
          <w:bCs/>
          <w:i w:val="false"/>
          <w:iCs w:val="false"/>
          <w:color w:val="1A1A1A"/>
          <w:sz w:val="22"/>
          <w:szCs w:val="22"/>
        </w:rPr>
        <w:t xml:space="preserve">Link clicks (UTM)</w:t>
      </w:r>
    </w:p>
    <w:p>
      <w:pPr>
        <w:spacing w:after="100" w:before="60"/>
        <w:jc w:val="left"/>
      </w:pPr>
      <w:r>
        <w:rPr>
          <w:rFonts w:ascii="Arial" w:cs="Arial" w:eastAsia="Arial" w:hAnsi="Arial"/>
          <w:b w:val="false"/>
          <w:bCs w:val="false"/>
          <w:i w:val="false"/>
          <w:iCs w:val="false"/>
          <w:color w:val="1A1A1A"/>
          <w:sz w:val="22"/>
          <w:szCs w:val="22"/>
        </w:rPr>
        <w:t xml:space="preserve">Tracked via the UTM parameters in section A0. One per platform per article.</w:t>
      </w:r>
    </w:p>
    <w:p>
      <w:pPr>
        <w:spacing w:after="60" w:before="100"/>
        <w:jc w:val="left"/>
      </w:pPr>
      <w:r>
        <w:rPr>
          <w:rFonts w:ascii="Arial" w:cs="Arial" w:eastAsia="Arial" w:hAnsi="Arial"/>
          <w:b/>
          <w:bCs/>
          <w:i w:val="false"/>
          <w:iCs w:val="false"/>
          <w:color w:val="1A1A1A"/>
          <w:sz w:val="22"/>
          <w:szCs w:val="22"/>
        </w:rPr>
        <w:t xml:space="preserve">Time on page</w:t>
      </w:r>
    </w:p>
    <w:p>
      <w:pPr>
        <w:spacing w:after="100" w:before="60"/>
        <w:jc w:val="left"/>
      </w:pPr>
      <w:r>
        <w:rPr>
          <w:rFonts w:ascii="Arial" w:cs="Arial" w:eastAsia="Arial" w:hAnsi="Arial"/>
          <w:b w:val="false"/>
          <w:bCs w:val="false"/>
          <w:i w:val="false"/>
          <w:iCs w:val="false"/>
          <w:color w:val="1A1A1A"/>
          <w:sz w:val="22"/>
          <w:szCs w:val="22"/>
        </w:rPr>
        <w:t xml:space="preserve">From social traffic — target 2+ minutes. Indicates trust, not curiosity.</w:t>
      </w:r>
    </w:p>
    <w:p>
      <w:pPr>
        <w:spacing w:after="60" w:before="100"/>
        <w:jc w:val="left"/>
      </w:pPr>
      <w:r>
        <w:rPr>
          <w:rFonts w:ascii="Arial" w:cs="Arial" w:eastAsia="Arial" w:hAnsi="Arial"/>
          <w:b/>
          <w:bCs/>
          <w:i w:val="false"/>
          <w:iCs w:val="false"/>
          <w:color w:val="1A1A1A"/>
          <w:sz w:val="22"/>
          <w:szCs w:val="22"/>
        </w:rPr>
        <w:t xml:space="preserve">Consultation bookings</w:t>
      </w:r>
    </w:p>
    <w:p>
      <w:pPr>
        <w:spacing w:after="100" w:before="60"/>
        <w:jc w:val="left"/>
      </w:pPr>
      <w:r>
        <w:rPr>
          <w:rFonts w:ascii="Arial" w:cs="Arial" w:eastAsia="Arial" w:hAnsi="Arial"/>
          <w:b w:val="false"/>
          <w:bCs w:val="false"/>
          <w:i w:val="false"/>
          <w:iCs w:val="false"/>
          <w:color w:val="1A1A1A"/>
          <w:sz w:val="22"/>
          <w:szCs w:val="22"/>
        </w:rPr>
        <w:t xml:space="preserve">Attributed to social UTM paths. The ultimate downstream metric.</w:t>
      </w:r>
    </w:p>
    <w:p>
      <w:pPr>
        <w:spacing w:after="60" w:before="100"/>
        <w:jc w:val="left"/>
      </w:pPr>
      <w:r>
        <w:rPr>
          <w:rFonts w:ascii="Arial" w:cs="Arial" w:eastAsia="Arial" w:hAnsi="Arial"/>
          <w:b/>
          <w:bCs/>
          <w:i w:val="false"/>
          <w:iCs w:val="false"/>
          <w:color w:val="1A1A1A"/>
          <w:sz w:val="22"/>
          <w:szCs w:val="22"/>
        </w:rPr>
        <w:t xml:space="preserve">Personal comments</w:t>
      </w:r>
    </w:p>
    <w:p>
      <w:pPr>
        <w:spacing w:after="100" w:before="60"/>
        <w:jc w:val="left"/>
      </w:pPr>
      <w:r>
        <w:rPr>
          <w:rFonts w:ascii="Arial" w:cs="Arial" w:eastAsia="Arial" w:hAnsi="Arial"/>
          <w:b w:val="false"/>
          <w:bCs w:val="false"/>
          <w:i w:val="false"/>
          <w:iCs w:val="false"/>
          <w:color w:val="1A1A1A"/>
          <w:sz w:val="22"/>
          <w:szCs w:val="22"/>
        </w:rPr>
        <w:t xml:space="preserve">Qualitative — emotional resonance, not raw engagement.</w:t>
      </w:r>
    </w:p>
    <w:p>
      <w:pPr>
        <w:spacing w:after="80" w:before="80"/>
      </w:pPr>
      <w:r>
        <w:t xml:space="preserve"/>
      </w:r>
    </w:p>
    <w:p>
      <w:pPr>
        <w:pStyle w:val="Heading2"/>
        <w:spacing w:after="140" w:before="280"/>
      </w:pPr>
      <w:r>
        <w:rPr>
          <w:rFonts w:ascii="Arial" w:cs="Arial" w:eastAsia="Arial" w:hAnsi="Arial"/>
          <w:b/>
          <w:bCs/>
          <w:color w:val="CC1A1A"/>
          <w:sz w:val="28"/>
          <w:szCs w:val="28"/>
        </w:rPr>
        <w:t xml:space="preserve">Voice Rules — What Never to Say</w:t>
      </w:r>
    </w:p>
    <w:p>
      <w:pPr>
        <w:spacing w:after="60" w:before="60"/>
        <w:jc w:val="left"/>
      </w:pPr>
      <w:r>
        <w:rPr>
          <w:rFonts w:ascii="Arial" w:cs="Arial" w:eastAsia="Arial" w:hAnsi="Arial"/>
          <w:b w:val="false"/>
          <w:bCs w:val="false"/>
          <w:i w:val="false"/>
          <w:iCs w:val="false"/>
          <w:color w:val="1A1A1A"/>
          <w:sz w:val="22"/>
          <w:szCs w:val="22"/>
        </w:rPr>
        <w:t xml:space="preserve">These are inherited from the Arcadia voice and tone standard. They apply to every caption above.</w:t>
      </w:r>
    </w:p>
    <w:p>
      <w:pPr>
        <w:spacing w:after="60" w:before="120"/>
        <w:jc w:val="left"/>
      </w:pPr>
      <w:r>
        <w:rPr>
          <w:rFonts w:ascii="Arial" w:cs="Arial" w:eastAsia="Arial" w:hAnsi="Arial"/>
          <w:b/>
          <w:bCs/>
          <w:i w:val="false"/>
          <w:iCs w:val="false"/>
          <w:color w:val="1A1A1A"/>
          <w:sz w:val="22"/>
          <w:szCs w:val="22"/>
        </w:rPr>
        <w:t xml:space="preserve">Avoid</w:t>
      </w:r>
    </w:p>
    <w:p>
      <w:pPr>
        <w:spacing w:after="30" w:before="30"/>
        <w:ind w:left="360" w:hanging="200"/>
      </w:pPr>
      <w:r>
        <w:rPr>
          <w:rFonts w:ascii="Arial" w:cs="Arial" w:eastAsia="Arial" w:hAnsi="Arial"/>
          <w:b/>
          <w:bCs/>
          <w:color w:val="CC1A1A"/>
          <w:sz w:val="22"/>
          <w:szCs w:val="22"/>
        </w:rPr>
        <w:t xml:space="preserve">—  </w:t>
      </w:r>
      <w:r>
        <w:rPr>
          <w:rFonts w:ascii="Arial" w:cs="Arial" w:eastAsia="Arial" w:hAnsi="Arial"/>
          <w:color w:val="1A1A1A"/>
          <w:sz w:val="22"/>
          <w:szCs w:val="22"/>
        </w:rPr>
        <w:t xml:space="preserve">“Don’t miss this!” / “Must read!” / “You need to see this!”</w:t>
      </w:r>
    </w:p>
    <w:p>
      <w:pPr>
        <w:spacing w:after="30" w:before="30"/>
        <w:ind w:left="360" w:hanging="200"/>
      </w:pPr>
      <w:r>
        <w:rPr>
          <w:rFonts w:ascii="Arial" w:cs="Arial" w:eastAsia="Arial" w:hAnsi="Arial"/>
          <w:b/>
          <w:bCs/>
          <w:color w:val="CC1A1A"/>
          <w:sz w:val="22"/>
          <w:szCs w:val="22"/>
        </w:rPr>
        <w:t xml:space="preserve">—  </w:t>
      </w:r>
      <w:r>
        <w:rPr>
          <w:rFonts w:ascii="Arial" w:cs="Arial" w:eastAsia="Arial" w:hAnsi="Arial"/>
          <w:color w:val="1A1A1A"/>
          <w:sz w:val="22"/>
          <w:szCs w:val="22"/>
        </w:rPr>
        <w:t xml:space="preserve">“You’ve got this!” / motivational framing of any kind</w:t>
      </w:r>
    </w:p>
    <w:p>
      <w:pPr>
        <w:spacing w:after="30" w:before="30"/>
        <w:ind w:left="360" w:hanging="200"/>
      </w:pPr>
      <w:r>
        <w:rPr>
          <w:rFonts w:ascii="Arial" w:cs="Arial" w:eastAsia="Arial" w:hAnsi="Arial"/>
          <w:b/>
          <w:bCs/>
          <w:color w:val="CC1A1A"/>
          <w:sz w:val="22"/>
          <w:szCs w:val="22"/>
        </w:rPr>
        <w:t xml:space="preserve">—  </w:t>
      </w:r>
      <w:r>
        <w:rPr>
          <w:rFonts w:ascii="Arial" w:cs="Arial" w:eastAsia="Arial" w:hAnsi="Arial"/>
          <w:color w:val="1A1A1A"/>
          <w:sz w:val="22"/>
          <w:szCs w:val="22"/>
        </w:rPr>
        <w:t xml:space="preserve">“Caregiving is hard but rewarding” — platitudes</w:t>
      </w:r>
    </w:p>
    <w:p>
      <w:pPr>
        <w:spacing w:after="30" w:before="30"/>
        <w:ind w:left="360" w:hanging="200"/>
      </w:pPr>
      <w:r>
        <w:rPr>
          <w:rFonts w:ascii="Arial" w:cs="Arial" w:eastAsia="Arial" w:hAnsi="Arial"/>
          <w:b/>
          <w:bCs/>
          <w:color w:val="CC1A1A"/>
          <w:sz w:val="22"/>
          <w:szCs w:val="22"/>
        </w:rPr>
        <w:t xml:space="preserve">—  </w:t>
      </w:r>
      <w:r>
        <w:rPr>
          <w:rFonts w:ascii="Arial" w:cs="Arial" w:eastAsia="Arial" w:hAnsi="Arial"/>
          <w:color w:val="1A1A1A"/>
          <w:sz w:val="22"/>
          <w:szCs w:val="22"/>
        </w:rPr>
        <w:t xml:space="preserve">Listicle framing (“5 tips for…”)</w:t>
      </w:r>
    </w:p>
    <w:p>
      <w:pPr>
        <w:spacing w:after="30" w:before="30"/>
        <w:ind w:left="360" w:hanging="200"/>
      </w:pPr>
      <w:r>
        <w:rPr>
          <w:rFonts w:ascii="Arial" w:cs="Arial" w:eastAsia="Arial" w:hAnsi="Arial"/>
          <w:b/>
          <w:bCs/>
          <w:color w:val="CC1A1A"/>
          <w:sz w:val="22"/>
          <w:szCs w:val="22"/>
        </w:rPr>
        <w:t xml:space="preserve">—  </w:t>
      </w:r>
      <w:r>
        <w:rPr>
          <w:rFonts w:ascii="Arial" w:cs="Arial" w:eastAsia="Arial" w:hAnsi="Arial"/>
          <w:color w:val="1A1A1A"/>
          <w:sz w:val="22"/>
          <w:szCs w:val="22"/>
        </w:rPr>
        <w:t xml:space="preserve">Exclamation points (default to none)</w:t>
      </w:r>
    </w:p>
    <w:p>
      <w:pPr>
        <w:spacing w:after="30" w:before="30"/>
        <w:ind w:left="360" w:hanging="200"/>
      </w:pPr>
      <w:r>
        <w:rPr>
          <w:rFonts w:ascii="Arial" w:cs="Arial" w:eastAsia="Arial" w:hAnsi="Arial"/>
          <w:b/>
          <w:bCs/>
          <w:color w:val="CC1A1A"/>
          <w:sz w:val="22"/>
          <w:szCs w:val="22"/>
        </w:rPr>
        <w:t xml:space="preserve">—  </w:t>
      </w:r>
      <w:r>
        <w:rPr>
          <w:rFonts w:ascii="Arial" w:cs="Arial" w:eastAsia="Arial" w:hAnsi="Arial"/>
          <w:color w:val="1A1A1A"/>
          <w:sz w:val="22"/>
          <w:szCs w:val="22"/>
        </w:rPr>
        <w:t xml:space="preserve">“We at Arcadia believe…” or any pivot to corporate-speak</w:t>
      </w:r>
    </w:p>
    <w:p>
      <w:pPr>
        <w:spacing w:after="60" w:before="200"/>
        <w:jc w:val="left"/>
      </w:pPr>
      <w:r>
        <w:rPr>
          <w:rFonts w:ascii="Arial" w:cs="Arial" w:eastAsia="Arial" w:hAnsi="Arial"/>
          <w:b/>
          <w:bCs/>
          <w:i w:val="false"/>
          <w:iCs w:val="false"/>
          <w:color w:val="1A1A1A"/>
          <w:sz w:val="22"/>
          <w:szCs w:val="22"/>
        </w:rPr>
        <w:t xml:space="preserve">Lean into</w:t>
      </w:r>
    </w:p>
    <w:p>
      <w:pPr>
        <w:spacing w:after="30" w:before="30"/>
        <w:ind w:left="360" w:hanging="200"/>
      </w:pPr>
      <w:r>
        <w:rPr>
          <w:rFonts w:ascii="Arial" w:cs="Arial" w:eastAsia="Arial" w:hAnsi="Arial"/>
          <w:b/>
          <w:bCs/>
          <w:color w:val="CC1A1A"/>
          <w:sz w:val="22"/>
          <w:szCs w:val="22"/>
        </w:rPr>
        <w:t xml:space="preserve">—  </w:t>
      </w:r>
      <w:r>
        <w:rPr>
          <w:rFonts w:ascii="Arial" w:cs="Arial" w:eastAsia="Arial" w:hAnsi="Arial"/>
          <w:color w:val="1A1A1A"/>
          <w:sz w:val="22"/>
          <w:szCs w:val="22"/>
        </w:rPr>
        <w:t xml:space="preserve">Recognition language — “You have been…”</w:t>
      </w:r>
    </w:p>
    <w:p>
      <w:pPr>
        <w:spacing w:after="30" w:before="30"/>
        <w:ind w:left="360" w:hanging="200"/>
      </w:pPr>
      <w:r>
        <w:rPr>
          <w:rFonts w:ascii="Arial" w:cs="Arial" w:eastAsia="Arial" w:hAnsi="Arial"/>
          <w:b/>
          <w:bCs/>
          <w:color w:val="CC1A1A"/>
          <w:sz w:val="22"/>
          <w:szCs w:val="22"/>
        </w:rPr>
        <w:t xml:space="preserve">—  </w:t>
      </w:r>
      <w:r>
        <w:rPr>
          <w:rFonts w:ascii="Arial" w:cs="Arial" w:eastAsia="Arial" w:hAnsi="Arial"/>
          <w:color w:val="1A1A1A"/>
          <w:sz w:val="22"/>
          <w:szCs w:val="22"/>
        </w:rPr>
        <w:t xml:space="preserve">Specific tiny scenes — the small detail your reader will recognize</w:t>
      </w:r>
    </w:p>
    <w:p>
      <w:pPr>
        <w:spacing w:after="30" w:before="30"/>
        <w:ind w:left="360" w:hanging="200"/>
      </w:pPr>
      <w:r>
        <w:rPr>
          <w:rFonts w:ascii="Arial" w:cs="Arial" w:eastAsia="Arial" w:hAnsi="Arial"/>
          <w:b/>
          <w:bCs/>
          <w:color w:val="CC1A1A"/>
          <w:sz w:val="22"/>
          <w:szCs w:val="22"/>
        </w:rPr>
        <w:t xml:space="preserve">—  </w:t>
      </w:r>
      <w:r>
        <w:rPr>
          <w:rFonts w:ascii="Arial" w:cs="Arial" w:eastAsia="Arial" w:hAnsi="Arial"/>
          <w:color w:val="1A1A1A"/>
          <w:sz w:val="22"/>
          <w:szCs w:val="22"/>
        </w:rPr>
        <w:t xml:space="preserve">Permission language — “You do not have to do it perfectly”</w:t>
      </w:r>
    </w:p>
    <w:p>
      <w:pPr>
        <w:spacing w:after="30" w:before="30"/>
        <w:ind w:left="360" w:hanging="200"/>
      </w:pPr>
      <w:r>
        <w:rPr>
          <w:rFonts w:ascii="Arial" w:cs="Arial" w:eastAsia="Arial" w:hAnsi="Arial"/>
          <w:b/>
          <w:bCs/>
          <w:color w:val="CC1A1A"/>
          <w:sz w:val="22"/>
          <w:szCs w:val="22"/>
        </w:rPr>
        <w:t xml:space="preserve">—  </w:t>
      </w:r>
      <w:r>
        <w:rPr>
          <w:rFonts w:ascii="Arial" w:cs="Arial" w:eastAsia="Arial" w:hAnsi="Arial"/>
          <w:color w:val="1A1A1A"/>
          <w:sz w:val="22"/>
          <w:szCs w:val="22"/>
        </w:rPr>
        <w:t xml:space="preserve">Direct address — “You,” “your parent,” “your family”</w:t>
      </w:r>
    </w:p>
    <w:p>
      <w:pPr>
        <w:spacing w:after="30" w:before="30"/>
        <w:ind w:left="360" w:hanging="200"/>
      </w:pPr>
      <w:r>
        <w:rPr>
          <w:rFonts w:ascii="Arial" w:cs="Arial" w:eastAsia="Arial" w:hAnsi="Arial"/>
          <w:b/>
          <w:bCs/>
          <w:color w:val="CC1A1A"/>
          <w:sz w:val="22"/>
          <w:szCs w:val="22"/>
        </w:rPr>
        <w:t xml:space="preserve">—  </w:t>
      </w:r>
      <w:r>
        <w:rPr>
          <w:rFonts w:ascii="Arial" w:cs="Arial" w:eastAsia="Arial" w:hAnsi="Arial"/>
          <w:color w:val="1A1A1A"/>
          <w:sz w:val="22"/>
          <w:szCs w:val="22"/>
        </w:rPr>
        <w:t xml:space="preserve">Honest specificity over generic platitude</w:t>
      </w:r>
    </w:p>
    <w:p>
      <w:pPr>
        <w:spacing w:after="80" w:before="80"/>
      </w:pPr>
      <w:r>
        <w:t xml:space="preserve"/>
      </w:r>
    </w:p>
    <w:p>
      <w:pPr>
        <w:pBdr>
          <w:bottom w:val="single" w:color="CC1A1A" w:sz="6" w:space="1"/>
        </w:pBdr>
        <w:spacing w:after="80" w:before="80"/>
      </w:pPr>
      <w:r>
        <w:t xml:space="preserve"/>
      </w:r>
    </w:p>
    <w:p>
      <w:pPr>
        <w:spacing w:after="60" w:before="200"/>
      </w:pPr>
      <w:r>
        <w:rPr>
          <w:rFonts w:ascii="Arial" w:cs="Arial" w:eastAsia="Arial" w:hAnsi="Arial"/>
          <w:i/>
          <w:iCs/>
          <w:color w:val="666666"/>
          <w:sz w:val="18"/>
          <w:szCs w:val="18"/>
        </w:rPr>
        <w:t xml:space="preserve">Generated from the published article. For the full social media template system (Templates B, C, D and the Annual Awareness Calendar), refer to Arcadia_Social_Media_Template_System_v2.docx. Last updated May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When the Person You Love Needs More Help Than You Can Give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ARCADIA HOME CARE  |  Social Media Kit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CC1A1A"/>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the Person You Love Needs More Help Than You Can Give — Social Media Kit</dc:title>
  <dc:creator>Arcadia Home Care</dc:creator>
  <dc:description>A0 brief and A1–A4 captions for social distribution</dc:description>
  <cp:lastModifiedBy>Un-named</cp:lastModifiedBy>
  <cp:revision>1</cp:revision>
  <dcterms:created xsi:type="dcterms:W3CDTF">2026-05-04T21:25:26.900Z</dcterms:created>
  <dcterms:modified xsi:type="dcterms:W3CDTF">2026-05-04T21:25:26.915Z</dcterms:modified>
</cp:coreProperties>
</file>

<file path=docProps/custom.xml><?xml version="1.0" encoding="utf-8"?>
<Properties xmlns="http://schemas.openxmlformats.org/officeDocument/2006/custom-properties" xmlns:vt="http://schemas.openxmlformats.org/officeDocument/2006/docPropsVTypes"/>
</file>