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C8FF3">
      <w:pPr>
        <w:pStyle w:val="4"/>
        <w:keepNext w:val="0"/>
        <w:keepLines w:val="0"/>
        <w:widowControl/>
        <w:suppressLineNumbers w:val="0"/>
      </w:pPr>
      <w:r>
        <w:t>初中语文知识点体系以</w:t>
      </w:r>
      <w:r>
        <w:rPr>
          <w:rStyle w:val="7"/>
        </w:rPr>
        <w:t>语言运用、思维能力、审美创造、文化自信四大核心素养为纲</w:t>
      </w:r>
      <w:r>
        <w:t>，严格依据《义务教育语文课程标准（2022年版）》构建，</w:t>
      </w:r>
      <w:r>
        <w:rPr>
          <w:rStyle w:val="7"/>
        </w:rPr>
        <w:t>聚焦字词基础、文体阅读、写作规范、古诗文积累四大核心板块</w:t>
      </w:r>
      <w:r>
        <w:t>，所有内容均围绕7-9年级统编教材（2024年秋季起启用新版）的课程目标与教学要求展开。以下按逻辑层级系统梳理关键知识点，</w:t>
      </w:r>
      <w:r>
        <w:rPr>
          <w:rStyle w:val="7"/>
        </w:rPr>
        <w:t>剔除过时篇目（如旧版《敬业与乐业》），突出新课标强调的思辨能力与文化传承要求</w:t>
      </w:r>
      <w:r>
        <w:t>。</w:t>
      </w:r>
    </w:p>
    <w:p w14:paraId="28CCF9F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06576">
      <w:pPr>
        <w:pStyle w:val="2"/>
        <w:keepNext w:val="0"/>
        <w:keepLines w:val="0"/>
        <w:widowControl/>
        <w:suppressLineNumbers w:val="0"/>
      </w:pPr>
      <w:r>
        <w:t>一、基础知识积累</w:t>
      </w:r>
    </w:p>
    <w:p w14:paraId="4A60183D">
      <w:pPr>
        <w:pStyle w:val="3"/>
        <w:keepNext w:val="0"/>
        <w:keepLines w:val="0"/>
        <w:widowControl/>
        <w:suppressLineNumbers w:val="0"/>
      </w:pPr>
      <w:r>
        <w:t>1. 字音字形与书写规范</w:t>
      </w:r>
    </w:p>
    <w:p w14:paraId="380461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BDD2B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汉字系统</w:t>
      </w:r>
      <w:r>
        <w:t xml:space="preserve">： </w:t>
      </w:r>
    </w:p>
    <w:p w14:paraId="47C0A5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196F3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掌握</w:t>
      </w:r>
      <w:r>
        <w:rPr>
          <w:rStyle w:val="7"/>
        </w:rPr>
        <w:t>3500个常用汉字</w:t>
      </w:r>
      <w:r>
        <w:t>（其中3000个会写），</w:t>
      </w:r>
      <w:r>
        <w:rPr>
          <w:rStyle w:val="7"/>
        </w:rPr>
        <w:t>重点辨析多音字（如“鲜”在“鲜为人知”中读xiǎn）、形近字（“燥”与“躁”）及易错字（“鞠躬尽瘁”勿写“粹”）</w:t>
      </w:r>
      <w:r>
        <w:t xml:space="preserve">。 </w:t>
      </w:r>
    </w:p>
    <w:p w14:paraId="1E74CFF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书写要求：七年级规范楷书，八年级起</w:t>
      </w:r>
      <w:r>
        <w:rPr>
          <w:rStyle w:val="7"/>
        </w:rPr>
        <w:t>学习行楷书写，强调笔顺规则与间架结构</w:t>
      </w:r>
      <w:r>
        <w:t>。</w:t>
      </w:r>
    </w:p>
    <w:p w14:paraId="67DD07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3A0F3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语音规范</w:t>
      </w:r>
      <w:r>
        <w:t xml:space="preserve">： </w:t>
      </w:r>
    </w:p>
    <w:p w14:paraId="1307F3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28BD0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能用普通话</w:t>
      </w:r>
      <w:r>
        <w:rPr>
          <w:rStyle w:val="7"/>
        </w:rPr>
        <w:t>正确、流利、有感情地朗读</w:t>
      </w:r>
      <w:r>
        <w:t>，</w:t>
      </w:r>
      <w:r>
        <w:rPr>
          <w:rStyle w:val="7"/>
        </w:rPr>
        <w:t>默读速度达每分钟500字以上</w:t>
      </w:r>
      <w:r>
        <w:t xml:space="preserve">； </w:t>
      </w:r>
    </w:p>
    <w:p w14:paraId="20F7CD5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掌握汉语拼音拼写规则（如隔音符号“pí’ǎo”、声调标注位置）。</w:t>
      </w:r>
    </w:p>
    <w:p w14:paraId="13F2970B">
      <w:pPr>
        <w:pStyle w:val="3"/>
        <w:keepNext w:val="0"/>
        <w:keepLines w:val="0"/>
        <w:widowControl/>
        <w:suppressLineNumbers w:val="0"/>
      </w:pPr>
      <w:r>
        <w:t>2. 词语与语法核心</w:t>
      </w:r>
    </w:p>
    <w:p w14:paraId="4DDF9C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919544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词语运用</w:t>
      </w:r>
      <w:r>
        <w:t xml:space="preserve">： </w:t>
      </w:r>
    </w:p>
    <w:p w14:paraId="6F3250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8B99D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理解</w:t>
      </w:r>
      <w:r>
        <w:rPr>
          <w:rStyle w:val="7"/>
        </w:rPr>
        <w:t>近义词差异（如“凝望”侧重专注，“注视”强调目的性）及成语语境义（“首当其冲”指最先受冲击，非“带头行动”）</w:t>
      </w:r>
      <w:r>
        <w:t xml:space="preserve">； </w:t>
      </w:r>
    </w:p>
    <w:p w14:paraId="2E061E0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辨析词性（动词、形容词等）与短语结构（并列、偏正等）</w:t>
      </w:r>
      <w:r>
        <w:t>，避免搭配错误（如“改进水平”应为“提高水平”）。</w:t>
      </w:r>
    </w:p>
    <w:p w14:paraId="6259C7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5A88B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病句修改</w:t>
      </w:r>
      <w:r>
        <w:t xml:space="preserve">： </w:t>
      </w:r>
    </w:p>
    <w:p w14:paraId="589A46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22F6B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重点掌握</w:t>
      </w:r>
      <w:r>
        <w:rPr>
          <w:rStyle w:val="7"/>
        </w:rPr>
        <w:t>成分残缺（如“通过活动，使我明白……”缺主语）、搭配不当、语序混乱三类高频错误</w:t>
      </w:r>
      <w:r>
        <w:t>，修改需符合语境逻辑。</w:t>
      </w:r>
    </w:p>
    <w:p w14:paraId="6582216C">
      <w:pPr>
        <w:pStyle w:val="3"/>
        <w:keepNext w:val="0"/>
        <w:keepLines w:val="0"/>
        <w:widowControl/>
        <w:suppressLineNumbers w:val="0"/>
      </w:pPr>
      <w:r>
        <w:t>3. 修辞与标点</w:t>
      </w:r>
    </w:p>
    <w:p w14:paraId="12C5B3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0E6AD0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修辞手法</w:t>
      </w:r>
      <w:r>
        <w:t xml:space="preserve">： </w:t>
      </w:r>
    </w:p>
    <w:p w14:paraId="224DCA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6EDFC2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精准识别八种核心修辞</w:t>
      </w:r>
      <w:r>
        <w:t>：比喻（“月光如流水”）、拟人（“小草跳舞”）、排比（增强语势）、对比（突出矛盾）等，</w:t>
      </w:r>
      <w:r>
        <w:rPr>
          <w:rStyle w:val="7"/>
        </w:rPr>
        <w:t>必须结合语境分析表达效果</w:t>
      </w:r>
      <w:r>
        <w:t>（如排比在《安塞腰鼓》中强化节奏感）。</w:t>
      </w:r>
    </w:p>
    <w:p w14:paraId="655D9A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3C4D56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标点规范</w:t>
      </w:r>
      <w:r>
        <w:t xml:space="preserve">： </w:t>
      </w:r>
    </w:p>
    <w:p w14:paraId="1CAEBE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8C8EF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重点掌握</w:t>
      </w:r>
      <w:r>
        <w:rPr>
          <w:rStyle w:val="7"/>
        </w:rPr>
        <w:t>引号内句末点号位置（“对！”他说）、破折号表注释与递进的差异</w:t>
      </w:r>
      <w:r>
        <w:t>，避免“逗号一逗到底”。</w:t>
      </w:r>
    </w:p>
    <w:p w14:paraId="5F16A31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23AF4">
      <w:pPr>
        <w:pStyle w:val="2"/>
        <w:keepNext w:val="0"/>
        <w:keepLines w:val="0"/>
        <w:widowControl/>
        <w:suppressLineNumbers w:val="0"/>
      </w:pPr>
      <w:r>
        <w:t>二、阅读能力体系</w:t>
      </w:r>
    </w:p>
    <w:p w14:paraId="4BC500B9">
      <w:pPr>
        <w:pStyle w:val="3"/>
        <w:keepNext w:val="0"/>
        <w:keepLines w:val="0"/>
        <w:widowControl/>
        <w:suppressLineNumbers w:val="0"/>
      </w:pPr>
      <w:r>
        <w:t>1. 文体知识与阅读策略</w:t>
      </w:r>
    </w:p>
    <w:p w14:paraId="357BB6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80A50B9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记叙文</w:t>
      </w:r>
      <w:r>
        <w:t xml:space="preserve">： </w:t>
      </w:r>
    </w:p>
    <w:p w14:paraId="6F051B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D02E39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六要素（时间、地点、人物、起因、经过、结果）与顺序（顺叙、倒叙、插叙）</w:t>
      </w:r>
      <w:r>
        <w:t xml:space="preserve">； </w:t>
      </w:r>
    </w:p>
    <w:p w14:paraId="267A8D0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关键能力</w:t>
      </w:r>
      <w:r>
        <w:t>：分析人物描写方法（语言、动作、心理等细节）、环境描写作用（渲染氛围/推动情节），</w:t>
      </w:r>
      <w:r>
        <w:rPr>
          <w:rStyle w:val="7"/>
        </w:rPr>
        <w:t>避免空泛概括，需结合文本细节</w:t>
      </w:r>
      <w:r>
        <w:t>。</w:t>
      </w:r>
    </w:p>
    <w:p w14:paraId="1B520A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58F248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说明文</w:t>
      </w:r>
      <w:r>
        <w:t xml:space="preserve">： </w:t>
      </w:r>
    </w:p>
    <w:p w14:paraId="0D48B4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A5018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抓说明对象特征（如《中国石拱桥》“形式优美、结构坚固”）、说明顺序（逻辑顺序为主）及方法（举例子、列数字等）</w:t>
      </w:r>
      <w:r>
        <w:t xml:space="preserve">； </w:t>
      </w:r>
    </w:p>
    <w:p w14:paraId="1F81011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语言准确性分析</w:t>
      </w:r>
      <w:r>
        <w:t>：关注“大约”“一般”等限制词体现的严谨性。</w:t>
      </w:r>
    </w:p>
    <w:p w14:paraId="3629C3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0EA67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议论文</w:t>
      </w:r>
      <w:r>
        <w:t xml:space="preserve">： </w:t>
      </w:r>
    </w:p>
    <w:p w14:paraId="020C38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2E87E1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三要素（论点、论据、论证）</w:t>
      </w:r>
      <w:r>
        <w:t xml:space="preserve">：能区分事实论据与道理论据，识别论证方法（举例、对比、比喻论证）； </w:t>
      </w:r>
    </w:p>
    <w:p w14:paraId="427CADB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核心要求</w:t>
      </w:r>
      <w:r>
        <w:t>：</w:t>
      </w:r>
      <w:r>
        <w:rPr>
          <w:rStyle w:val="7"/>
        </w:rPr>
        <w:t>提炼中心论点（常位于首段或结尾），分析论据与论点的逻辑关联</w:t>
      </w:r>
      <w:r>
        <w:t>。</w:t>
      </w:r>
    </w:p>
    <w:p w14:paraId="1B90FC48">
      <w:pPr>
        <w:pStyle w:val="3"/>
        <w:keepNext w:val="0"/>
        <w:keepLines w:val="0"/>
        <w:widowControl/>
        <w:suppressLineNumbers w:val="0"/>
      </w:pPr>
      <w:r>
        <w:t>2. 文言文专项</w:t>
      </w:r>
    </w:p>
    <w:p w14:paraId="47320D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CABF25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实词与虚词</w:t>
      </w:r>
      <w:r>
        <w:t xml:space="preserve">： </w:t>
      </w:r>
    </w:p>
    <w:p w14:paraId="3BA165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9816E1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掌握</w:t>
      </w:r>
      <w:r>
        <w:rPr>
          <w:rStyle w:val="7"/>
        </w:rPr>
        <w:t>150个高频文言实词</w:t>
      </w:r>
      <w:r>
        <w:t>（如“之”“其”“而”的多种用法）、</w:t>
      </w:r>
      <w:r>
        <w:rPr>
          <w:rStyle w:val="7"/>
        </w:rPr>
        <w:t>18个常用虚词</w:t>
      </w:r>
      <w:r>
        <w:t xml:space="preserve">（如“以”“于”“为”）； </w:t>
      </w:r>
    </w:p>
    <w:p w14:paraId="6573168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重点句式</w:t>
      </w:r>
      <w:r>
        <w:t>：判断句（“……者，……也”）、省略句、倒装句的识别与翻译。</w:t>
      </w:r>
    </w:p>
    <w:p w14:paraId="72941F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F0564E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文化理解</w:t>
      </w:r>
      <w:r>
        <w:t xml:space="preserve">： </w:t>
      </w:r>
    </w:p>
    <w:p w14:paraId="1364C6F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95C62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结合历史背景解读文本</w:t>
      </w:r>
      <w:r>
        <w:t>（如《岳阳楼记》需联系范仲淹政治抱负），</w:t>
      </w:r>
      <w:r>
        <w:rPr>
          <w:rStyle w:val="7"/>
        </w:rPr>
        <w:t>避免孤立背诵</w:t>
      </w:r>
      <w:r>
        <w:t xml:space="preserve">； </w:t>
      </w:r>
    </w:p>
    <w:p w14:paraId="784A6D5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必背篇目</w:t>
      </w:r>
      <w:r>
        <w:t>：新课标要求背诵</w:t>
      </w:r>
      <w:r>
        <w:rPr>
          <w:rStyle w:val="7"/>
        </w:rPr>
        <w:t>80篇（段）优秀诗文</w:t>
      </w:r>
      <w:r>
        <w:t>，含《论语》十二章、《桃花源记》《出师表》等。</w:t>
      </w:r>
    </w:p>
    <w:p w14:paraId="1D1DEFB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A8A57">
      <w:pPr>
        <w:pStyle w:val="2"/>
        <w:keepNext w:val="0"/>
        <w:keepLines w:val="0"/>
        <w:widowControl/>
        <w:suppressLineNumbers w:val="0"/>
      </w:pPr>
      <w:r>
        <w:t>三、写作核心要求</w:t>
      </w:r>
    </w:p>
    <w:p w14:paraId="7CB0E6D1">
      <w:pPr>
        <w:pStyle w:val="3"/>
        <w:keepNext w:val="0"/>
        <w:keepLines w:val="0"/>
        <w:widowControl/>
        <w:suppressLineNumbers w:val="0"/>
      </w:pPr>
      <w:r>
        <w:t>1. 文体写作规范</w:t>
      </w:r>
    </w:p>
    <w:p w14:paraId="361A942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0D7CB15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记叙文</w:t>
      </w:r>
      <w:r>
        <w:t xml:space="preserve">： </w:t>
      </w:r>
    </w:p>
    <w:p w14:paraId="3867F8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C15B0D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内容具体、情感真挚</w:t>
      </w:r>
      <w:r>
        <w:t>，</w:t>
      </w:r>
      <w:r>
        <w:rPr>
          <w:rStyle w:val="7"/>
        </w:rPr>
        <w:t>突出细节描写与情感升华</w:t>
      </w:r>
      <w:r>
        <w:t xml:space="preserve">（避免流水账），合理运用插叙/倒叙； </w:t>
      </w:r>
    </w:p>
    <w:p w14:paraId="231BA2B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结构清晰</w:t>
      </w:r>
      <w:r>
        <w:t>：开头点题、结尾呼应，</w:t>
      </w:r>
      <w:r>
        <w:rPr>
          <w:rStyle w:val="7"/>
        </w:rPr>
        <w:t>线索贯穿全文</w:t>
      </w:r>
      <w:r>
        <w:t>（时间/情感/物件）。</w:t>
      </w:r>
    </w:p>
    <w:p w14:paraId="726721D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0858DD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议论文</w:t>
      </w:r>
      <w:r>
        <w:t xml:space="preserve">： </w:t>
      </w:r>
    </w:p>
    <w:p w14:paraId="786E70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47A356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观点明确、论据充分</w:t>
      </w:r>
      <w:r>
        <w:t xml:space="preserve">，能运用对比论证（如《生于忧患，死于安乐》正反事例）； </w:t>
      </w:r>
    </w:p>
    <w:p w14:paraId="425544E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初中阶段侧重“言之有据”</w:t>
      </w:r>
      <w:r>
        <w:t>，需提供事实或道理支撑观点。</w:t>
      </w:r>
    </w:p>
    <w:p w14:paraId="1B6443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2CBDA8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应用文</w:t>
      </w:r>
      <w:r>
        <w:t xml:space="preserve">： </w:t>
      </w:r>
    </w:p>
    <w:p w14:paraId="570F31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CAB251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掌握</w:t>
      </w:r>
      <w:r>
        <w:rPr>
          <w:rStyle w:val="7"/>
        </w:rPr>
        <w:t>新闻（标题—导语—主体）、演讲稿（口语化+感染力）、书信格式</w:t>
      </w:r>
      <w:r>
        <w:t>等实用文体规范。</w:t>
      </w:r>
    </w:p>
    <w:p w14:paraId="39A2AEF2">
      <w:pPr>
        <w:pStyle w:val="3"/>
        <w:keepNext w:val="0"/>
        <w:keepLines w:val="0"/>
        <w:widowControl/>
        <w:suppressLineNumbers w:val="0"/>
      </w:pPr>
      <w:r>
        <w:t>2. 写作过程管理</w:t>
      </w:r>
    </w:p>
    <w:p w14:paraId="159D501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必经环节</w:t>
      </w:r>
      <w:r>
        <w:t>：审题立意→搜集素材→构思提纲→起草修改，</w:t>
      </w:r>
      <w:r>
        <w:rPr>
          <w:rStyle w:val="7"/>
        </w:rPr>
        <w:t>避免直接成文</w:t>
      </w:r>
      <w:r>
        <w:t xml:space="preserve">； </w:t>
      </w:r>
    </w:p>
    <w:p w14:paraId="1A542EF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修改重点</w:t>
      </w:r>
      <w:r>
        <w:t>：检查语病、详略安排、逻辑衔接，</w:t>
      </w:r>
      <w:r>
        <w:rPr>
          <w:rStyle w:val="7"/>
        </w:rPr>
        <w:t>借助语感与语法常识实现“文从字顺”</w:t>
      </w:r>
      <w:r>
        <w:t>。</w:t>
      </w:r>
    </w:p>
    <w:p w14:paraId="4353412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D0CF3">
      <w:pPr>
        <w:pStyle w:val="2"/>
        <w:keepNext w:val="0"/>
        <w:keepLines w:val="0"/>
        <w:widowControl/>
        <w:suppressLineNumbers w:val="0"/>
      </w:pPr>
      <w:r>
        <w:t>四、古诗文与文化常识</w:t>
      </w:r>
    </w:p>
    <w:p w14:paraId="44A14F93">
      <w:pPr>
        <w:pStyle w:val="3"/>
        <w:keepNext w:val="0"/>
        <w:keepLines w:val="0"/>
        <w:widowControl/>
        <w:suppressLineNumbers w:val="0"/>
      </w:pPr>
      <w:r>
        <w:t>1. 古诗文重点篇目</w:t>
      </w:r>
    </w:p>
    <w:p w14:paraId="4C893A1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2DF8C59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必背名篇</w:t>
      </w:r>
      <w:r>
        <w:t xml:space="preserve">： </w:t>
      </w:r>
    </w:p>
    <w:p w14:paraId="1AB2EF4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063FEF7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七年级：《观沧海》《次北固山下》《论语》十二章； </w:t>
      </w:r>
    </w:p>
    <w:p w14:paraId="500387CD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八年级：《三峡》《答谢中书书》《桃花源记》《小石潭记》； </w:t>
      </w:r>
    </w:p>
    <w:p w14:paraId="31B8CDE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九年级：《岳阳楼记》《醉翁亭记》《出师表》《孟子三章》。</w:t>
      </w:r>
    </w:p>
    <w:p w14:paraId="667A007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5F51BAF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理解要求</w:t>
      </w:r>
      <w:r>
        <w:t xml:space="preserve">： </w:t>
      </w:r>
    </w:p>
    <w:p w14:paraId="3DE4BB5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2A6EF6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不仅背诵默写，还需领悟情感与哲理</w:t>
      </w:r>
      <w:r>
        <w:t xml:space="preserve">（如《饮酒》中“心远地自偏”的处世态度）； </w:t>
      </w:r>
    </w:p>
    <w:p w14:paraId="0377C77F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重点句分析</w:t>
      </w:r>
      <w:r>
        <w:t>：如“先天下之忧而忧”体现的家国情怀。</w:t>
      </w:r>
    </w:p>
    <w:p w14:paraId="589325D8">
      <w:pPr>
        <w:pStyle w:val="3"/>
        <w:keepNext w:val="0"/>
        <w:keepLines w:val="0"/>
        <w:widowControl/>
        <w:suppressLineNumbers w:val="0"/>
      </w:pPr>
      <w:r>
        <w:t>2. 文化常识体系</w:t>
      </w:r>
    </w:p>
    <w:p w14:paraId="3AB7948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5D0A5B9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文学体裁</w:t>
      </w:r>
      <w:r>
        <w:t xml:space="preserve">： </w:t>
      </w:r>
    </w:p>
    <w:p w14:paraId="400EAB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D04FE00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区分**诗歌（古体/近体）、小说（章回体特点）、戏剧（角色行当）**等基本概念； </w:t>
      </w:r>
    </w:p>
    <w:p w14:paraId="7CED92BE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掌握四大名著核心人物与主题</w:t>
      </w:r>
      <w:r>
        <w:t>（如《西游记》取经团队象征意义）。</w:t>
      </w:r>
    </w:p>
    <w:p w14:paraId="63616C2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E562AB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传统文化精神</w:t>
      </w:r>
      <w:r>
        <w:t xml:space="preserve">： </w:t>
      </w:r>
    </w:p>
    <w:p w14:paraId="5130A32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123864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教材隐含三大主线</w:t>
      </w:r>
      <w:r>
        <w:t>：忧国忧民的爱国精神（《藤野先生》）、仁爱精神（《回忆我的母亲》）、自强不息的进取精神（《愚公移山》）。</w:t>
      </w:r>
    </w:p>
    <w:p w14:paraId="19B0BEC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95897">
      <w:pPr>
        <w:pStyle w:val="2"/>
        <w:keepNext w:val="0"/>
        <w:keepLines w:val="0"/>
        <w:widowControl/>
        <w:suppressLineNumbers w:val="0"/>
      </w:pPr>
      <w:r>
        <w:t>五、新课标关键变化与学习提示</w:t>
      </w:r>
    </w:p>
    <w:p w14:paraId="6D793682">
      <w:pPr>
        <w:pStyle w:val="3"/>
        <w:keepNext w:val="0"/>
        <w:keepLines w:val="0"/>
        <w:widowControl/>
        <w:suppressLineNumbers w:val="0"/>
      </w:pPr>
      <w:r>
        <w:t>1. 教材内容更新（2024年秋季起）</w:t>
      </w:r>
    </w:p>
    <w:p w14:paraId="20386E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新增篇目</w:t>
      </w:r>
      <w:r>
        <w:t>：七年级《往事依依》（于漪）、八年级《天上有颗南仁东星》（王宏甲），</w:t>
      </w:r>
      <w:r>
        <w:rPr>
          <w:rStyle w:val="7"/>
        </w:rPr>
        <w:t>强化科学家精神与当代文化认同</w:t>
      </w:r>
      <w:r>
        <w:t xml:space="preserve">； </w:t>
      </w:r>
    </w:p>
    <w:p w14:paraId="62FAE0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删减内容</w:t>
      </w:r>
      <w:r>
        <w:t>：九年级移除《智取生辰纲》《范进中举》等，</w:t>
      </w:r>
      <w:r>
        <w:rPr>
          <w:rStyle w:val="7"/>
        </w:rPr>
        <w:t>聚焦核心素养而非情节复杂度</w:t>
      </w:r>
      <w:r>
        <w:t>。</w:t>
      </w:r>
    </w:p>
    <w:p w14:paraId="71BE44F4">
      <w:pPr>
        <w:pStyle w:val="3"/>
        <w:keepNext w:val="0"/>
        <w:keepLines w:val="0"/>
        <w:widowControl/>
        <w:suppressLineNumbers w:val="0"/>
      </w:pPr>
      <w:r>
        <w:t>2. 能力考查重心迁移</w:t>
      </w:r>
    </w:p>
    <w:p w14:paraId="0FF2F0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从“知识记忆”转向“思维运用”</w:t>
      </w:r>
      <w:r>
        <w:t xml:space="preserve">： </w:t>
      </w:r>
    </w:p>
    <w:p w14:paraId="3BE9538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阅读题</w:t>
      </w:r>
      <w:r>
        <w:rPr>
          <w:rStyle w:val="7"/>
        </w:rPr>
        <w:t>强调“依据文本分析”而非套用模板</w:t>
      </w:r>
      <w:r>
        <w:t xml:space="preserve">（如“某句作用”需结合上下文）； </w:t>
      </w:r>
    </w:p>
    <w:p w14:paraId="5940540A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写作</w:t>
      </w:r>
      <w:r>
        <w:rPr>
          <w:rStyle w:val="7"/>
        </w:rPr>
        <w:t>注重真实体验与逻辑表达</w:t>
      </w:r>
      <w:r>
        <w:t>，杜绝“假大空”抒情。</w:t>
      </w:r>
    </w:p>
    <w:p w14:paraId="3AC3DDE4">
      <w:pPr>
        <w:pStyle w:val="3"/>
        <w:keepNext w:val="0"/>
        <w:keepLines w:val="0"/>
        <w:widowControl/>
        <w:suppressLineNumbers w:val="0"/>
      </w:pPr>
      <w:r>
        <w:t>3. 高频失分点警示</w:t>
      </w:r>
    </w:p>
    <w:p w14:paraId="76B73EE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古诗文默写</w:t>
      </w:r>
      <w:r>
        <w:t>：理解性默写占比超60%，</w:t>
      </w:r>
      <w:r>
        <w:rPr>
          <w:rStyle w:val="7"/>
        </w:rPr>
        <w:t>死记硬背易丢分</w:t>
      </w:r>
      <w:r>
        <w:t xml:space="preserve">（如要求默写“表达豁达胸襟”的句子）； </w:t>
      </w:r>
    </w:p>
    <w:p w14:paraId="719D72D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阅读理解</w:t>
      </w:r>
      <w:r>
        <w:t>：</w:t>
      </w:r>
      <w:r>
        <w:rPr>
          <w:rStyle w:val="7"/>
        </w:rPr>
        <w:t>主观题需“分点作答+原文依据”</w:t>
      </w:r>
      <w:r>
        <w:t>，避免笼统表述（如“生动形象”需说明如何生动）。</w:t>
      </w:r>
    </w:p>
    <w:p w14:paraId="54CFB30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BA05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学习建议</w:t>
      </w:r>
      <w:r>
        <w:t>：初中语文知识点需</w:t>
      </w:r>
      <w:r>
        <w:rPr>
          <w:rStyle w:val="7"/>
        </w:rPr>
        <w:t>以任务驱动替代机械背诵</w:t>
      </w:r>
      <w:r>
        <w:t>，例如通过“为社区设计古诗文展板”整合背诵、书法、文化理解能力。</w:t>
      </w:r>
      <w:r>
        <w:rPr>
          <w:rStyle w:val="7"/>
        </w:rPr>
        <w:t>所有内容必须紧扣新课标“语言实践”本质</w:t>
      </w:r>
      <w:r>
        <w:t>——字词积累服务于表达，文体知识服务于深度阅读，古诗文学习最终指向文化自信的建立。当前教材已删除《敬业与乐业》等旧篇目，复习时应以2024年秋季新版目录为准，</w:t>
      </w:r>
      <w:r>
        <w:rPr>
          <w:rStyle w:val="7"/>
        </w:rPr>
        <w:t>重点强化思辨性阅读与真实情境写作能力</w:t>
      </w:r>
      <w:r>
        <w:t>。</w:t>
      </w:r>
    </w:p>
    <w:p w14:paraId="2ABD63D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23B89"/>
    <w:multiLevelType w:val="multilevel"/>
    <w:tmpl w:val="8CA23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4A1D63"/>
    <w:multiLevelType w:val="multilevel"/>
    <w:tmpl w:val="B34A1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EB2F2F5"/>
    <w:multiLevelType w:val="multilevel"/>
    <w:tmpl w:val="FEB2F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7345F92"/>
    <w:multiLevelType w:val="multilevel"/>
    <w:tmpl w:val="07345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33C8DCF"/>
    <w:multiLevelType w:val="multilevel"/>
    <w:tmpl w:val="133C8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53896C8"/>
    <w:multiLevelType w:val="multilevel"/>
    <w:tmpl w:val="15389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80F28F7"/>
    <w:multiLevelType w:val="multilevel"/>
    <w:tmpl w:val="280F2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59DBC8B"/>
    <w:multiLevelType w:val="multilevel"/>
    <w:tmpl w:val="559DB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5AC95DA"/>
    <w:multiLevelType w:val="multilevel"/>
    <w:tmpl w:val="65AC9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67CF173"/>
    <w:multiLevelType w:val="multilevel"/>
    <w:tmpl w:val="667CF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4C250B3"/>
    <w:multiLevelType w:val="multilevel"/>
    <w:tmpl w:val="74C25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65E5630"/>
    <w:multiLevelType w:val="multilevel"/>
    <w:tmpl w:val="765E5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7"/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C4830"/>
    <w:rsid w:val="6F0C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2026-04-17T07:27:00Z</dcterms:created>
  <dc:creator>Daybreaker破灭残阳</dc:creator>
  <cp:lastModifiedBy>Daybreaker破灭残阳</cp:lastModifiedBy>
  <dcterms:modified xsi:type="dcterms:W3CDTF">2026-04-17T07:28:14Z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7F8AC0E7AB864011953C8900E001D329_11</vt:lpwstr>
  </property>
  <property fmtid="{D5CDD505-2E9C-101B-9397-08002B2CF9AE}" pid="4" name="KSOTemplateDocerSaveRecord">
    <vt:lpwstr>eyJoZGlkIjoiYWM5OGI5ZWNiNmY2ZjIzZTJhNDBhMGU1MWEzM2E3NmMiLCJ1c2VySWQiOiI4ODgzODI1MTkifQ==</vt:lpwstr>
  </property>
</Properties>
</file>