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0AE05">
      <w:pPr>
        <w:pStyle w:val="35"/>
        <w:jc w:val="center"/>
      </w:pPr>
      <w:r>
        <w:t>Software Design Document (SDD)</w:t>
      </w:r>
    </w:p>
    <w:p w14:paraId="2D243CAF">
      <w:pPr>
        <w:jc w:val="center"/>
      </w:pPr>
      <w:r>
        <w:rPr>
          <w:b/>
          <w:sz w:val="28"/>
        </w:rPr>
        <w:t>Módulo de Verificación de Nombres — search_name</w:t>
      </w:r>
    </w:p>
    <w:p w14:paraId="273D9CBD">
      <w:pPr>
        <w:jc w:val="center"/>
      </w:pPr>
      <w:r>
        <w:t>Empresa/Dependencia: Entidades Financieras (CNBV / PLD-FT)</w:t>
      </w:r>
    </w:p>
    <w:p w14:paraId="04572926">
      <w:pPr>
        <w:pStyle w:val="2"/>
      </w:pPr>
      <w:r>
        <w:t>Tabla de Control de Versiones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66E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D9E1F2"/>
          </w:tcPr>
          <w:p w14:paraId="53E25BBE">
            <w:pPr>
              <w:spacing w:after="0" w:line="240" w:lineRule="auto"/>
            </w:pPr>
            <w:r>
              <w:rPr>
                <w:b/>
              </w:rPr>
              <w:t>Versión</w:t>
            </w:r>
          </w:p>
        </w:tc>
        <w:tc>
          <w:tcPr>
            <w:tcW w:w="2160" w:type="dxa"/>
            <w:shd w:val="clear" w:color="auto" w:fill="D9E1F2"/>
          </w:tcPr>
          <w:p w14:paraId="6345C224">
            <w:pPr>
              <w:spacing w:after="0" w:line="240" w:lineRule="auto"/>
            </w:pPr>
            <w:r>
              <w:rPr>
                <w:b/>
              </w:rPr>
              <w:t>Fecha</w:t>
            </w:r>
          </w:p>
        </w:tc>
        <w:tc>
          <w:tcPr>
            <w:tcW w:w="2160" w:type="dxa"/>
            <w:shd w:val="clear" w:color="auto" w:fill="D9E1F2"/>
          </w:tcPr>
          <w:p w14:paraId="2893893D">
            <w:pPr>
              <w:spacing w:after="0" w:line="240" w:lineRule="auto"/>
            </w:pPr>
            <w:r>
              <w:rPr>
                <w:b/>
              </w:rPr>
              <w:t>Autor(es)</w:t>
            </w:r>
          </w:p>
        </w:tc>
        <w:tc>
          <w:tcPr>
            <w:tcW w:w="2160" w:type="dxa"/>
            <w:shd w:val="clear" w:color="auto" w:fill="D9E1F2"/>
          </w:tcPr>
          <w:p w14:paraId="16402922">
            <w:pPr>
              <w:spacing w:after="0" w:line="240" w:lineRule="auto"/>
            </w:pPr>
            <w:r>
              <w:rPr>
                <w:b/>
              </w:rPr>
              <w:t>Descripción del Cambio</w:t>
            </w:r>
          </w:p>
        </w:tc>
      </w:tr>
      <w:tr w14:paraId="75FE2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3C8D8F">
            <w:pPr>
              <w:spacing w:after="0" w:line="240" w:lineRule="auto"/>
            </w:pPr>
            <w:r>
              <w:t>1.0</w:t>
            </w:r>
          </w:p>
        </w:tc>
        <w:tc>
          <w:tcPr>
            <w:tcW w:w="2160" w:type="dxa"/>
          </w:tcPr>
          <w:p w14:paraId="48B771BE">
            <w:pPr>
              <w:spacing w:after="0" w:line="240" w:lineRule="auto"/>
            </w:pPr>
            <w:r>
              <w:t>2026-06-11</w:t>
            </w:r>
          </w:p>
        </w:tc>
        <w:tc>
          <w:tcPr>
            <w:tcW w:w="2160" w:type="dxa"/>
          </w:tcPr>
          <w:p w14:paraId="75BECD3F">
            <w:pPr>
              <w:spacing w:after="0" w:line="240" w:lineRule="auto"/>
            </w:pPr>
            <w:r>
              <w:t>Equipo de Desarrollo</w:t>
            </w:r>
          </w:p>
        </w:tc>
        <w:tc>
          <w:tcPr>
            <w:tcW w:w="2160" w:type="dxa"/>
          </w:tcPr>
          <w:p w14:paraId="56D76FE2">
            <w:pPr>
              <w:spacing w:after="0" w:line="240" w:lineRule="auto"/>
            </w:pPr>
            <w:r>
              <w:t>Versión inicial: motor de matching difuso, modelo NameRecord</w:t>
            </w:r>
          </w:p>
        </w:tc>
      </w:tr>
      <w:tr w14:paraId="02B5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3D9042">
            <w:pPr>
              <w:spacing w:after="0" w:line="240" w:lineRule="auto"/>
            </w:pPr>
            <w:r>
              <w:t>2.0</w:t>
            </w:r>
          </w:p>
        </w:tc>
        <w:tc>
          <w:tcPr>
            <w:tcW w:w="2160" w:type="dxa"/>
          </w:tcPr>
          <w:p w14:paraId="4A9BE74F">
            <w:pPr>
              <w:spacing w:after="0" w:line="240" w:lineRule="auto"/>
            </w:pPr>
            <w:r>
              <w:t>2026-06-11</w:t>
            </w:r>
          </w:p>
        </w:tc>
        <w:tc>
          <w:tcPr>
            <w:tcW w:w="2160" w:type="dxa"/>
          </w:tcPr>
          <w:p w14:paraId="2F16FBDB">
            <w:pPr>
              <w:spacing w:after="0" w:line="240" w:lineRule="auto"/>
            </w:pPr>
            <w:r>
              <w:t>Equipo de Desarrollo</w:t>
            </w:r>
          </w:p>
        </w:tc>
        <w:tc>
          <w:tcPr>
            <w:tcW w:w="2160" w:type="dxa"/>
          </w:tcPr>
          <w:p w14:paraId="567BA779">
            <w:pPr>
              <w:spacing w:after="0" w:line="240" w:lineRule="auto"/>
            </w:pPr>
            <w:r>
              <w:t>Incorpora modelos Oficio y PersonaCNBV, comando import_cnbv, vistas lista_oficios y comparar_oficio</w:t>
            </w:r>
          </w:p>
        </w:tc>
      </w:tr>
    </w:tbl>
    <w:p w14:paraId="09AAAE28">
      <w:pPr>
        <w:pStyle w:val="2"/>
      </w:pPr>
      <w:r>
        <w:t>1. Propósito del Diseño</w:t>
      </w:r>
    </w:p>
    <w:p w14:paraId="01AA9B8A">
      <w:r>
        <w:t>Objetivo: Definir el diseño técnico del prototipo search_name, describiendo su estructura interna, sus componentes, sus decisiones de implementación y la forma en que el sistema resuelve tanto la búsqueda difusa manual de nombres como la comparación automatizada de oficios CNBV contra la base de clientes en el contexto de cumplimiento PLD-FT.</w:t>
      </w:r>
    </w:p>
    <w:p w14:paraId="74C34DBC">
      <w:r>
        <w:t>Alcance: Este diseño cubre el prototipo funcional construido sobre Django 5.x con tres modelos (NameRecord, Oficio, PersonaCNBV), un motor de matching textual y fonético, un parser de XMLs CNBV, tres vistas web y un conjunto de datos ficticios para demostración. No cubre la integración final con datos reales ni la conexión operativa al sistema legado.</w:t>
      </w:r>
    </w:p>
    <w:p w14:paraId="04E24178">
      <w:pPr>
        <w:pStyle w:val="2"/>
      </w:pPr>
      <w:r>
        <w:t>2. Arquitectura General</w:t>
      </w:r>
    </w:p>
    <w:p w14:paraId="057E132B">
      <w:pPr>
        <w:pStyle w:val="3"/>
      </w:pPr>
      <w:r>
        <w:t>2.1 Estilo Arquitectónico</w:t>
      </w:r>
    </w:p>
    <w:p w14:paraId="0E60008E">
      <w:r>
        <w:t>El sistema adopta el patrón nativo de Django: Modelo-Vista-Template (MVT). La separación de responsabilidades es la siguiente:</w:t>
      </w:r>
    </w:p>
    <w:p w14:paraId="36653312">
      <w:pPr>
        <w:pStyle w:val="29"/>
      </w:pPr>
      <w:r>
        <w:t>Modelo (models.py): define la estructura de datos y la persistencia en SQLite.</w:t>
      </w:r>
    </w:p>
    <w:p w14:paraId="475E441C">
      <w:pPr>
        <w:pStyle w:val="29"/>
      </w:pPr>
      <w:r>
        <w:t>Vista (views.py): coordina la lógica; recibe la petición HTTP, invoca el motor de matching o el motor de comparación, y envía los resultados al template.</w:t>
      </w:r>
    </w:p>
    <w:p w14:paraId="33B34680">
      <w:pPr>
        <w:pStyle w:val="29"/>
      </w:pPr>
      <w:r>
        <w:t>Template (*.html): presenta los resultados al usuario en HTML.</w:t>
      </w:r>
    </w:p>
    <w:p w14:paraId="6892274C">
      <w:pPr>
        <w:pStyle w:val="29"/>
      </w:pPr>
      <w:r>
        <w:t>Módulo de matching (matching.py): lógica de comparación difusa, completamente desacoplada.</w:t>
      </w:r>
    </w:p>
    <w:p w14:paraId="311A0FE9">
      <w:pPr>
        <w:pStyle w:val="29"/>
      </w:pPr>
      <w:r>
        <w:t>Comando de importación (import_cnbv.py): parser XML y carga de oficios, desacoplado de la vista.</w:t>
      </w:r>
    </w:p>
    <w:p w14:paraId="0F367E3F">
      <w:pPr>
        <w:pStyle w:val="3"/>
      </w:pPr>
      <w:r>
        <w:t>2.2 Diagrama de Contexto (texto)</w:t>
      </w:r>
    </w:p>
    <w:p w14:paraId="0DA9FE63">
      <w:r>
        <w:t>El analista de cumplimiento accede desde un navegador web al sistema Django. Puede realizar dos flujos principales:</w:t>
      </w:r>
      <w:r>
        <w:br w:type="textWrapping"/>
      </w:r>
      <w:r>
        <w:t>(A) Búsqueda manual: ingresa un nombre en / y el sistema compara contra NameRecord.</w:t>
      </w:r>
      <w:r>
        <w:br w:type="textWrapping"/>
      </w:r>
      <w:r>
        <w:t>(B) Flujo CNBV: el administrador ejecuta 'python manage.py import_cnbv &lt;carpeta&gt;' para cargar los XMLs; luego el analista accede a /oficios/, selecciona un oficio y navega a /oficios/&lt;folio&gt;/comparar/ para ver los resultados automáticos. No existe comunicación con sistemas externos en el prototipo.</w:t>
      </w:r>
      <w:r>
        <w:br w:type="textWrapping"/>
      </w:r>
      <w:r>
        <w:br w:type="textWrapping"/>
      </w:r>
      <w:r>
        <w:drawing>
          <wp:inline distT="0" distB="0" distL="114300" distR="114300">
            <wp:extent cx="4733925" cy="3629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4733925" cy="3629025"/>
                    </a:xfrm>
                    <a:prstGeom prst="rect">
                      <a:avLst/>
                    </a:prstGeom>
                    <a:noFill/>
                    <a:ln>
                      <a:noFill/>
                    </a:ln>
                  </pic:spPr>
                </pic:pic>
              </a:graphicData>
            </a:graphic>
          </wp:inline>
        </w:drawing>
      </w:r>
    </w:p>
    <w:p w14:paraId="62FE8E39">
      <w:pPr>
        <w:pStyle w:val="3"/>
      </w:pPr>
      <w:r>
        <w:t>2.3 Diagrama de Contenedores (texto)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6D5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50FFDA8E">
            <w:pPr>
              <w:spacing w:after="0" w:line="240" w:lineRule="auto"/>
            </w:pPr>
            <w:r>
              <w:rPr>
                <w:b/>
              </w:rPr>
              <w:t>Contenedor</w:t>
            </w:r>
          </w:p>
        </w:tc>
        <w:tc>
          <w:tcPr>
            <w:tcW w:w="2880" w:type="dxa"/>
            <w:shd w:val="clear" w:color="auto" w:fill="D9E1F2"/>
          </w:tcPr>
          <w:p w14:paraId="60B14A4F">
            <w:pPr>
              <w:spacing w:after="0" w:line="240" w:lineRule="auto"/>
            </w:pPr>
            <w:r>
              <w:rPr>
                <w:b/>
              </w:rPr>
              <w:t>Responsabilidad</w:t>
            </w:r>
          </w:p>
        </w:tc>
        <w:tc>
          <w:tcPr>
            <w:tcW w:w="2880" w:type="dxa"/>
            <w:shd w:val="clear" w:color="auto" w:fill="D9E1F2"/>
          </w:tcPr>
          <w:p w14:paraId="6620D49B">
            <w:pPr>
              <w:spacing w:after="0" w:line="240" w:lineRule="auto"/>
            </w:pPr>
            <w:r>
              <w:rPr>
                <w:b/>
              </w:rPr>
              <w:t>Tecnología</w:t>
            </w:r>
          </w:p>
        </w:tc>
      </w:tr>
      <w:tr w14:paraId="3C56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5FC38BA">
            <w:pPr>
              <w:spacing w:after="0" w:line="240" w:lineRule="auto"/>
            </w:pPr>
            <w:r>
              <w:t>Navegador web</w:t>
            </w:r>
          </w:p>
        </w:tc>
        <w:tc>
          <w:tcPr>
            <w:tcW w:w="2880" w:type="dxa"/>
          </w:tcPr>
          <w:p w14:paraId="5F5111BE">
            <w:pPr>
              <w:spacing w:after="0" w:line="240" w:lineRule="auto"/>
            </w:pPr>
            <w:r>
              <w:t>Cliente HTTP; no requiere JavaScript.</w:t>
            </w:r>
          </w:p>
        </w:tc>
        <w:tc>
          <w:tcPr>
            <w:tcW w:w="2880" w:type="dxa"/>
          </w:tcPr>
          <w:p w14:paraId="6EC343B7">
            <w:pPr>
              <w:spacing w:after="0" w:line="240" w:lineRule="auto"/>
            </w:pPr>
            <w:r>
              <w:t>Cualquier navegador moderno</w:t>
            </w:r>
          </w:p>
        </w:tc>
      </w:tr>
      <w:tr w14:paraId="3CFF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9A4D08">
            <w:pPr>
              <w:spacing w:after="0" w:line="240" w:lineRule="auto"/>
            </w:pPr>
            <w:r>
              <w:t>Aplicación Django (search_name)</w:t>
            </w:r>
          </w:p>
        </w:tc>
        <w:tc>
          <w:tcPr>
            <w:tcW w:w="2880" w:type="dxa"/>
          </w:tcPr>
          <w:p w14:paraId="230B254D">
            <w:pPr>
              <w:spacing w:after="0" w:line="240" w:lineRule="auto"/>
            </w:pPr>
            <w:r>
              <w:t>Servidor web de desarrollo; expone /, /oficios/, /oficios/&lt;folio&gt;/comparar/ y /admin/.</w:t>
            </w:r>
          </w:p>
        </w:tc>
        <w:tc>
          <w:tcPr>
            <w:tcW w:w="2880" w:type="dxa"/>
          </w:tcPr>
          <w:p w14:paraId="685F9B20">
            <w:pPr>
              <w:spacing w:after="0" w:line="240" w:lineRule="auto"/>
            </w:pPr>
            <w:r>
              <w:t>Python 3.11 + Django 5.2.5</w:t>
            </w:r>
          </w:p>
        </w:tc>
      </w:tr>
      <w:tr w14:paraId="16CB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185D2D">
            <w:pPr>
              <w:spacing w:after="0" w:line="240" w:lineRule="auto"/>
            </w:pPr>
            <w:r>
              <w:t>Base de datos SQLite</w:t>
            </w:r>
          </w:p>
        </w:tc>
        <w:tc>
          <w:tcPr>
            <w:tcW w:w="2880" w:type="dxa"/>
          </w:tcPr>
          <w:p w14:paraId="49DB5281">
            <w:pPr>
              <w:spacing w:after="0" w:line="240" w:lineRule="auto"/>
            </w:pPr>
            <w:r>
              <w:t>Archivo db.sqlite3 local; tablas coincidencias_namerecord, coincidencias_oficio, coincidencias_personacnbv.</w:t>
            </w:r>
          </w:p>
        </w:tc>
        <w:tc>
          <w:tcPr>
            <w:tcW w:w="2880" w:type="dxa"/>
          </w:tcPr>
          <w:p w14:paraId="0DFB9B16">
            <w:pPr>
              <w:spacing w:after="0" w:line="240" w:lineRule="auto"/>
            </w:pPr>
            <w:r>
              <w:t>SQLite 3</w:t>
            </w:r>
          </w:p>
        </w:tc>
      </w:tr>
      <w:tr w14:paraId="5413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F1D2C4">
            <w:pPr>
              <w:spacing w:after="0" w:line="240" w:lineRule="auto"/>
            </w:pPr>
            <w:r>
              <w:t>Carpeta listasnegras/</w:t>
            </w:r>
          </w:p>
        </w:tc>
        <w:tc>
          <w:tcPr>
            <w:tcW w:w="2880" w:type="dxa"/>
          </w:tcPr>
          <w:p w14:paraId="79039A2A">
            <w:pPr>
              <w:spacing w:after="0" w:line="240" w:lineRule="auto"/>
            </w:pPr>
            <w:r>
              <w:t>Repositorio local de archivos XML de oficios CNBV. Solo se lee durante el import.</w:t>
            </w:r>
          </w:p>
        </w:tc>
        <w:tc>
          <w:tcPr>
            <w:tcW w:w="2880" w:type="dxa"/>
          </w:tcPr>
          <w:p w14:paraId="5F0324AA">
            <w:pPr>
              <w:spacing w:after="0" w:line="240" w:lineRule="auto"/>
            </w:pPr>
            <w:r>
              <w:t>Sistema de archivos</w:t>
            </w:r>
          </w:p>
        </w:tc>
      </w:tr>
    </w:tbl>
    <w:p w14:paraId="6AA47A8B">
      <w:pPr>
        <w:pStyle w:val="3"/>
      </w:pPr>
      <w:r>
        <w:drawing>
          <wp:inline distT="0" distB="0" distL="114300" distR="114300">
            <wp:extent cx="5480050" cy="1668145"/>
            <wp:effectExtent l="0" t="0" r="635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7"/>
                    <a:stretch>
                      <a:fillRect/>
                    </a:stretch>
                  </pic:blipFill>
                  <pic:spPr>
                    <a:xfrm>
                      <a:off x="0" y="0"/>
                      <a:ext cx="5480050" cy="1668145"/>
                    </a:xfrm>
                    <a:prstGeom prst="rect">
                      <a:avLst/>
                    </a:prstGeom>
                    <a:noFill/>
                    <a:ln>
                      <a:noFill/>
                    </a:ln>
                  </pic:spPr>
                </pic:pic>
              </a:graphicData>
            </a:graphic>
          </wp:inline>
        </w:drawing>
      </w:r>
    </w:p>
    <w:p w14:paraId="5989358A">
      <w:pPr>
        <w:pStyle w:val="3"/>
        <w:rPr>
          <w:rFonts w:hint="default"/>
          <w:lang w:val="es-MX"/>
        </w:rPr>
      </w:pPr>
      <w:r>
        <w:t>2.4 Rutas URL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258"/>
        <w:gridCol w:w="1565"/>
        <w:gridCol w:w="1482"/>
      </w:tblGrid>
      <w:tr w14:paraId="7F19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9E1F2"/>
          </w:tcPr>
          <w:p w14:paraId="4AAFFB8B">
            <w:pPr>
              <w:spacing w:after="0" w:line="240" w:lineRule="auto"/>
            </w:pPr>
            <w:r>
              <w:rPr>
                <w:b/>
              </w:rPr>
              <w:t>URL</w:t>
            </w:r>
          </w:p>
        </w:tc>
        <w:tc>
          <w:tcPr>
            <w:tcW w:w="3258" w:type="dxa"/>
            <w:shd w:val="clear" w:color="auto" w:fill="D9E1F2"/>
          </w:tcPr>
          <w:p w14:paraId="484CF8A2">
            <w:pPr>
              <w:spacing w:after="0" w:line="240" w:lineRule="auto"/>
            </w:pPr>
            <w:r>
              <w:rPr>
                <w:b/>
              </w:rPr>
              <w:t>Vista / Módulo</w:t>
            </w:r>
          </w:p>
        </w:tc>
        <w:tc>
          <w:tcPr>
            <w:tcW w:w="1565" w:type="dxa"/>
            <w:shd w:val="clear" w:color="auto" w:fill="D9E1F2"/>
          </w:tcPr>
          <w:p w14:paraId="2C5FE856">
            <w:pPr>
              <w:spacing w:after="0" w:line="240" w:lineRule="auto"/>
            </w:pPr>
            <w:r>
              <w:rPr>
                <w:b/>
              </w:rPr>
              <w:t>Nombre</w:t>
            </w:r>
          </w:p>
        </w:tc>
        <w:tc>
          <w:tcPr>
            <w:tcW w:w="1482" w:type="dxa"/>
            <w:shd w:val="clear" w:color="auto" w:fill="D9E1F2"/>
          </w:tcPr>
          <w:p w14:paraId="4F87F5A7">
            <w:pPr>
              <w:spacing w:after="0" w:line="240" w:lineRule="auto"/>
            </w:pPr>
            <w:r>
              <w:rPr>
                <w:b/>
              </w:rPr>
              <w:t>Descripción</w:t>
            </w:r>
          </w:p>
        </w:tc>
      </w:tr>
      <w:tr w14:paraId="674C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159D52EC">
            <w:pPr>
              <w:spacing w:after="0" w:line="240" w:lineRule="auto"/>
            </w:pPr>
            <w:r>
              <w:t>/</w:t>
            </w:r>
          </w:p>
        </w:tc>
        <w:tc>
          <w:tcPr>
            <w:tcW w:w="3258" w:type="dxa"/>
          </w:tcPr>
          <w:p w14:paraId="3235633C">
            <w:pPr>
              <w:spacing w:after="0" w:line="240" w:lineRule="auto"/>
            </w:pPr>
            <w:r>
              <w:t>coincidencias.views.search_names</w:t>
            </w:r>
          </w:p>
        </w:tc>
        <w:tc>
          <w:tcPr>
            <w:tcW w:w="1565" w:type="dxa"/>
          </w:tcPr>
          <w:p w14:paraId="390F816C">
            <w:pPr>
              <w:spacing w:after="0" w:line="240" w:lineRule="auto"/>
            </w:pPr>
            <w:r>
              <w:t>search_names</w:t>
            </w:r>
          </w:p>
        </w:tc>
        <w:tc>
          <w:tcPr>
            <w:tcW w:w="1482" w:type="dxa"/>
          </w:tcPr>
          <w:p w14:paraId="3C79F26F">
            <w:pPr>
              <w:spacing w:after="0" w:line="240" w:lineRule="auto"/>
            </w:pPr>
            <w:r>
              <w:t>Búsqueda difusa manual de nombres (GET).</w:t>
            </w:r>
          </w:p>
        </w:tc>
      </w:tr>
      <w:tr w14:paraId="15A0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421CDC8">
            <w:pPr>
              <w:spacing w:after="0" w:line="240" w:lineRule="auto"/>
            </w:pPr>
            <w:r>
              <w:t>/oficios/</w:t>
            </w:r>
          </w:p>
        </w:tc>
        <w:tc>
          <w:tcPr>
            <w:tcW w:w="3258" w:type="dxa"/>
          </w:tcPr>
          <w:p w14:paraId="718A9EE4">
            <w:pPr>
              <w:spacing w:after="0" w:line="240" w:lineRule="auto"/>
            </w:pPr>
            <w:r>
              <w:t>coincidencias.views.lista_oficios</w:t>
            </w:r>
          </w:p>
        </w:tc>
        <w:tc>
          <w:tcPr>
            <w:tcW w:w="1565" w:type="dxa"/>
          </w:tcPr>
          <w:p w14:paraId="1E392C5B">
            <w:pPr>
              <w:spacing w:after="0" w:line="240" w:lineRule="auto"/>
            </w:pPr>
            <w:r>
              <w:t>lista_oficios</w:t>
            </w:r>
          </w:p>
        </w:tc>
        <w:tc>
          <w:tcPr>
            <w:tcW w:w="1482" w:type="dxa"/>
          </w:tcPr>
          <w:p w14:paraId="71CF482D">
            <w:pPr>
              <w:spacing w:after="0" w:line="240" w:lineRule="auto"/>
            </w:pPr>
            <w:r>
              <w:t>Lista de oficios CNBV importados.</w:t>
            </w:r>
          </w:p>
        </w:tc>
      </w:tr>
      <w:tr w14:paraId="01C1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0593622F">
            <w:pPr>
              <w:spacing w:after="0" w:line="240" w:lineRule="auto"/>
            </w:pPr>
            <w:r>
              <w:t>/oficios/&lt;folio&gt;/comparar/</w:t>
            </w:r>
          </w:p>
        </w:tc>
        <w:tc>
          <w:tcPr>
            <w:tcW w:w="3258" w:type="dxa"/>
          </w:tcPr>
          <w:p w14:paraId="49CD4849">
            <w:pPr>
              <w:spacing w:after="0" w:line="240" w:lineRule="auto"/>
            </w:pPr>
            <w:r>
              <w:t>coincidencias.views.comparar_oficio</w:t>
            </w:r>
          </w:p>
        </w:tc>
        <w:tc>
          <w:tcPr>
            <w:tcW w:w="1565" w:type="dxa"/>
          </w:tcPr>
          <w:p w14:paraId="5F546709">
            <w:pPr>
              <w:spacing w:after="0" w:line="240" w:lineRule="auto"/>
            </w:pPr>
            <w:r>
              <w:t>comparar_oficio</w:t>
            </w:r>
          </w:p>
        </w:tc>
        <w:tc>
          <w:tcPr>
            <w:tcW w:w="1482" w:type="dxa"/>
          </w:tcPr>
          <w:p w14:paraId="76D5ED69">
            <w:pPr>
              <w:spacing w:after="0" w:line="240" w:lineRule="auto"/>
            </w:pPr>
            <w:r>
              <w:t>Comparación de personas del oficio vs. base de clientes (GET, parámetro min_score).</w:t>
            </w:r>
          </w:p>
        </w:tc>
      </w:tr>
      <w:tr w14:paraId="5943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04DF7A17">
            <w:pPr>
              <w:spacing w:after="0" w:line="240" w:lineRule="auto"/>
            </w:pPr>
            <w:r>
              <w:t>/admin/</w:t>
            </w:r>
          </w:p>
        </w:tc>
        <w:tc>
          <w:tcPr>
            <w:tcW w:w="3258" w:type="dxa"/>
          </w:tcPr>
          <w:p w14:paraId="5A080898">
            <w:pPr>
              <w:spacing w:after="0" w:line="240" w:lineRule="auto"/>
            </w:pPr>
            <w:r>
              <w:t>django.contrib.admin</w:t>
            </w:r>
          </w:p>
        </w:tc>
        <w:tc>
          <w:tcPr>
            <w:tcW w:w="1565" w:type="dxa"/>
          </w:tcPr>
          <w:p w14:paraId="5B0DD45B">
            <w:pPr>
              <w:spacing w:after="0" w:line="240" w:lineRule="auto"/>
            </w:pPr>
            <w:r>
              <w:t>admin:index</w:t>
            </w:r>
          </w:p>
        </w:tc>
        <w:tc>
          <w:tcPr>
            <w:tcW w:w="1482" w:type="dxa"/>
          </w:tcPr>
          <w:p w14:paraId="1DAB4B9B">
            <w:pPr>
              <w:spacing w:after="0" w:line="240" w:lineRule="auto"/>
            </w:pPr>
            <w:r>
              <w:t>Panel de administración Django.</w:t>
            </w:r>
          </w:p>
        </w:tc>
      </w:tr>
    </w:tbl>
    <w:p w14:paraId="4BAB5C28">
      <w:pPr>
        <w:pStyle w:val="2"/>
      </w:pPr>
      <w:r>
        <w:drawing>
          <wp:inline distT="0" distB="0" distL="114300" distR="114300">
            <wp:extent cx="5479415" cy="1262380"/>
            <wp:effectExtent l="0" t="0" r="6985" b="139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tretch>
                      <a:fillRect/>
                    </a:stretch>
                  </pic:blipFill>
                  <pic:spPr>
                    <a:xfrm>
                      <a:off x="0" y="0"/>
                      <a:ext cx="5479415" cy="1262380"/>
                    </a:xfrm>
                    <a:prstGeom prst="rect">
                      <a:avLst/>
                    </a:prstGeom>
                    <a:noFill/>
                    <a:ln>
                      <a:noFill/>
                    </a:ln>
                  </pic:spPr>
                </pic:pic>
              </a:graphicData>
            </a:graphic>
          </wp:inline>
        </w:drawing>
      </w:r>
    </w:p>
    <w:p w14:paraId="6CCB9817">
      <w:pPr>
        <w:pStyle w:val="2"/>
      </w:pPr>
      <w:r>
        <w:t>3. Componentes Principales</w:t>
      </w:r>
    </w:p>
    <w:p w14:paraId="706A1940">
      <w:pPr>
        <w:pStyle w:val="3"/>
      </w:pPr>
      <w:r>
        <w:t>3.1 models.py — Tres modelos</w:t>
      </w:r>
    </w:p>
    <w:p w14:paraId="2513BBCA">
      <w:r>
        <w:t>El módulo define tres modelos persistidos en SQLite.</w:t>
      </w:r>
    </w:p>
    <w:p w14:paraId="1A366D69">
      <w:r>
        <w:drawing>
          <wp:inline distT="0" distB="0" distL="114300" distR="114300">
            <wp:extent cx="4886325" cy="56102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tretch>
                      <a:fillRect/>
                    </a:stretch>
                  </pic:blipFill>
                  <pic:spPr>
                    <a:xfrm>
                      <a:off x="0" y="0"/>
                      <a:ext cx="4886325" cy="5610225"/>
                    </a:xfrm>
                    <a:prstGeom prst="rect">
                      <a:avLst/>
                    </a:prstGeom>
                    <a:noFill/>
                    <a:ln>
                      <a:noFill/>
                    </a:ln>
                  </pic:spPr>
                </pic:pic>
              </a:graphicData>
            </a:graphic>
          </wp:inline>
        </w:drawing>
      </w:r>
      <w:bookmarkStart w:id="0" w:name="_GoBack"/>
      <w:bookmarkEnd w:id="0"/>
    </w:p>
    <w:p w14:paraId="76261827">
      <w:r>
        <w:rPr>
          <w:b/>
        </w:rPr>
        <w:t>Modelo NameRecord — base de datos de clientes de la entidad financiera: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217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1165BB8E">
            <w:pPr>
              <w:spacing w:after="0" w:line="240" w:lineRule="auto"/>
            </w:pPr>
            <w:r>
              <w:rPr>
                <w:b/>
              </w:rPr>
              <w:t>Campo</w:t>
            </w:r>
          </w:p>
        </w:tc>
        <w:tc>
          <w:tcPr>
            <w:tcW w:w="2880" w:type="dxa"/>
            <w:shd w:val="clear" w:color="auto" w:fill="D9E1F2"/>
          </w:tcPr>
          <w:p w14:paraId="4CDC037F">
            <w:pPr>
              <w:spacing w:after="0" w:line="240" w:lineRule="auto"/>
            </w:pPr>
            <w:r>
              <w:rPr>
                <w:b/>
              </w:rPr>
              <w:t>Tipo</w:t>
            </w:r>
          </w:p>
        </w:tc>
        <w:tc>
          <w:tcPr>
            <w:tcW w:w="2880" w:type="dxa"/>
            <w:shd w:val="clear" w:color="auto" w:fill="D9E1F2"/>
          </w:tcPr>
          <w:p w14:paraId="33D65698">
            <w:pPr>
              <w:spacing w:after="0" w:line="240" w:lineRule="auto"/>
            </w:pPr>
            <w:r>
              <w:rPr>
                <w:b/>
              </w:rPr>
              <w:t>Descripción</w:t>
            </w:r>
          </w:p>
        </w:tc>
      </w:tr>
      <w:tr w14:paraId="7D59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B57EA7">
            <w:pPr>
              <w:spacing w:after="0" w:line="240" w:lineRule="auto"/>
            </w:pPr>
            <w:r>
              <w:t>nombre</w:t>
            </w:r>
          </w:p>
        </w:tc>
        <w:tc>
          <w:tcPr>
            <w:tcW w:w="2880" w:type="dxa"/>
          </w:tcPr>
          <w:p w14:paraId="618CDF7F">
            <w:pPr>
              <w:spacing w:after="0" w:line="240" w:lineRule="auto"/>
            </w:pPr>
            <w:r>
              <w:t>CharField(120)</w:t>
            </w:r>
          </w:p>
        </w:tc>
        <w:tc>
          <w:tcPr>
            <w:tcW w:w="2880" w:type="dxa"/>
          </w:tcPr>
          <w:p w14:paraId="35578609">
            <w:pPr>
              <w:spacing w:after="0" w:line="240" w:lineRule="auto"/>
            </w:pPr>
            <w:r>
              <w:t>Nombre(s) de pila.</w:t>
            </w:r>
          </w:p>
        </w:tc>
      </w:tr>
      <w:tr w14:paraId="449D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6E6148">
            <w:pPr>
              <w:spacing w:after="0" w:line="240" w:lineRule="auto"/>
            </w:pPr>
            <w:r>
              <w:t>paterno</w:t>
            </w:r>
          </w:p>
        </w:tc>
        <w:tc>
          <w:tcPr>
            <w:tcW w:w="2880" w:type="dxa"/>
          </w:tcPr>
          <w:p w14:paraId="6CCAB3A3">
            <w:pPr>
              <w:spacing w:after="0" w:line="240" w:lineRule="auto"/>
            </w:pPr>
            <w:r>
              <w:t>CharField(80)</w:t>
            </w:r>
          </w:p>
        </w:tc>
        <w:tc>
          <w:tcPr>
            <w:tcW w:w="2880" w:type="dxa"/>
          </w:tcPr>
          <w:p w14:paraId="53D88FFE">
            <w:pPr>
              <w:spacing w:after="0" w:line="240" w:lineRule="auto"/>
            </w:pPr>
            <w:r>
              <w:t>Apellido paterno.</w:t>
            </w:r>
          </w:p>
        </w:tc>
      </w:tr>
      <w:tr w14:paraId="705A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A2BBE8">
            <w:pPr>
              <w:spacing w:after="0" w:line="240" w:lineRule="auto"/>
            </w:pPr>
            <w:r>
              <w:t>materno</w:t>
            </w:r>
          </w:p>
        </w:tc>
        <w:tc>
          <w:tcPr>
            <w:tcW w:w="2880" w:type="dxa"/>
          </w:tcPr>
          <w:p w14:paraId="084D9A81">
            <w:pPr>
              <w:spacing w:after="0" w:line="240" w:lineRule="auto"/>
            </w:pPr>
            <w:r>
              <w:t>CharField(80)</w:t>
            </w:r>
          </w:p>
        </w:tc>
        <w:tc>
          <w:tcPr>
            <w:tcW w:w="2880" w:type="dxa"/>
          </w:tcPr>
          <w:p w14:paraId="19A0B88F">
            <w:pPr>
              <w:spacing w:after="0" w:line="240" w:lineRule="auto"/>
            </w:pPr>
            <w:r>
              <w:t>Apellido materno (puede vacío).</w:t>
            </w:r>
          </w:p>
        </w:tc>
      </w:tr>
      <w:tr w14:paraId="229C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0E54BD">
            <w:pPr>
              <w:spacing w:after="0" w:line="240" w:lineRule="auto"/>
            </w:pPr>
            <w:r>
              <w:t>rfc</w:t>
            </w:r>
          </w:p>
        </w:tc>
        <w:tc>
          <w:tcPr>
            <w:tcW w:w="2880" w:type="dxa"/>
          </w:tcPr>
          <w:p w14:paraId="5F8C23B8">
            <w:pPr>
              <w:spacing w:after="0" w:line="240" w:lineRule="auto"/>
            </w:pPr>
            <w:r>
              <w:t>CharField(20)</w:t>
            </w:r>
          </w:p>
        </w:tc>
        <w:tc>
          <w:tcPr>
            <w:tcW w:w="2880" w:type="dxa"/>
          </w:tcPr>
          <w:p w14:paraId="0CD2CF0D">
            <w:pPr>
              <w:spacing w:after="0" w:line="240" w:lineRule="auto"/>
            </w:pPr>
            <w:r>
              <w:t>RFC (opcional).</w:t>
            </w:r>
          </w:p>
        </w:tc>
      </w:tr>
      <w:tr w14:paraId="7086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3332A6">
            <w:pPr>
              <w:spacing w:after="0" w:line="240" w:lineRule="auto"/>
            </w:pPr>
            <w:r>
              <w:t>origen</w:t>
            </w:r>
          </w:p>
        </w:tc>
        <w:tc>
          <w:tcPr>
            <w:tcW w:w="2880" w:type="dxa"/>
          </w:tcPr>
          <w:p w14:paraId="056A93AE">
            <w:pPr>
              <w:spacing w:after="0" w:line="240" w:lineRule="auto"/>
            </w:pPr>
            <w:r>
              <w:t>CharField(40)</w:t>
            </w:r>
          </w:p>
        </w:tc>
        <w:tc>
          <w:tcPr>
            <w:tcW w:w="2880" w:type="dxa"/>
          </w:tcPr>
          <w:p w14:paraId="1E8465AB">
            <w:pPr>
              <w:spacing w:after="0" w:line="240" w:lineRule="auto"/>
            </w:pPr>
            <w:r>
              <w:t>Fuente del registro.</w:t>
            </w:r>
          </w:p>
        </w:tc>
      </w:tr>
      <w:tr w14:paraId="0AD5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FE7FD0">
            <w:pPr>
              <w:spacing w:after="0" w:line="240" w:lineRule="auto"/>
            </w:pPr>
            <w:r>
              <w:t>folio_ref</w:t>
            </w:r>
          </w:p>
        </w:tc>
        <w:tc>
          <w:tcPr>
            <w:tcW w:w="2880" w:type="dxa"/>
          </w:tcPr>
          <w:p w14:paraId="2FE75439">
            <w:pPr>
              <w:spacing w:after="0" w:line="240" w:lineRule="auto"/>
            </w:pPr>
            <w:r>
              <w:t>CharField(50)</w:t>
            </w:r>
          </w:p>
        </w:tc>
        <w:tc>
          <w:tcPr>
            <w:tcW w:w="2880" w:type="dxa"/>
          </w:tcPr>
          <w:p w14:paraId="17BCF60B">
            <w:pPr>
              <w:spacing w:after="0" w:line="240" w:lineRule="auto"/>
            </w:pPr>
            <w:r>
              <w:t>Referencia del oficio asociado.</w:t>
            </w:r>
          </w:p>
        </w:tc>
      </w:tr>
      <w:tr w14:paraId="19A9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422439">
            <w:pPr>
              <w:spacing w:after="0" w:line="240" w:lineRule="auto"/>
            </w:pPr>
            <w:r>
              <w:t>search_full_name</w:t>
            </w:r>
          </w:p>
        </w:tc>
        <w:tc>
          <w:tcPr>
            <w:tcW w:w="2880" w:type="dxa"/>
          </w:tcPr>
          <w:p w14:paraId="315873CA">
            <w:pPr>
              <w:spacing w:after="0" w:line="240" w:lineRule="auto"/>
            </w:pPr>
            <w:r>
              <w:t>CharField(180) INDEX</w:t>
            </w:r>
          </w:p>
        </w:tc>
        <w:tc>
          <w:tcPr>
            <w:tcW w:w="2880" w:type="dxa"/>
          </w:tcPr>
          <w:p w14:paraId="04C55DD9">
            <w:pPr>
              <w:spacing w:after="0" w:line="240" w:lineRule="auto"/>
            </w:pPr>
            <w:r>
              <w:t>Nombre buscable derivado (auto).</w:t>
            </w:r>
          </w:p>
        </w:tc>
      </w:tr>
      <w:tr w14:paraId="5B914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4EB2BE">
            <w:pPr>
              <w:spacing w:after="0" w:line="240" w:lineRule="auto"/>
            </w:pPr>
            <w:r>
              <w:t>normalized_name</w:t>
            </w:r>
          </w:p>
        </w:tc>
        <w:tc>
          <w:tcPr>
            <w:tcW w:w="2880" w:type="dxa"/>
          </w:tcPr>
          <w:p w14:paraId="292E7978">
            <w:pPr>
              <w:spacing w:after="0" w:line="240" w:lineRule="auto"/>
            </w:pPr>
            <w:r>
              <w:t>CharField(180) INDEX</w:t>
            </w:r>
          </w:p>
        </w:tc>
        <w:tc>
          <w:tcPr>
            <w:tcW w:w="2880" w:type="dxa"/>
          </w:tcPr>
          <w:p w14:paraId="2305E019">
            <w:pPr>
              <w:spacing w:after="0" w:line="240" w:lineRule="auto"/>
            </w:pPr>
            <w:r>
              <w:t>Nombre normalizado derivado (auto).</w:t>
            </w:r>
          </w:p>
        </w:tc>
      </w:tr>
      <w:tr w14:paraId="04A9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9BD9CB">
            <w:pPr>
              <w:spacing w:after="0" w:line="240" w:lineRule="auto"/>
            </w:pPr>
            <w:r>
              <w:t>created_at / updated_at</w:t>
            </w:r>
          </w:p>
        </w:tc>
        <w:tc>
          <w:tcPr>
            <w:tcW w:w="2880" w:type="dxa"/>
          </w:tcPr>
          <w:p w14:paraId="2084D0B9">
            <w:pPr>
              <w:spacing w:after="0" w:line="240" w:lineRule="auto"/>
            </w:pPr>
            <w:r>
              <w:t>DateTimeField</w:t>
            </w:r>
          </w:p>
        </w:tc>
        <w:tc>
          <w:tcPr>
            <w:tcW w:w="2880" w:type="dxa"/>
          </w:tcPr>
          <w:p w14:paraId="434CCAA6">
            <w:pPr>
              <w:spacing w:after="0" w:line="240" w:lineRule="auto"/>
            </w:pPr>
            <w:r>
              <w:t>Timestamps de creación y modificación.</w:t>
            </w:r>
          </w:p>
        </w:tc>
      </w:tr>
    </w:tbl>
    <w:p w14:paraId="20626E31">
      <w:r>
        <w:rPr>
          <w:b/>
        </w:rPr>
        <w:t>Modelo Oficio — encabezado de cada oficio CNBV:</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3114"/>
        <w:gridCol w:w="2871"/>
      </w:tblGrid>
      <w:tr w14:paraId="1D53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5396F919">
            <w:pPr>
              <w:spacing w:after="0" w:line="240" w:lineRule="auto"/>
            </w:pPr>
            <w:r>
              <w:rPr>
                <w:b/>
              </w:rPr>
              <w:t>Campo</w:t>
            </w:r>
          </w:p>
        </w:tc>
        <w:tc>
          <w:tcPr>
            <w:tcW w:w="2880" w:type="dxa"/>
            <w:shd w:val="clear" w:color="auto" w:fill="D9E1F2"/>
          </w:tcPr>
          <w:p w14:paraId="5BB2BBFA">
            <w:pPr>
              <w:spacing w:after="0" w:line="240" w:lineRule="auto"/>
            </w:pPr>
            <w:r>
              <w:rPr>
                <w:b/>
              </w:rPr>
              <w:t>Tipo</w:t>
            </w:r>
          </w:p>
        </w:tc>
        <w:tc>
          <w:tcPr>
            <w:tcW w:w="2880" w:type="dxa"/>
            <w:shd w:val="clear" w:color="auto" w:fill="D9E1F2"/>
          </w:tcPr>
          <w:p w14:paraId="46BDE5E1">
            <w:pPr>
              <w:spacing w:after="0" w:line="240" w:lineRule="auto"/>
            </w:pPr>
            <w:r>
              <w:rPr>
                <w:b/>
              </w:rPr>
              <w:t>Descripción</w:t>
            </w:r>
          </w:p>
        </w:tc>
      </w:tr>
      <w:tr w14:paraId="1295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F55A82">
            <w:pPr>
              <w:spacing w:after="0" w:line="240" w:lineRule="auto"/>
            </w:pPr>
            <w:r>
              <w:t>folio</w:t>
            </w:r>
          </w:p>
        </w:tc>
        <w:tc>
          <w:tcPr>
            <w:tcW w:w="2880" w:type="dxa"/>
          </w:tcPr>
          <w:p w14:paraId="0F9D8BED">
            <w:pPr>
              <w:spacing w:after="0" w:line="240" w:lineRule="auto"/>
            </w:pPr>
            <w:r>
              <w:t>IntegerField UNIQUE INDEX</w:t>
            </w:r>
          </w:p>
        </w:tc>
        <w:tc>
          <w:tcPr>
            <w:tcW w:w="2880" w:type="dxa"/>
          </w:tcPr>
          <w:p w14:paraId="5B585BD8">
            <w:pPr>
              <w:spacing w:after="0" w:line="240" w:lineRule="auto"/>
            </w:pPr>
            <w:r>
              <w:t>Número de folio del oficio (clave de unicidad).</w:t>
            </w:r>
          </w:p>
        </w:tc>
      </w:tr>
      <w:tr w14:paraId="1E20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2488E0">
            <w:pPr>
              <w:spacing w:after="0" w:line="240" w:lineRule="auto"/>
            </w:pPr>
            <w:r>
              <w:t>numero_oficio</w:t>
            </w:r>
          </w:p>
        </w:tc>
        <w:tc>
          <w:tcPr>
            <w:tcW w:w="2880" w:type="dxa"/>
          </w:tcPr>
          <w:p w14:paraId="5E59E610">
            <w:pPr>
              <w:spacing w:after="0" w:line="240" w:lineRule="auto"/>
            </w:pPr>
            <w:r>
              <w:t>CharField(80)</w:t>
            </w:r>
          </w:p>
        </w:tc>
        <w:tc>
          <w:tcPr>
            <w:tcW w:w="2880" w:type="dxa"/>
          </w:tcPr>
          <w:p w14:paraId="3BAC9684">
            <w:pPr>
              <w:spacing w:after="0" w:line="240" w:lineRule="auto"/>
            </w:pPr>
            <w:r>
              <w:t>Número oficial (ej. 214-4/27921410/2026).</w:t>
            </w:r>
          </w:p>
        </w:tc>
      </w:tr>
      <w:tr w14:paraId="260C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F107D2">
            <w:pPr>
              <w:spacing w:after="0" w:line="240" w:lineRule="auto"/>
            </w:pPr>
            <w:r>
              <w:t>numero_expediente</w:t>
            </w:r>
          </w:p>
        </w:tc>
        <w:tc>
          <w:tcPr>
            <w:tcW w:w="2880" w:type="dxa"/>
          </w:tcPr>
          <w:p w14:paraId="356B3CB7">
            <w:pPr>
              <w:spacing w:after="0" w:line="240" w:lineRule="auto"/>
            </w:pPr>
            <w:r>
              <w:t>CharField(80)</w:t>
            </w:r>
          </w:p>
        </w:tc>
        <w:tc>
          <w:tcPr>
            <w:tcW w:w="2880" w:type="dxa"/>
          </w:tcPr>
          <w:p w14:paraId="6F52517D">
            <w:pPr>
              <w:spacing w:after="0" w:line="240" w:lineRule="auto"/>
            </w:pPr>
            <w:r>
              <w:t>Número de expediente interno CNBV.</w:t>
            </w:r>
          </w:p>
        </w:tc>
      </w:tr>
      <w:tr w14:paraId="6659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6B82D3">
            <w:pPr>
              <w:spacing w:after="0" w:line="240" w:lineRule="auto"/>
            </w:pPr>
            <w:r>
              <w:t>solicitud_siara</w:t>
            </w:r>
          </w:p>
        </w:tc>
        <w:tc>
          <w:tcPr>
            <w:tcW w:w="2880" w:type="dxa"/>
          </w:tcPr>
          <w:p w14:paraId="288F3218">
            <w:pPr>
              <w:spacing w:after="0" w:line="240" w:lineRule="auto"/>
            </w:pPr>
            <w:r>
              <w:t>CharField(60)</w:t>
            </w:r>
          </w:p>
        </w:tc>
        <w:tc>
          <w:tcPr>
            <w:tcW w:w="2880" w:type="dxa"/>
          </w:tcPr>
          <w:p w14:paraId="549CA788">
            <w:pPr>
              <w:spacing w:after="0" w:line="240" w:lineRule="auto"/>
            </w:pPr>
            <w:r>
              <w:t>Clave SIARA (ej. UIFB/2026/001147).</w:t>
            </w:r>
          </w:p>
        </w:tc>
      </w:tr>
      <w:tr w14:paraId="1ED8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84B997">
            <w:pPr>
              <w:spacing w:after="0" w:line="240" w:lineRule="auto"/>
            </w:pPr>
            <w:r>
              <w:t>anio</w:t>
            </w:r>
          </w:p>
        </w:tc>
        <w:tc>
          <w:tcPr>
            <w:tcW w:w="2880" w:type="dxa"/>
          </w:tcPr>
          <w:p w14:paraId="108514DF">
            <w:pPr>
              <w:spacing w:after="0" w:line="240" w:lineRule="auto"/>
            </w:pPr>
            <w:r>
              <w:t>IntegerField</w:t>
            </w:r>
          </w:p>
        </w:tc>
        <w:tc>
          <w:tcPr>
            <w:tcW w:w="2880" w:type="dxa"/>
          </w:tcPr>
          <w:p w14:paraId="3C3BA613">
            <w:pPr>
              <w:spacing w:after="0" w:line="240" w:lineRule="auto"/>
            </w:pPr>
            <w:r>
              <w:t>Año del oficio.</w:t>
            </w:r>
          </w:p>
        </w:tc>
      </w:tr>
      <w:tr w14:paraId="3B36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00DC8F">
            <w:pPr>
              <w:spacing w:after="0" w:line="240" w:lineRule="auto"/>
            </w:pPr>
            <w:r>
              <w:t>area_clave / area_descripcion</w:t>
            </w:r>
          </w:p>
        </w:tc>
        <w:tc>
          <w:tcPr>
            <w:tcW w:w="2880" w:type="dxa"/>
          </w:tcPr>
          <w:p w14:paraId="418F0BBF">
            <w:pPr>
              <w:spacing w:after="0" w:line="240" w:lineRule="auto"/>
            </w:pPr>
            <w:r>
              <w:t>CharField</w:t>
            </w:r>
          </w:p>
        </w:tc>
        <w:tc>
          <w:tcPr>
            <w:tcW w:w="2880" w:type="dxa"/>
          </w:tcPr>
          <w:p w14:paraId="432BF840">
            <w:pPr>
              <w:spacing w:after="0" w:line="240" w:lineRule="auto"/>
            </w:pPr>
            <w:r>
              <w:t>Clave y descripción del área CNBV.</w:t>
            </w:r>
          </w:p>
        </w:tc>
      </w:tr>
      <w:tr w14:paraId="5861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5F630F">
            <w:pPr>
              <w:spacing w:after="0" w:line="240" w:lineRule="auto"/>
            </w:pPr>
            <w:r>
              <w:t>fecha_publicacion</w:t>
            </w:r>
          </w:p>
        </w:tc>
        <w:tc>
          <w:tcPr>
            <w:tcW w:w="2880" w:type="dxa"/>
          </w:tcPr>
          <w:p w14:paraId="5FEEC146">
            <w:pPr>
              <w:spacing w:after="0" w:line="240" w:lineRule="auto"/>
            </w:pPr>
            <w:r>
              <w:t>DateField</w:t>
            </w:r>
          </w:p>
        </w:tc>
        <w:tc>
          <w:tcPr>
            <w:tcW w:w="2880" w:type="dxa"/>
          </w:tcPr>
          <w:p w14:paraId="61D3E7D8">
            <w:pPr>
              <w:spacing w:after="0" w:line="240" w:lineRule="auto"/>
            </w:pPr>
            <w:r>
              <w:t>Fecha en que se publicó el oficio.</w:t>
            </w:r>
          </w:p>
        </w:tc>
      </w:tr>
      <w:tr w14:paraId="27DA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888098">
            <w:pPr>
              <w:spacing w:after="0" w:line="240" w:lineRule="auto"/>
            </w:pPr>
            <w:r>
              <w:t>dias_plazo</w:t>
            </w:r>
          </w:p>
        </w:tc>
        <w:tc>
          <w:tcPr>
            <w:tcW w:w="2880" w:type="dxa"/>
          </w:tcPr>
          <w:p w14:paraId="2FC4E47A">
            <w:pPr>
              <w:spacing w:after="0" w:line="240" w:lineRule="auto"/>
            </w:pPr>
            <w:r>
              <w:t>IntegerField</w:t>
            </w:r>
          </w:p>
        </w:tc>
        <w:tc>
          <w:tcPr>
            <w:tcW w:w="2880" w:type="dxa"/>
          </w:tcPr>
          <w:p w14:paraId="36C927AD">
            <w:pPr>
              <w:spacing w:after="0" w:line="240" w:lineRule="auto"/>
            </w:pPr>
            <w:r>
              <w:t>Días de plazo para responder (usualmente 1).</w:t>
            </w:r>
          </w:p>
        </w:tc>
      </w:tr>
      <w:tr w14:paraId="7B00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CCD525">
            <w:pPr>
              <w:spacing w:after="0" w:line="240" w:lineRule="auto"/>
            </w:pPr>
            <w:r>
              <w:t>autoridad_nombre</w:t>
            </w:r>
          </w:p>
        </w:tc>
        <w:tc>
          <w:tcPr>
            <w:tcW w:w="2880" w:type="dxa"/>
          </w:tcPr>
          <w:p w14:paraId="7DE47A4B">
            <w:pPr>
              <w:spacing w:after="0" w:line="240" w:lineRule="auto"/>
            </w:pPr>
            <w:r>
              <w:t>CharField(220)</w:t>
            </w:r>
          </w:p>
        </w:tc>
        <w:tc>
          <w:tcPr>
            <w:tcW w:w="2880" w:type="dxa"/>
          </w:tcPr>
          <w:p w14:paraId="1A1DD2C1">
            <w:pPr>
              <w:spacing w:after="0" w:line="240" w:lineRule="auto"/>
            </w:pPr>
            <w:r>
              <w:t>Nombre de la autoridad emisora (UIF).</w:t>
            </w:r>
          </w:p>
        </w:tc>
      </w:tr>
      <w:tr w14:paraId="0423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9240FD">
            <w:pPr>
              <w:spacing w:after="0" w:line="240" w:lineRule="auto"/>
            </w:pPr>
            <w:r>
              <w:t>referencia / referencia1</w:t>
            </w:r>
          </w:p>
        </w:tc>
        <w:tc>
          <w:tcPr>
            <w:tcW w:w="2880" w:type="dxa"/>
          </w:tcPr>
          <w:p w14:paraId="7CFB88CE">
            <w:pPr>
              <w:spacing w:after="0" w:line="240" w:lineRule="auto"/>
            </w:pPr>
            <w:r>
              <w:t>CharField(220)</w:t>
            </w:r>
          </w:p>
        </w:tc>
        <w:tc>
          <w:tcPr>
            <w:tcW w:w="2880" w:type="dxa"/>
          </w:tcPr>
          <w:p w14:paraId="21E73528">
            <w:pPr>
              <w:spacing w:after="0" w:line="240" w:lineRule="auto"/>
            </w:pPr>
            <w:r>
              <w:t>Tipo de solicitud y clave de referencia.</w:t>
            </w:r>
          </w:p>
        </w:tc>
      </w:tr>
      <w:tr w14:paraId="1CA8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42C1E7">
            <w:pPr>
              <w:spacing w:after="0" w:line="240" w:lineRule="auto"/>
            </w:pPr>
            <w:r>
              <w:t>tiene_aseguramiento</w:t>
            </w:r>
          </w:p>
        </w:tc>
        <w:tc>
          <w:tcPr>
            <w:tcW w:w="2880" w:type="dxa"/>
          </w:tcPr>
          <w:p w14:paraId="15C1C47C">
            <w:pPr>
              <w:spacing w:after="0" w:line="240" w:lineRule="auto"/>
            </w:pPr>
            <w:r>
              <w:t>BooleanField</w:t>
            </w:r>
          </w:p>
        </w:tc>
        <w:tc>
          <w:tcPr>
            <w:tcW w:w="2880" w:type="dxa"/>
          </w:tcPr>
          <w:p w14:paraId="09B2D499">
            <w:pPr>
              <w:spacing w:after="0" w:line="240" w:lineRule="auto"/>
            </w:pPr>
            <w:r>
              <w:t>Si el oficio incluye aseguramiento.</w:t>
            </w:r>
          </w:p>
        </w:tc>
      </w:tr>
      <w:tr w14:paraId="1549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E01CA1">
            <w:pPr>
              <w:spacing w:after="0" w:line="240" w:lineRule="auto"/>
            </w:pPr>
            <w:r>
              <w:t>archivo_xml</w:t>
            </w:r>
          </w:p>
        </w:tc>
        <w:tc>
          <w:tcPr>
            <w:tcW w:w="2880" w:type="dxa"/>
          </w:tcPr>
          <w:p w14:paraId="28FAAEFA">
            <w:pPr>
              <w:spacing w:after="0" w:line="240" w:lineRule="auto"/>
            </w:pPr>
            <w:r>
              <w:t>CharField(220)</w:t>
            </w:r>
          </w:p>
        </w:tc>
        <w:tc>
          <w:tcPr>
            <w:tcW w:w="2880" w:type="dxa"/>
          </w:tcPr>
          <w:p w14:paraId="6DE8A5DB">
            <w:pPr>
              <w:spacing w:after="0" w:line="240" w:lineRule="auto"/>
            </w:pPr>
            <w:r>
              <w:t>Nombre del archivo XML de origen.</w:t>
            </w:r>
          </w:p>
        </w:tc>
      </w:tr>
      <w:tr w14:paraId="4E92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84734B">
            <w:pPr>
              <w:spacing w:after="0" w:line="240" w:lineRule="auto"/>
            </w:pPr>
            <w:r>
              <w:t>importado_en</w:t>
            </w:r>
          </w:p>
        </w:tc>
        <w:tc>
          <w:tcPr>
            <w:tcW w:w="2880" w:type="dxa"/>
          </w:tcPr>
          <w:p w14:paraId="3F2D62E7">
            <w:pPr>
              <w:spacing w:after="0" w:line="240" w:lineRule="auto"/>
            </w:pPr>
            <w:r>
              <w:t>DateTimeField(auto_now_add)</w:t>
            </w:r>
          </w:p>
        </w:tc>
        <w:tc>
          <w:tcPr>
            <w:tcW w:w="2880" w:type="dxa"/>
          </w:tcPr>
          <w:p w14:paraId="686E09A2">
            <w:pPr>
              <w:spacing w:after="0" w:line="240" w:lineRule="auto"/>
            </w:pPr>
            <w:r>
              <w:t>Timestamp de importación.</w:t>
            </w:r>
          </w:p>
        </w:tc>
      </w:tr>
    </w:tbl>
    <w:p w14:paraId="2B3E0AF5">
      <w:r>
        <w:rPr>
          <w:b/>
        </w:rPr>
        <w:t>Modelo PersonaCNBV — cada persona listada en un oficio: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F49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51CE4773">
            <w:pPr>
              <w:spacing w:after="0" w:line="240" w:lineRule="auto"/>
            </w:pPr>
            <w:r>
              <w:rPr>
                <w:b/>
              </w:rPr>
              <w:t>Campo</w:t>
            </w:r>
          </w:p>
        </w:tc>
        <w:tc>
          <w:tcPr>
            <w:tcW w:w="2880" w:type="dxa"/>
            <w:shd w:val="clear" w:color="auto" w:fill="D9E1F2"/>
          </w:tcPr>
          <w:p w14:paraId="4D7790B2">
            <w:pPr>
              <w:spacing w:after="0" w:line="240" w:lineRule="auto"/>
            </w:pPr>
            <w:r>
              <w:rPr>
                <w:b/>
              </w:rPr>
              <w:t>Tipo</w:t>
            </w:r>
          </w:p>
        </w:tc>
        <w:tc>
          <w:tcPr>
            <w:tcW w:w="2880" w:type="dxa"/>
            <w:shd w:val="clear" w:color="auto" w:fill="D9E1F2"/>
          </w:tcPr>
          <w:p w14:paraId="54346677">
            <w:pPr>
              <w:spacing w:after="0" w:line="240" w:lineRule="auto"/>
            </w:pPr>
            <w:r>
              <w:rPr>
                <w:b/>
              </w:rPr>
              <w:t>Descripción</w:t>
            </w:r>
          </w:p>
        </w:tc>
      </w:tr>
      <w:tr w14:paraId="3866C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66B54C">
            <w:pPr>
              <w:spacing w:after="0" w:line="240" w:lineRule="auto"/>
            </w:pPr>
            <w:r>
              <w:t>oficio</w:t>
            </w:r>
          </w:p>
        </w:tc>
        <w:tc>
          <w:tcPr>
            <w:tcW w:w="2880" w:type="dxa"/>
          </w:tcPr>
          <w:p w14:paraId="4694249A">
            <w:pPr>
              <w:spacing w:after="0" w:line="240" w:lineRule="auto"/>
            </w:pPr>
            <w:r>
              <w:t>ForeignKey(Oficio)</w:t>
            </w:r>
          </w:p>
        </w:tc>
        <w:tc>
          <w:tcPr>
            <w:tcW w:w="2880" w:type="dxa"/>
          </w:tcPr>
          <w:p w14:paraId="27B201BA">
            <w:pPr>
              <w:spacing w:after="0" w:line="240" w:lineRule="auto"/>
            </w:pPr>
            <w:r>
              <w:t>Oficio al que pertenece esta persona.</w:t>
            </w:r>
          </w:p>
        </w:tc>
      </w:tr>
      <w:tr w14:paraId="37D6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34BDCD">
            <w:pPr>
              <w:spacing w:after="0" w:line="240" w:lineRule="auto"/>
            </w:pPr>
            <w:r>
              <w:t>persona_id</w:t>
            </w:r>
          </w:p>
        </w:tc>
        <w:tc>
          <w:tcPr>
            <w:tcW w:w="2880" w:type="dxa"/>
          </w:tcPr>
          <w:p w14:paraId="644409B3">
            <w:pPr>
              <w:spacing w:after="0" w:line="240" w:lineRule="auto"/>
            </w:pPr>
            <w:r>
              <w:t>IntegerField</w:t>
            </w:r>
          </w:p>
        </w:tc>
        <w:tc>
          <w:tcPr>
            <w:tcW w:w="2880" w:type="dxa"/>
          </w:tcPr>
          <w:p w14:paraId="6F387009">
            <w:pPr>
              <w:spacing w:after="0" w:line="240" w:lineRule="auto"/>
            </w:pPr>
            <w:r>
              <w:t>ID de persona dentro del oficio.</w:t>
            </w:r>
          </w:p>
        </w:tc>
      </w:tr>
      <w:tr w14:paraId="7DC3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5931AF">
            <w:pPr>
              <w:spacing w:after="0" w:line="240" w:lineRule="auto"/>
            </w:pPr>
            <w:r>
              <w:t>caracter</w:t>
            </w:r>
          </w:p>
        </w:tc>
        <w:tc>
          <w:tcPr>
            <w:tcW w:w="2880" w:type="dxa"/>
          </w:tcPr>
          <w:p w14:paraId="1EC9BE57">
            <w:pPr>
              <w:spacing w:after="0" w:line="240" w:lineRule="auto"/>
            </w:pPr>
            <w:r>
              <w:t>CharField(60)</w:t>
            </w:r>
          </w:p>
        </w:tc>
        <w:tc>
          <w:tcPr>
            <w:tcW w:w="2880" w:type="dxa"/>
          </w:tcPr>
          <w:p w14:paraId="5F0AACAD">
            <w:pPr>
              <w:spacing w:after="0" w:line="240" w:lineRule="auto"/>
            </w:pPr>
            <w:r>
              <w:t>Carácter (ej. Investigado).</w:t>
            </w:r>
          </w:p>
        </w:tc>
      </w:tr>
      <w:tr w14:paraId="391D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535AE6">
            <w:pPr>
              <w:spacing w:after="0" w:line="240" w:lineRule="auto"/>
            </w:pPr>
            <w:r>
              <w:t>tipo_persona</w:t>
            </w:r>
          </w:p>
        </w:tc>
        <w:tc>
          <w:tcPr>
            <w:tcW w:w="2880" w:type="dxa"/>
          </w:tcPr>
          <w:p w14:paraId="2D9F1757">
            <w:pPr>
              <w:spacing w:after="0" w:line="240" w:lineRule="auto"/>
            </w:pPr>
            <w:r>
              <w:t>CharField(20)</w:t>
            </w:r>
          </w:p>
        </w:tc>
        <w:tc>
          <w:tcPr>
            <w:tcW w:w="2880" w:type="dxa"/>
          </w:tcPr>
          <w:p w14:paraId="50B9640F">
            <w:pPr>
              <w:spacing w:after="0" w:line="240" w:lineRule="auto"/>
            </w:pPr>
            <w:r>
              <w:t>Tipo: 'Fisica' o 'Moral'.</w:t>
            </w:r>
          </w:p>
        </w:tc>
      </w:tr>
      <w:tr w14:paraId="181F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8F59C1">
            <w:pPr>
              <w:spacing w:after="0" w:line="240" w:lineRule="auto"/>
            </w:pPr>
            <w:r>
              <w:t>nombre</w:t>
            </w:r>
          </w:p>
        </w:tc>
        <w:tc>
          <w:tcPr>
            <w:tcW w:w="2880" w:type="dxa"/>
          </w:tcPr>
          <w:p w14:paraId="2C418EB7">
            <w:pPr>
              <w:spacing w:after="0" w:line="240" w:lineRule="auto"/>
            </w:pPr>
            <w:r>
              <w:t>CharField(220)</w:t>
            </w:r>
          </w:p>
        </w:tc>
        <w:tc>
          <w:tcPr>
            <w:tcW w:w="2880" w:type="dxa"/>
          </w:tcPr>
          <w:p w14:paraId="088B8B35">
            <w:pPr>
              <w:spacing w:after="0" w:line="240" w:lineRule="auto"/>
            </w:pPr>
            <w:r>
              <w:t>Nombre(s) de pila o razón social (moral).</w:t>
            </w:r>
          </w:p>
        </w:tc>
      </w:tr>
      <w:tr w14:paraId="2E0F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AB5525">
            <w:pPr>
              <w:spacing w:after="0" w:line="240" w:lineRule="auto"/>
            </w:pPr>
            <w:r>
              <w:t>paterno</w:t>
            </w:r>
          </w:p>
        </w:tc>
        <w:tc>
          <w:tcPr>
            <w:tcW w:w="2880" w:type="dxa"/>
          </w:tcPr>
          <w:p w14:paraId="3F72E98A">
            <w:pPr>
              <w:spacing w:after="0" w:line="240" w:lineRule="auto"/>
            </w:pPr>
            <w:r>
              <w:t>CharField(80)</w:t>
            </w:r>
          </w:p>
        </w:tc>
        <w:tc>
          <w:tcPr>
            <w:tcW w:w="2880" w:type="dxa"/>
          </w:tcPr>
          <w:p w14:paraId="4147F652">
            <w:pPr>
              <w:spacing w:after="0" w:line="240" w:lineRule="auto"/>
            </w:pPr>
            <w:r>
              <w:t>Apellido paterno (vacío para morales).</w:t>
            </w:r>
          </w:p>
        </w:tc>
      </w:tr>
      <w:tr w14:paraId="30A6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7AC937">
            <w:pPr>
              <w:spacing w:after="0" w:line="240" w:lineRule="auto"/>
            </w:pPr>
            <w:r>
              <w:t>materno</w:t>
            </w:r>
          </w:p>
        </w:tc>
        <w:tc>
          <w:tcPr>
            <w:tcW w:w="2880" w:type="dxa"/>
          </w:tcPr>
          <w:p w14:paraId="3BF93434">
            <w:pPr>
              <w:spacing w:after="0" w:line="240" w:lineRule="auto"/>
            </w:pPr>
            <w:r>
              <w:t>CharField(80)</w:t>
            </w:r>
          </w:p>
        </w:tc>
        <w:tc>
          <w:tcPr>
            <w:tcW w:w="2880" w:type="dxa"/>
          </w:tcPr>
          <w:p w14:paraId="140BB6E1">
            <w:pPr>
              <w:spacing w:after="0" w:line="240" w:lineRule="auto"/>
            </w:pPr>
            <w:r>
              <w:t>Apellido materno (vacío para morales).</w:t>
            </w:r>
          </w:p>
        </w:tc>
      </w:tr>
      <w:tr w14:paraId="073A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7AB13D">
            <w:pPr>
              <w:spacing w:after="0" w:line="240" w:lineRule="auto"/>
            </w:pPr>
            <w:r>
              <w:t>rfc</w:t>
            </w:r>
          </w:p>
        </w:tc>
        <w:tc>
          <w:tcPr>
            <w:tcW w:w="2880" w:type="dxa"/>
          </w:tcPr>
          <w:p w14:paraId="5D71C2C7">
            <w:pPr>
              <w:spacing w:after="0" w:line="240" w:lineRule="auto"/>
            </w:pPr>
            <w:r>
              <w:t>CharField(20)</w:t>
            </w:r>
          </w:p>
        </w:tc>
        <w:tc>
          <w:tcPr>
            <w:tcW w:w="2880" w:type="dxa"/>
          </w:tcPr>
          <w:p w14:paraId="55807991">
            <w:pPr>
              <w:spacing w:after="0" w:line="240" w:lineRule="auto"/>
            </w:pPr>
            <w:r>
              <w:t>RFC (puede vacío en SolicitudPartes, completo en PersonasSolicitud).</w:t>
            </w:r>
          </w:p>
        </w:tc>
      </w:tr>
      <w:tr w14:paraId="75B5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D0E22A">
            <w:pPr>
              <w:spacing w:after="0" w:line="240" w:lineRule="auto"/>
            </w:pPr>
            <w:r>
              <w:t>relacion</w:t>
            </w:r>
          </w:p>
        </w:tc>
        <w:tc>
          <w:tcPr>
            <w:tcW w:w="2880" w:type="dxa"/>
          </w:tcPr>
          <w:p w14:paraId="5732DF5D">
            <w:pPr>
              <w:spacing w:after="0" w:line="240" w:lineRule="auto"/>
            </w:pPr>
            <w:r>
              <w:t>CharField(120)</w:t>
            </w:r>
          </w:p>
        </w:tc>
        <w:tc>
          <w:tcPr>
            <w:tcW w:w="2880" w:type="dxa"/>
          </w:tcPr>
          <w:p w14:paraId="21569E9F">
            <w:pPr>
              <w:spacing w:after="0" w:line="240" w:lineRule="auto"/>
            </w:pPr>
            <w:r>
              <w:t>Relación con el investigado principal.</w:t>
            </w:r>
          </w:p>
        </w:tc>
      </w:tr>
      <w:tr w14:paraId="32FC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CE901B">
            <w:pPr>
              <w:spacing w:after="0" w:line="240" w:lineRule="auto"/>
            </w:pPr>
            <w:r>
              <w:t>domicilio</w:t>
            </w:r>
          </w:p>
        </w:tc>
        <w:tc>
          <w:tcPr>
            <w:tcW w:w="2880" w:type="dxa"/>
          </w:tcPr>
          <w:p w14:paraId="5EC6E09B">
            <w:pPr>
              <w:spacing w:after="0" w:line="240" w:lineRule="auto"/>
            </w:pPr>
            <w:r>
              <w:t>CharField(320)</w:t>
            </w:r>
          </w:p>
        </w:tc>
        <w:tc>
          <w:tcPr>
            <w:tcW w:w="2880" w:type="dxa"/>
          </w:tcPr>
          <w:p w14:paraId="36DD4A8B">
            <w:pPr>
              <w:spacing w:after="0" w:line="240" w:lineRule="auto"/>
            </w:pPr>
            <w:r>
              <w:t>Domicilio registrado.</w:t>
            </w:r>
          </w:p>
        </w:tc>
      </w:tr>
      <w:tr w14:paraId="6140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C96245">
            <w:pPr>
              <w:spacing w:after="0" w:line="240" w:lineRule="auto"/>
            </w:pPr>
            <w:r>
              <w:t>complementarios</w:t>
            </w:r>
          </w:p>
        </w:tc>
        <w:tc>
          <w:tcPr>
            <w:tcW w:w="2880" w:type="dxa"/>
          </w:tcPr>
          <w:p w14:paraId="72F2C3A8">
            <w:pPr>
              <w:spacing w:after="0" w:line="240" w:lineRule="auto"/>
            </w:pPr>
            <w:r>
              <w:t>CharField(220)</w:t>
            </w:r>
          </w:p>
        </w:tc>
        <w:tc>
          <w:tcPr>
            <w:tcW w:w="2880" w:type="dxa"/>
          </w:tcPr>
          <w:p w14:paraId="52ADC294">
            <w:pPr>
              <w:spacing w:after="0" w:line="240" w:lineRule="auto"/>
            </w:pPr>
            <w:r>
              <w:t>Datos complementarios (ej. ACUERDO: 173/2026).</w:t>
            </w:r>
          </w:p>
        </w:tc>
      </w:tr>
      <w:tr w14:paraId="6D0D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C3DA55">
            <w:pPr>
              <w:spacing w:after="0" w:line="240" w:lineRule="auto"/>
            </w:pPr>
            <w:r>
              <w:t>search_full_name</w:t>
            </w:r>
          </w:p>
        </w:tc>
        <w:tc>
          <w:tcPr>
            <w:tcW w:w="2880" w:type="dxa"/>
          </w:tcPr>
          <w:p w14:paraId="2FA57403">
            <w:pPr>
              <w:spacing w:after="0" w:line="240" w:lineRule="auto"/>
            </w:pPr>
            <w:r>
              <w:t>CharField(300) INDEX</w:t>
            </w:r>
          </w:p>
        </w:tc>
        <w:tc>
          <w:tcPr>
            <w:tcW w:w="2880" w:type="dxa"/>
          </w:tcPr>
          <w:p w14:paraId="4D0CBE08">
            <w:pPr>
              <w:spacing w:after="0" w:line="240" w:lineRule="auto"/>
            </w:pPr>
            <w:r>
              <w:t>Nombre buscable derivado (auto).</w:t>
            </w:r>
          </w:p>
        </w:tc>
      </w:tr>
      <w:tr w14:paraId="08D7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FA448E">
            <w:pPr>
              <w:spacing w:after="0" w:line="240" w:lineRule="auto"/>
            </w:pPr>
            <w:r>
              <w:t>normalized_name</w:t>
            </w:r>
          </w:p>
        </w:tc>
        <w:tc>
          <w:tcPr>
            <w:tcW w:w="2880" w:type="dxa"/>
          </w:tcPr>
          <w:p w14:paraId="4A19C4D8">
            <w:pPr>
              <w:spacing w:after="0" w:line="240" w:lineRule="auto"/>
            </w:pPr>
            <w:r>
              <w:t>CharField(300) INDEX</w:t>
            </w:r>
          </w:p>
        </w:tc>
        <w:tc>
          <w:tcPr>
            <w:tcW w:w="2880" w:type="dxa"/>
          </w:tcPr>
          <w:p w14:paraId="4EE939D0">
            <w:pPr>
              <w:spacing w:after="0" w:line="240" w:lineRule="auto"/>
            </w:pPr>
            <w:r>
              <w:t>Nombre normalizado derivado (auto).</w:t>
            </w:r>
          </w:p>
        </w:tc>
      </w:tr>
    </w:tbl>
    <w:p w14:paraId="21A6B191">
      <w:r>
        <w:t>Los tres modelos implementan prepare_search_fields() invocado automáticamente en save(), garantizando que search_full_name y normalized_name siempre estén actualizados.</w:t>
      </w:r>
    </w:p>
    <w:p w14:paraId="0AF9F538">
      <w:pPr>
        <w:pStyle w:val="3"/>
      </w:pPr>
      <w:r>
        <w:t>3.2 matching.py — Motor de Coincidencia</w:t>
      </w:r>
    </w:p>
    <w:p w14:paraId="5FD34B01">
      <w:r>
        <w:t>Módulo central. Completamente desacoplado de Django; puede probarse en forma aislada.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9CE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E1F2"/>
          </w:tcPr>
          <w:p w14:paraId="7C2AB18C">
            <w:pPr>
              <w:spacing w:after="0" w:line="240" w:lineRule="auto"/>
            </w:pPr>
            <w:r>
              <w:rPr>
                <w:b/>
              </w:rPr>
              <w:t>Función</w:t>
            </w:r>
          </w:p>
        </w:tc>
        <w:tc>
          <w:tcPr>
            <w:tcW w:w="4320" w:type="dxa"/>
            <w:shd w:val="clear" w:color="auto" w:fill="D9E1F2"/>
          </w:tcPr>
          <w:p w14:paraId="46096063">
            <w:pPr>
              <w:spacing w:after="0" w:line="240" w:lineRule="auto"/>
            </w:pPr>
            <w:r>
              <w:rPr>
                <w:b/>
              </w:rPr>
              <w:t>Responsabilidad</w:t>
            </w:r>
          </w:p>
        </w:tc>
      </w:tr>
      <w:tr w14:paraId="44F0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EA4D34">
            <w:pPr>
              <w:spacing w:after="0" w:line="240" w:lineRule="auto"/>
            </w:pPr>
            <w:r>
              <w:t>clean_name_piece(value)</w:t>
            </w:r>
          </w:p>
        </w:tc>
        <w:tc>
          <w:tcPr>
            <w:tcW w:w="4320" w:type="dxa"/>
          </w:tcPr>
          <w:p w14:paraId="06E9BE02">
            <w:pPr>
              <w:spacing w:after="0" w:line="240" w:lineRule="auto"/>
            </w:pPr>
            <w:r>
              <w:t>Elimina espacios múltiples y caracteres de control.</w:t>
            </w:r>
          </w:p>
        </w:tc>
      </w:tr>
      <w:tr w14:paraId="6AE4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DE7649">
            <w:pPr>
              <w:spacing w:after="0" w:line="240" w:lineRule="auto"/>
            </w:pPr>
            <w:r>
              <w:t>_dedupe_name_parts(parts)</w:t>
            </w:r>
          </w:p>
        </w:tc>
        <w:tc>
          <w:tcPr>
            <w:tcW w:w="4320" w:type="dxa"/>
          </w:tcPr>
          <w:p w14:paraId="6F8BF1E3">
            <w:pPr>
              <w:spacing w:after="0" w:line="240" w:lineRule="auto"/>
            </w:pPr>
            <w:r>
              <w:t>Elimina partes duplicadas de una lista comparando versiones normalizadas.</w:t>
            </w:r>
          </w:p>
        </w:tc>
      </w:tr>
      <w:tr w14:paraId="4863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817764">
            <w:pPr>
              <w:spacing w:after="0" w:line="240" w:lineRule="auto"/>
            </w:pPr>
            <w:r>
              <w:t>build_search_name(nombre, paterno, materno)</w:t>
            </w:r>
          </w:p>
        </w:tc>
        <w:tc>
          <w:tcPr>
            <w:tcW w:w="4320" w:type="dxa"/>
          </w:tcPr>
          <w:p w14:paraId="2627284D">
            <w:pPr>
              <w:spacing w:after="0" w:line="240" w:lineRule="auto"/>
            </w:pPr>
            <w:r>
              <w:t>Construye el nombre buscable evitando repetir tokens ya presentes en otro campo.</w:t>
            </w:r>
          </w:p>
        </w:tc>
      </w:tr>
      <w:tr w14:paraId="09FE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A86A71">
            <w:pPr>
              <w:spacing w:after="0" w:line="240" w:lineRule="auto"/>
            </w:pPr>
            <w:r>
              <w:t>normalize_name(name)</w:t>
            </w:r>
          </w:p>
        </w:tc>
        <w:tc>
          <w:tcPr>
            <w:tcW w:w="4320" w:type="dxa"/>
          </w:tcPr>
          <w:p w14:paraId="164E5F58">
            <w:pPr>
              <w:spacing w:after="0" w:line="240" w:lineRule="auto"/>
            </w:pPr>
            <w:r>
              <w:t>Convierte a minúsculas, elimina acentos (unidecode), elimina caracteres no alfanuméricos, colapsa espacios.</w:t>
            </w:r>
          </w:p>
        </w:tc>
      </w:tr>
      <w:tr w14:paraId="2B04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E58AAA">
            <w:pPr>
              <w:spacing w:after="0" w:line="240" w:lineRule="auto"/>
            </w:pPr>
            <w:r>
              <w:t>tokens(name)</w:t>
            </w:r>
          </w:p>
        </w:tc>
        <w:tc>
          <w:tcPr>
            <w:tcW w:w="4320" w:type="dxa"/>
          </w:tcPr>
          <w:p w14:paraId="5971AC6C">
            <w:pPr>
              <w:spacing w:after="0" w:line="240" w:lineRule="auto"/>
            </w:pPr>
            <w:r>
              <w:t>Devuelve la lista de tokens del nombre normalizado.</w:t>
            </w:r>
          </w:p>
        </w:tc>
      </w:tr>
      <w:tr w14:paraId="7EC8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1ACECC">
            <w:pPr>
              <w:spacing w:after="0" w:line="240" w:lineRule="auto"/>
            </w:pPr>
            <w:r>
              <w:t>phonetic_token(token)</w:t>
            </w:r>
          </w:p>
        </w:tc>
        <w:tc>
          <w:tcPr>
            <w:tcW w:w="4320" w:type="dxa"/>
          </w:tcPr>
          <w:p w14:paraId="399A6321">
            <w:pPr>
              <w:spacing w:after="0" w:line="240" w:lineRule="auto"/>
            </w:pPr>
            <w:r>
              <w:t>Aplica Metaphone a un token; devuelve su código fonético.</w:t>
            </w:r>
          </w:p>
        </w:tc>
      </w:tr>
      <w:tr w14:paraId="1ABF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BDDA03">
            <w:pPr>
              <w:spacing w:after="0" w:line="240" w:lineRule="auto"/>
            </w:pPr>
            <w:r>
              <w:t>_token_overlap_score(tokens_a, tokens_b)</w:t>
            </w:r>
          </w:p>
        </w:tc>
        <w:tc>
          <w:tcPr>
            <w:tcW w:w="4320" w:type="dxa"/>
          </w:tcPr>
          <w:p w14:paraId="46A28D63">
            <w:pPr>
              <w:spacing w:after="0" w:line="240" w:lineRule="auto"/>
            </w:pPr>
            <w:r>
              <w:t>Porcentaje de tokens comunes entre dos listas (0-100).</w:t>
            </w:r>
          </w:p>
        </w:tc>
      </w:tr>
      <w:tr w14:paraId="1AD8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50D613">
            <w:pPr>
              <w:spacing w:after="0" w:line="240" w:lineRule="auto"/>
            </w:pPr>
            <w:r>
              <w:t>_phonetic_scores(query, candidate)</w:t>
            </w:r>
          </w:p>
        </w:tc>
        <w:tc>
          <w:tcPr>
            <w:tcW w:w="4320" w:type="dxa"/>
          </w:tcPr>
          <w:p w14:paraId="55D4CEFF">
            <w:pPr>
              <w:spacing w:after="0" w:line="240" w:lineRule="auto"/>
            </w:pPr>
            <w:r>
              <w:t>Calcula phonetic_token_sort, phonetic_overlap y su combinación ponderada (70/30).</w:t>
            </w:r>
          </w:p>
        </w:tc>
      </w:tr>
      <w:tr w14:paraId="46B0A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FDE7E5">
            <w:pPr>
              <w:spacing w:after="0" w:line="240" w:lineRule="auto"/>
            </w:pPr>
            <w:r>
              <w:t>score_name(query, candidate)</w:t>
            </w:r>
          </w:p>
        </w:tc>
        <w:tc>
          <w:tcPr>
            <w:tcW w:w="4320" w:type="dxa"/>
          </w:tcPr>
          <w:p w14:paraId="09EB5FCB">
            <w:pPr>
              <w:spacing w:after="0" w:line="240" w:lineRule="auto"/>
            </w:pPr>
            <w:r>
              <w:t>Calcula todas las métricas y devuelve un dict con 'overall' y métricas individuales.</w:t>
            </w:r>
          </w:p>
        </w:tc>
      </w:tr>
      <w:tr w14:paraId="2085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1165CE">
            <w:pPr>
              <w:spacing w:after="0" w:line="240" w:lineRule="auto"/>
            </w:pPr>
            <w:r>
              <w:t>explain_score(metrics)</w:t>
            </w:r>
          </w:p>
        </w:tc>
        <w:tc>
          <w:tcPr>
            <w:tcW w:w="4320" w:type="dxa"/>
          </w:tcPr>
          <w:p w14:paraId="7C771851">
            <w:pPr>
              <w:spacing w:after="0" w:line="240" w:lineRule="auto"/>
            </w:pPr>
            <w:r>
              <w:t>Devuelve texto explicando el motivo principal de la coincidencia.</w:t>
            </w:r>
          </w:p>
        </w:tc>
      </w:tr>
      <w:tr w14:paraId="662E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BF84AA">
            <w:pPr>
              <w:spacing w:after="0" w:line="240" w:lineRule="auto"/>
            </w:pPr>
            <w:r>
              <w:t>find_name_matches(query, candidates, min_score, limit)</w:t>
            </w:r>
          </w:p>
        </w:tc>
        <w:tc>
          <w:tcPr>
            <w:tcW w:w="4320" w:type="dxa"/>
          </w:tcPr>
          <w:p w14:paraId="031A1D8D">
            <w:pPr>
              <w:spacing w:after="0" w:line="240" w:lineRule="auto"/>
            </w:pPr>
            <w:r>
              <w:t>Orquesta la búsqueda: itera candidatos, calcula score, filtra por umbral, ordena y limita.</w:t>
            </w:r>
          </w:p>
        </w:tc>
      </w:tr>
    </w:tbl>
    <w:p w14:paraId="62320A90">
      <w:pPr>
        <w:pStyle w:val="3"/>
      </w:pPr>
      <w:r>
        <w:t>3.3 import_cnbv.py — Comando de Importación XML</w:t>
      </w:r>
    </w:p>
    <w:p w14:paraId="57FDEB0F">
      <w:r>
        <w:t>Comando Django (python manage.py import_cnbv &lt;carpeta&gt;) que implementa el flujo completo de importación de oficios CNBV.</w:t>
      </w:r>
    </w:p>
    <w:p w14:paraId="3B5BC008">
      <w:pPr>
        <w:pStyle w:val="29"/>
      </w:pPr>
      <w:r>
        <w:t>Acepta la ruta de la carpeta raíz como argumento posicional.</w:t>
      </w:r>
    </w:p>
    <w:p w14:paraId="1F6F042F">
      <w:pPr>
        <w:pStyle w:val="29"/>
      </w:pPr>
      <w:r>
        <w:t>La bandera --reset elimina todos los oficios existentes antes de importar.</w:t>
      </w:r>
    </w:p>
    <w:p w14:paraId="6B65C362">
      <w:pPr>
        <w:pStyle w:val="29"/>
      </w:pPr>
      <w:r>
        <w:t>Escanea recursivamente buscando archivos que coincidan con el patrón 4-*.xml.</w:t>
      </w:r>
    </w:p>
    <w:p w14:paraId="7B15486E">
      <w:pPr>
        <w:pStyle w:val="29"/>
      </w:pPr>
      <w:r>
        <w:t>Parsea cada XML con xml.etree.ElementTree usando el namespace http://www.cnbv.gob.mx.</w:t>
      </w:r>
    </w:p>
    <w:p w14:paraId="513AF194">
      <w:pPr>
        <w:pStyle w:val="29"/>
      </w:pPr>
      <w:r>
        <w:t>Función auxiliar _text(element, tag_name): extrae el texto de un subelemento con fallback.</w:t>
      </w:r>
    </w:p>
    <w:p w14:paraId="21C54D5C">
      <w:pPr>
        <w:pStyle w:val="29"/>
      </w:pPr>
      <w:r>
        <w:t>Crea un registro Oficio con todos los campos del encabezado.</w:t>
      </w:r>
    </w:p>
    <w:p w14:paraId="54C3B902">
      <w:pPr>
        <w:pStyle w:val="29"/>
      </w:pPr>
      <w:r>
        <w:t>Itera SolicitudEspecifica/PersonasSolicitud y crea un PersonaCNBV por cada elemento.</w:t>
      </w:r>
    </w:p>
    <w:p w14:paraId="74788444">
      <w:pPr>
        <w:pStyle w:val="29"/>
      </w:pPr>
      <w:r>
        <w:t>Omite folios ya existentes en la BD (unicidad por folio).</w:t>
      </w:r>
    </w:p>
    <w:p w14:paraId="2D7DF310">
      <w:pPr>
        <w:pStyle w:val="29"/>
      </w:pPr>
      <w:r>
        <w:t>Reporta en consola: folio, fecha, cantidad de personas y resumen final (importados/omitidos/errores).</w:t>
      </w:r>
    </w:p>
    <w:p w14:paraId="4640A821">
      <w:pPr>
        <w:pStyle w:val="3"/>
      </w:pPr>
      <w:r>
        <w:t>3.4 views.py — Tres Vistas</w:t>
      </w:r>
    </w:p>
    <w:p w14:paraId="05A776A1">
      <w:r>
        <w:rPr>
          <w:b/>
        </w:rPr>
        <w:t>search_names (GET /)</w:t>
      </w:r>
    </w:p>
    <w:p w14:paraId="0756313E">
      <w:pPr>
        <w:pStyle w:val="29"/>
      </w:pPr>
      <w:r>
        <w:t>Instancia NameSearchForm con los parámetros GET.</w:t>
      </w:r>
    </w:p>
    <w:p w14:paraId="7F5E4474">
      <w:pPr>
        <w:pStyle w:val="29"/>
      </w:pPr>
      <w:r>
        <w:t>Obtiene query, min_score y limit mediante cleaned_or_default().</w:t>
      </w:r>
    </w:p>
    <w:p w14:paraId="4B684176">
      <w:pPr>
        <w:pStyle w:val="29"/>
      </w:pPr>
      <w:r>
        <w:t>Consulta NameRecord con .values() y llama a find_name_matches().</w:t>
      </w:r>
    </w:p>
    <w:p w14:paraId="2A5AF1BF">
      <w:pPr>
        <w:pStyle w:val="29"/>
      </w:pPr>
      <w:r>
        <w:t>Renderiza home.html con resultados y total de registros.</w:t>
      </w:r>
    </w:p>
    <w:p w14:paraId="3E6A16A9">
      <w:r>
        <w:rPr>
          <w:b/>
        </w:rPr>
        <w:t>lista_oficios (GET /oficios/)</w:t>
      </w:r>
    </w:p>
    <w:p w14:paraId="78A2B5BB">
      <w:pPr>
        <w:pStyle w:val="29"/>
      </w:pPr>
      <w:r>
        <w:t>Consulta todos los Oficio con prefetch_related('personas') ordenados por fecha y folio.</w:t>
      </w:r>
    </w:p>
    <w:p w14:paraId="56B32007">
      <w:pPr>
        <w:pStyle w:val="29"/>
      </w:pPr>
      <w:r>
        <w:t>Renderiza oficios.html con la lista y el total de oficios.</w:t>
      </w:r>
    </w:p>
    <w:p w14:paraId="4D61DB85">
      <w:r>
        <w:rPr>
          <w:b/>
        </w:rPr>
        <w:t>comparar_oficio (GET /oficios/&lt;folio&gt;/comparar/)</w:t>
      </w:r>
    </w:p>
    <w:p w14:paraId="37B59441">
      <w:pPr>
        <w:pStyle w:val="29"/>
      </w:pPr>
      <w:r>
        <w:t>Obtiene el Oficio por folio (404 si no existe).</w:t>
      </w:r>
    </w:p>
    <w:p w14:paraId="22A2B521">
      <w:pPr>
        <w:pStyle w:val="29"/>
      </w:pPr>
      <w:r>
        <w:t>Lee el parámetro min_score del GET (default 45, rango 0-100).</w:t>
      </w:r>
    </w:p>
    <w:p w14:paraId="30156D4A">
      <w:pPr>
        <w:pStyle w:val="29"/>
      </w:pPr>
      <w:r>
        <w:t>Consulta todos los NameRecord con .values().</w:t>
      </w:r>
    </w:p>
    <w:p w14:paraId="49E29497">
      <w:pPr>
        <w:pStyle w:val="29"/>
      </w:pPr>
      <w:r>
        <w:t>Por cada PersonaCNBV del oficio: llama a find_name_matches(persona.search_full_name, clientes, min_score, limit=10).</w:t>
      </w:r>
    </w:p>
    <w:p w14:paraId="31C35526">
      <w:pPr>
        <w:pStyle w:val="29"/>
      </w:pPr>
      <w:r>
        <w:t>Construye una lista de resultados con persona, matches y bandera tiene_coincidencias.</w:t>
      </w:r>
    </w:p>
    <w:p w14:paraId="555096B0">
      <w:pPr>
        <w:pStyle w:val="29"/>
      </w:pPr>
      <w:r>
        <w:t>Cuenta total_alertas (personas con al menos un match).</w:t>
      </w:r>
    </w:p>
    <w:p w14:paraId="52EA1820">
      <w:pPr>
        <w:pStyle w:val="29"/>
      </w:pPr>
      <w:r>
        <w:t>Renderiza comparar.html con el resumen y los resultados por persona.</w:t>
      </w:r>
    </w:p>
    <w:p w14:paraId="2E602A26">
      <w:pPr>
        <w:pStyle w:val="3"/>
      </w:pPr>
      <w:r>
        <w:t>3.5 forms.py — NameSearchForm</w:t>
      </w:r>
    </w:p>
    <w:p w14:paraId="6405BF06">
      <w:r>
        <w:t>Formulario Django (GET) con tres campos:</w:t>
      </w:r>
    </w:p>
    <w:p w14:paraId="6ABCBBA7">
      <w:pPr>
        <w:pStyle w:val="29"/>
      </w:pPr>
      <w:r>
        <w:t>query (CharField, max_length=180, opcional): nombre a buscar.</w:t>
      </w:r>
    </w:p>
    <w:p w14:paraId="69B6EC5F">
      <w:pPr>
        <w:pStyle w:val="29"/>
      </w:pPr>
      <w:r>
        <w:t>min_score (IntegerField, 0-100, default=45): umbral mínimo de coincidencia.</w:t>
      </w:r>
    </w:p>
    <w:p w14:paraId="5C0478E7">
      <w:pPr>
        <w:pStyle w:val="29"/>
      </w:pPr>
      <w:r>
        <w:t>limit (IntegerField, 1-100, default=20): número máximo de resultados.</w:t>
      </w:r>
    </w:p>
    <w:p w14:paraId="76925C38">
      <w:pPr>
        <w:pStyle w:val="3"/>
      </w:pPr>
      <w:r>
        <w:t>3.6 Templates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DEB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3B9AA84D">
            <w:pPr>
              <w:spacing w:after="0" w:line="240" w:lineRule="auto"/>
            </w:pPr>
            <w:r>
              <w:rPr>
                <w:b/>
              </w:rPr>
              <w:t>Template</w:t>
            </w:r>
          </w:p>
        </w:tc>
        <w:tc>
          <w:tcPr>
            <w:tcW w:w="2880" w:type="dxa"/>
            <w:shd w:val="clear" w:color="auto" w:fill="D9E1F2"/>
          </w:tcPr>
          <w:p w14:paraId="5768B7AB">
            <w:pPr>
              <w:spacing w:after="0" w:line="240" w:lineRule="auto"/>
            </w:pPr>
            <w:r>
              <w:rPr>
                <w:b/>
              </w:rPr>
              <w:t>Vista que lo usa</w:t>
            </w:r>
          </w:p>
        </w:tc>
        <w:tc>
          <w:tcPr>
            <w:tcW w:w="2880" w:type="dxa"/>
            <w:shd w:val="clear" w:color="auto" w:fill="D9E1F2"/>
          </w:tcPr>
          <w:p w14:paraId="22A6C939">
            <w:pPr>
              <w:spacing w:after="0" w:line="240" w:lineRule="auto"/>
            </w:pPr>
            <w:r>
              <w:rPr>
                <w:b/>
              </w:rPr>
              <w:t>Contenido principal</w:t>
            </w:r>
          </w:p>
        </w:tc>
      </w:tr>
      <w:tr w14:paraId="5D617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501290">
            <w:pPr>
              <w:spacing w:after="0" w:line="240" w:lineRule="auto"/>
            </w:pPr>
            <w:r>
              <w:t>home.html</w:t>
            </w:r>
          </w:p>
        </w:tc>
        <w:tc>
          <w:tcPr>
            <w:tcW w:w="2880" w:type="dxa"/>
          </w:tcPr>
          <w:p w14:paraId="230120BA">
            <w:pPr>
              <w:spacing w:after="0" w:line="240" w:lineRule="auto"/>
            </w:pPr>
            <w:r>
              <w:t>search_names</w:t>
            </w:r>
          </w:p>
        </w:tc>
        <w:tc>
          <w:tcPr>
            <w:tcW w:w="2880" w:type="dxa"/>
          </w:tcPr>
          <w:p w14:paraId="553E0874">
            <w:pPr>
              <w:spacing w:after="0" w:line="240" w:lineRule="auto"/>
            </w:pPr>
            <w:r>
              <w:t>Formulario de búsqueda + tabla de resultados con porcentaje, motivo y métricas. Enlace a /oficios/.</w:t>
            </w:r>
          </w:p>
        </w:tc>
      </w:tr>
      <w:tr w14:paraId="6D52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9AC1D1">
            <w:pPr>
              <w:spacing w:after="0" w:line="240" w:lineRule="auto"/>
            </w:pPr>
            <w:r>
              <w:t>oficios.html</w:t>
            </w:r>
          </w:p>
        </w:tc>
        <w:tc>
          <w:tcPr>
            <w:tcW w:w="2880" w:type="dxa"/>
          </w:tcPr>
          <w:p w14:paraId="26432C88">
            <w:pPr>
              <w:spacing w:after="0" w:line="240" w:lineRule="auto"/>
            </w:pPr>
            <w:r>
              <w:t>lista_oficios</w:t>
            </w:r>
          </w:p>
        </w:tc>
        <w:tc>
          <w:tcPr>
            <w:tcW w:w="2880" w:type="dxa"/>
          </w:tcPr>
          <w:p w14:paraId="40BBA9F1">
            <w:pPr>
              <w:spacing w:after="0" w:line="240" w:lineRule="auto"/>
            </w:pPr>
            <w:r>
              <w:t>Tabla de oficios con folio, fecha, referencia, plazo (indicador color), conteo de personas y botón Comparar. Instrucción de carga si no hay oficios.</w:t>
            </w:r>
          </w:p>
        </w:tc>
      </w:tr>
      <w:tr w14:paraId="5721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BE25AE">
            <w:pPr>
              <w:spacing w:after="0" w:line="240" w:lineRule="auto"/>
            </w:pPr>
            <w:r>
              <w:t>comparar.html</w:t>
            </w:r>
          </w:p>
        </w:tc>
        <w:tc>
          <w:tcPr>
            <w:tcW w:w="2880" w:type="dxa"/>
          </w:tcPr>
          <w:p w14:paraId="7A456F57">
            <w:pPr>
              <w:spacing w:after="0" w:line="240" w:lineRule="auto"/>
            </w:pPr>
            <w:r>
              <w:t>comparar_oficio</w:t>
            </w:r>
          </w:p>
        </w:tc>
        <w:tc>
          <w:tcPr>
            <w:tcW w:w="2880" w:type="dxa"/>
          </w:tcPr>
          <w:p w14:paraId="3D748372">
            <w:pPr>
              <w:spacing w:after="0" w:line="240" w:lineRule="auto"/>
            </w:pPr>
            <w:r>
              <w:t>Encabezado del oficio + resumen (total personas, total clientes, total alertas). Por cada PersonaCNBV: tipo badge, nombre, RFC, carácter; tabla de clientes coincidentes con semáforo de color (rojo ≥80%, naranja ≥60%, amarillo &lt;60%). Control de umbral ajustable.</w:t>
            </w:r>
          </w:p>
        </w:tc>
      </w:tr>
    </w:tbl>
    <w:p w14:paraId="578A4CD2">
      <w:pPr>
        <w:pStyle w:val="3"/>
      </w:pPr>
      <w:r>
        <w:t>3.7 admin.py — Tres AdminModels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1"/>
        <w:gridCol w:w="2003"/>
        <w:gridCol w:w="2135"/>
        <w:gridCol w:w="2567"/>
      </w:tblGrid>
      <w:tr w14:paraId="0193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D9E1F2"/>
          </w:tcPr>
          <w:p w14:paraId="03382944">
            <w:pPr>
              <w:spacing w:after="0" w:line="240" w:lineRule="auto"/>
            </w:pPr>
            <w:r>
              <w:rPr>
                <w:b/>
              </w:rPr>
              <w:t>AdminModel</w:t>
            </w:r>
          </w:p>
        </w:tc>
        <w:tc>
          <w:tcPr>
            <w:tcW w:w="2160" w:type="dxa"/>
            <w:shd w:val="clear" w:color="auto" w:fill="D9E1F2"/>
          </w:tcPr>
          <w:p w14:paraId="41FA7CE8">
            <w:pPr>
              <w:spacing w:after="0" w:line="240" w:lineRule="auto"/>
            </w:pPr>
            <w:r>
              <w:rPr>
                <w:b/>
              </w:rPr>
              <w:t>list_display</w:t>
            </w:r>
          </w:p>
        </w:tc>
        <w:tc>
          <w:tcPr>
            <w:tcW w:w="2160" w:type="dxa"/>
            <w:shd w:val="clear" w:color="auto" w:fill="D9E1F2"/>
          </w:tcPr>
          <w:p w14:paraId="6797FC69">
            <w:pPr>
              <w:spacing w:after="0" w:line="240" w:lineRule="auto"/>
            </w:pPr>
            <w:r>
              <w:rPr>
                <w:b/>
              </w:rPr>
              <w:t>search_fields</w:t>
            </w:r>
          </w:p>
        </w:tc>
        <w:tc>
          <w:tcPr>
            <w:tcW w:w="2160" w:type="dxa"/>
            <w:shd w:val="clear" w:color="auto" w:fill="D9E1F2"/>
          </w:tcPr>
          <w:p w14:paraId="27EE3691">
            <w:pPr>
              <w:spacing w:after="0" w:line="240" w:lineRule="auto"/>
            </w:pPr>
            <w:r>
              <w:rPr>
                <w:b/>
              </w:rPr>
              <w:t>list_filter</w:t>
            </w:r>
          </w:p>
        </w:tc>
      </w:tr>
      <w:tr w14:paraId="43C9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061F40">
            <w:pPr>
              <w:spacing w:after="0" w:line="240" w:lineRule="auto"/>
            </w:pPr>
            <w:r>
              <w:t>NameRecordAdmin</w:t>
            </w:r>
          </w:p>
        </w:tc>
        <w:tc>
          <w:tcPr>
            <w:tcW w:w="2160" w:type="dxa"/>
          </w:tcPr>
          <w:p w14:paraId="75CE882A">
            <w:pPr>
              <w:spacing w:after="0" w:line="240" w:lineRule="auto"/>
            </w:pPr>
            <w:r>
              <w:t>full_name, normalized_name, created_at</w:t>
            </w:r>
          </w:p>
        </w:tc>
        <w:tc>
          <w:tcPr>
            <w:tcW w:w="2160" w:type="dxa"/>
          </w:tcPr>
          <w:p w14:paraId="105EBA45">
            <w:pPr>
              <w:spacing w:after="0" w:line="240" w:lineRule="auto"/>
            </w:pPr>
            <w:r>
              <w:t>full_name, normalized_name</w:t>
            </w:r>
          </w:p>
        </w:tc>
        <w:tc>
          <w:tcPr>
            <w:tcW w:w="2160" w:type="dxa"/>
          </w:tcPr>
          <w:p w14:paraId="084BAA52">
            <w:pPr>
              <w:spacing w:after="0" w:line="240" w:lineRule="auto"/>
            </w:pPr>
            <w:r>
              <w:t>created_at</w:t>
            </w:r>
          </w:p>
        </w:tc>
      </w:tr>
      <w:tr w14:paraId="6F31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1DCBD0">
            <w:pPr>
              <w:spacing w:after="0" w:line="240" w:lineRule="auto"/>
            </w:pPr>
            <w:r>
              <w:t>OficioAdmin</w:t>
            </w:r>
          </w:p>
        </w:tc>
        <w:tc>
          <w:tcPr>
            <w:tcW w:w="2160" w:type="dxa"/>
          </w:tcPr>
          <w:p w14:paraId="6CF9DA2B">
            <w:pPr>
              <w:spacing w:after="0" w:line="240" w:lineRule="auto"/>
            </w:pPr>
            <w:r>
              <w:t>folio, numero_oficio, fecha_publicacion, referencia, dias_plazo, importado_en</w:t>
            </w:r>
          </w:p>
        </w:tc>
        <w:tc>
          <w:tcPr>
            <w:tcW w:w="2160" w:type="dxa"/>
          </w:tcPr>
          <w:p w14:paraId="1D164E0E">
            <w:pPr>
              <w:spacing w:after="0" w:line="240" w:lineRule="auto"/>
            </w:pPr>
            <w:r>
              <w:t>folio, numero_oficio, numero_expediente, referencia</w:t>
            </w:r>
          </w:p>
        </w:tc>
        <w:tc>
          <w:tcPr>
            <w:tcW w:w="2160" w:type="dxa"/>
          </w:tcPr>
          <w:p w14:paraId="2E03F5AD">
            <w:pPr>
              <w:spacing w:after="0" w:line="240" w:lineRule="auto"/>
            </w:pPr>
            <w:r>
              <w:t>fecha_publicacion, area_descripcion, tiene_aseguramiento</w:t>
            </w:r>
          </w:p>
        </w:tc>
      </w:tr>
      <w:tr w14:paraId="314A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49082B">
            <w:pPr>
              <w:spacing w:after="0" w:line="240" w:lineRule="auto"/>
            </w:pPr>
            <w:r>
              <w:t>PersonaCNBVAdmin</w:t>
            </w:r>
          </w:p>
        </w:tc>
        <w:tc>
          <w:tcPr>
            <w:tcW w:w="2160" w:type="dxa"/>
          </w:tcPr>
          <w:p w14:paraId="224DBE52">
            <w:pPr>
              <w:spacing w:after="0" w:line="240" w:lineRule="auto"/>
            </w:pPr>
            <w:r>
              <w:t>search_full_name, tipo_persona, rfc, caracter, oficio</w:t>
            </w:r>
          </w:p>
        </w:tc>
        <w:tc>
          <w:tcPr>
            <w:tcW w:w="2160" w:type="dxa"/>
          </w:tcPr>
          <w:p w14:paraId="34A6B498">
            <w:pPr>
              <w:spacing w:after="0" w:line="240" w:lineRule="auto"/>
            </w:pPr>
            <w:r>
              <w:t>search_full_name, normalized_name, rfc</w:t>
            </w:r>
          </w:p>
        </w:tc>
        <w:tc>
          <w:tcPr>
            <w:tcW w:w="2160" w:type="dxa"/>
          </w:tcPr>
          <w:p w14:paraId="2AFCB2C1">
            <w:pPr>
              <w:spacing w:after="0" w:line="240" w:lineRule="auto"/>
            </w:pPr>
            <w:r>
              <w:t>tipo_persona, caracter, oficio__fecha_publicacion</w:t>
            </w:r>
          </w:p>
        </w:tc>
      </w:tr>
    </w:tbl>
    <w:p w14:paraId="5BDE63FC">
      <w:pPr>
        <w:pStyle w:val="3"/>
      </w:pPr>
      <w:r>
        <w:t>3.8 seed_names.py — Datos de Demostración</w:t>
      </w:r>
    </w:p>
    <w:p w14:paraId="44387141">
      <w:r>
        <w:t>Comando (python manage.py seed_names) que inserta 24 registros ficticios en NameRecord para demostrar los escenarios de matching. Incluye: pares con errores tipográficos (Juan/Johan, Perez/Peres), variantes fonéticas (Cristian/Christian, Hernandez/Hernandes), abreviaciones (Luis Eduardo/Luis Eduard) y casos con nombre en un solo campo vs. separado. La bandera --reset elimina todos los registros antes de insertar.</w:t>
      </w:r>
    </w:p>
    <w:p w14:paraId="73AB5609">
      <w:pPr>
        <w:pStyle w:val="2"/>
      </w:pPr>
      <w:r>
        <w:t>4. Diseño de Base de Datos</w:t>
      </w:r>
    </w:p>
    <w:p w14:paraId="5ECF3739">
      <w:pPr>
        <w:pStyle w:val="3"/>
      </w:pPr>
      <w:r>
        <w:t>4.1 Tablas</w:t>
      </w:r>
    </w:p>
    <w:p w14:paraId="2561AE5F">
      <w:r>
        <w:rPr>
          <w:b/>
        </w:rPr>
        <w:t>coincidencias_namerecord (base de clientes):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5C3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5FC49F46">
            <w:pPr>
              <w:spacing w:after="0" w:line="240" w:lineRule="auto"/>
            </w:pPr>
            <w:r>
              <w:rPr>
                <w:b/>
              </w:rPr>
              <w:t>Columna</w:t>
            </w:r>
          </w:p>
        </w:tc>
        <w:tc>
          <w:tcPr>
            <w:tcW w:w="2880" w:type="dxa"/>
            <w:shd w:val="clear" w:color="auto" w:fill="D9E1F2"/>
          </w:tcPr>
          <w:p w14:paraId="0A37D968">
            <w:pPr>
              <w:spacing w:after="0" w:line="240" w:lineRule="auto"/>
            </w:pPr>
            <w:r>
              <w:rPr>
                <w:b/>
              </w:rPr>
              <w:t>Tipo / Restricción</w:t>
            </w:r>
          </w:p>
        </w:tc>
        <w:tc>
          <w:tcPr>
            <w:tcW w:w="2880" w:type="dxa"/>
            <w:shd w:val="clear" w:color="auto" w:fill="D9E1F2"/>
          </w:tcPr>
          <w:p w14:paraId="4E525462">
            <w:pPr>
              <w:spacing w:after="0" w:line="240" w:lineRule="auto"/>
            </w:pPr>
            <w:r>
              <w:rPr>
                <w:b/>
              </w:rPr>
              <w:t>Descripción</w:t>
            </w:r>
          </w:p>
        </w:tc>
      </w:tr>
      <w:tr w14:paraId="45CD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8F257E">
            <w:pPr>
              <w:spacing w:after="0" w:line="240" w:lineRule="auto"/>
            </w:pPr>
            <w:r>
              <w:t>id</w:t>
            </w:r>
          </w:p>
        </w:tc>
        <w:tc>
          <w:tcPr>
            <w:tcW w:w="2880" w:type="dxa"/>
          </w:tcPr>
          <w:p w14:paraId="70680CD5">
            <w:pPr>
              <w:spacing w:after="0" w:line="240" w:lineRule="auto"/>
            </w:pPr>
            <w:r>
              <w:t>INTEGER PK AUTOINCREMENT</w:t>
            </w:r>
          </w:p>
        </w:tc>
        <w:tc>
          <w:tcPr>
            <w:tcW w:w="2880" w:type="dxa"/>
          </w:tcPr>
          <w:p w14:paraId="10F3B245">
            <w:pPr>
              <w:spacing w:after="0" w:line="240" w:lineRule="auto"/>
            </w:pPr>
            <w:r>
              <w:t>Identificador único.</w:t>
            </w:r>
          </w:p>
        </w:tc>
      </w:tr>
      <w:tr w14:paraId="0698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08E361">
            <w:pPr>
              <w:spacing w:after="0" w:line="240" w:lineRule="auto"/>
            </w:pPr>
            <w:r>
              <w:t>nombre</w:t>
            </w:r>
          </w:p>
        </w:tc>
        <w:tc>
          <w:tcPr>
            <w:tcW w:w="2880" w:type="dxa"/>
          </w:tcPr>
          <w:p w14:paraId="33759592">
            <w:pPr>
              <w:spacing w:after="0" w:line="240" w:lineRule="auto"/>
            </w:pPr>
            <w:r>
              <w:t>VARCHAR(120)</w:t>
            </w:r>
          </w:p>
        </w:tc>
        <w:tc>
          <w:tcPr>
            <w:tcW w:w="2880" w:type="dxa"/>
          </w:tcPr>
          <w:p w14:paraId="1781BA16">
            <w:pPr>
              <w:spacing w:after="0" w:line="240" w:lineRule="auto"/>
            </w:pPr>
            <w:r>
              <w:t>Nombre(s) de pila.</w:t>
            </w:r>
          </w:p>
        </w:tc>
      </w:tr>
      <w:tr w14:paraId="7B5B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567768">
            <w:pPr>
              <w:spacing w:after="0" w:line="240" w:lineRule="auto"/>
            </w:pPr>
            <w:r>
              <w:t>paterno</w:t>
            </w:r>
          </w:p>
        </w:tc>
        <w:tc>
          <w:tcPr>
            <w:tcW w:w="2880" w:type="dxa"/>
          </w:tcPr>
          <w:p w14:paraId="12C0A598">
            <w:pPr>
              <w:spacing w:after="0" w:line="240" w:lineRule="auto"/>
            </w:pPr>
            <w:r>
              <w:t>VARCHAR(80)</w:t>
            </w:r>
          </w:p>
        </w:tc>
        <w:tc>
          <w:tcPr>
            <w:tcW w:w="2880" w:type="dxa"/>
          </w:tcPr>
          <w:p w14:paraId="02E5F459">
            <w:pPr>
              <w:spacing w:after="0" w:line="240" w:lineRule="auto"/>
            </w:pPr>
            <w:r>
              <w:t>Apellido paterno.</w:t>
            </w:r>
          </w:p>
        </w:tc>
      </w:tr>
      <w:tr w14:paraId="4CC5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8C6125">
            <w:pPr>
              <w:spacing w:after="0" w:line="240" w:lineRule="auto"/>
            </w:pPr>
            <w:r>
              <w:t>materno</w:t>
            </w:r>
          </w:p>
        </w:tc>
        <w:tc>
          <w:tcPr>
            <w:tcW w:w="2880" w:type="dxa"/>
          </w:tcPr>
          <w:p w14:paraId="356515CC">
            <w:pPr>
              <w:spacing w:after="0" w:line="240" w:lineRule="auto"/>
            </w:pPr>
            <w:r>
              <w:t>VARCHAR(80)</w:t>
            </w:r>
          </w:p>
        </w:tc>
        <w:tc>
          <w:tcPr>
            <w:tcW w:w="2880" w:type="dxa"/>
          </w:tcPr>
          <w:p w14:paraId="53EE4CAC">
            <w:pPr>
              <w:spacing w:after="0" w:line="240" w:lineRule="auto"/>
            </w:pPr>
            <w:r>
              <w:t>Apellido materno (puede vacío).</w:t>
            </w:r>
          </w:p>
        </w:tc>
      </w:tr>
      <w:tr w14:paraId="6711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400662">
            <w:pPr>
              <w:spacing w:after="0" w:line="240" w:lineRule="auto"/>
            </w:pPr>
            <w:r>
              <w:t>rfc</w:t>
            </w:r>
          </w:p>
        </w:tc>
        <w:tc>
          <w:tcPr>
            <w:tcW w:w="2880" w:type="dxa"/>
          </w:tcPr>
          <w:p w14:paraId="068DD3C4">
            <w:pPr>
              <w:spacing w:after="0" w:line="240" w:lineRule="auto"/>
            </w:pPr>
            <w:r>
              <w:t>VARCHAR(20)</w:t>
            </w:r>
          </w:p>
        </w:tc>
        <w:tc>
          <w:tcPr>
            <w:tcW w:w="2880" w:type="dxa"/>
          </w:tcPr>
          <w:p w14:paraId="5CC30ABE">
            <w:pPr>
              <w:spacing w:after="0" w:line="240" w:lineRule="auto"/>
            </w:pPr>
            <w:r>
              <w:t>RFC.</w:t>
            </w:r>
          </w:p>
        </w:tc>
      </w:tr>
      <w:tr w14:paraId="48F3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082FB5">
            <w:pPr>
              <w:spacing w:after="0" w:line="240" w:lineRule="auto"/>
            </w:pPr>
            <w:r>
              <w:t>origen</w:t>
            </w:r>
          </w:p>
        </w:tc>
        <w:tc>
          <w:tcPr>
            <w:tcW w:w="2880" w:type="dxa"/>
          </w:tcPr>
          <w:p w14:paraId="334B4D5A">
            <w:pPr>
              <w:spacing w:after="0" w:line="240" w:lineRule="auto"/>
            </w:pPr>
            <w:r>
              <w:t>VARCHAR(40)</w:t>
            </w:r>
          </w:p>
        </w:tc>
        <w:tc>
          <w:tcPr>
            <w:tcW w:w="2880" w:type="dxa"/>
          </w:tcPr>
          <w:p w14:paraId="19B52B15">
            <w:pPr>
              <w:spacing w:after="0" w:line="240" w:lineRule="auto"/>
            </w:pPr>
            <w:r>
              <w:t>Fuente del registro.</w:t>
            </w:r>
          </w:p>
        </w:tc>
      </w:tr>
      <w:tr w14:paraId="1555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EFF9C3">
            <w:pPr>
              <w:spacing w:after="0" w:line="240" w:lineRule="auto"/>
            </w:pPr>
            <w:r>
              <w:t>folio_ref</w:t>
            </w:r>
          </w:p>
        </w:tc>
        <w:tc>
          <w:tcPr>
            <w:tcW w:w="2880" w:type="dxa"/>
          </w:tcPr>
          <w:p w14:paraId="43E43253">
            <w:pPr>
              <w:spacing w:after="0" w:line="240" w:lineRule="auto"/>
            </w:pPr>
            <w:r>
              <w:t>VARCHAR(50)</w:t>
            </w:r>
          </w:p>
        </w:tc>
        <w:tc>
          <w:tcPr>
            <w:tcW w:w="2880" w:type="dxa"/>
          </w:tcPr>
          <w:p w14:paraId="6E40DD20">
            <w:pPr>
              <w:spacing w:after="0" w:line="240" w:lineRule="auto"/>
            </w:pPr>
            <w:r>
              <w:t>Referencia del oficio.</w:t>
            </w:r>
          </w:p>
        </w:tc>
      </w:tr>
      <w:tr w14:paraId="2A9B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A6AB28">
            <w:pPr>
              <w:spacing w:after="0" w:line="240" w:lineRule="auto"/>
            </w:pPr>
            <w:r>
              <w:t>search_full_name</w:t>
            </w:r>
          </w:p>
        </w:tc>
        <w:tc>
          <w:tcPr>
            <w:tcW w:w="2880" w:type="dxa"/>
          </w:tcPr>
          <w:p w14:paraId="5A12EC1B">
            <w:pPr>
              <w:spacing w:after="0" w:line="240" w:lineRule="auto"/>
            </w:pPr>
            <w:r>
              <w:t>VARCHAR(180) INDEX</w:t>
            </w:r>
          </w:p>
        </w:tc>
        <w:tc>
          <w:tcPr>
            <w:tcW w:w="2880" w:type="dxa"/>
          </w:tcPr>
          <w:p w14:paraId="75EBD300">
            <w:pPr>
              <w:spacing w:after="0" w:line="240" w:lineRule="auto"/>
            </w:pPr>
            <w:r>
              <w:t>Nombre buscable (campo derivado).</w:t>
            </w:r>
          </w:p>
        </w:tc>
      </w:tr>
      <w:tr w14:paraId="507B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488F307">
            <w:pPr>
              <w:spacing w:after="0" w:line="240" w:lineRule="auto"/>
            </w:pPr>
            <w:r>
              <w:t>normalized_name</w:t>
            </w:r>
          </w:p>
        </w:tc>
        <w:tc>
          <w:tcPr>
            <w:tcW w:w="2880" w:type="dxa"/>
          </w:tcPr>
          <w:p w14:paraId="37365CC6">
            <w:pPr>
              <w:spacing w:after="0" w:line="240" w:lineRule="auto"/>
            </w:pPr>
            <w:r>
              <w:t>VARCHAR(180) INDEX</w:t>
            </w:r>
          </w:p>
        </w:tc>
        <w:tc>
          <w:tcPr>
            <w:tcW w:w="2880" w:type="dxa"/>
          </w:tcPr>
          <w:p w14:paraId="5EB11549">
            <w:pPr>
              <w:spacing w:after="0" w:line="240" w:lineRule="auto"/>
            </w:pPr>
            <w:r>
              <w:t>Nombre normalizado (campo derivado).</w:t>
            </w:r>
          </w:p>
        </w:tc>
      </w:tr>
      <w:tr w14:paraId="21B2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1AD712">
            <w:pPr>
              <w:spacing w:after="0" w:line="240" w:lineRule="auto"/>
            </w:pPr>
            <w:r>
              <w:t>created_at / updated_at</w:t>
            </w:r>
          </w:p>
        </w:tc>
        <w:tc>
          <w:tcPr>
            <w:tcW w:w="2880" w:type="dxa"/>
          </w:tcPr>
          <w:p w14:paraId="7D160490">
            <w:pPr>
              <w:spacing w:after="0" w:line="240" w:lineRule="auto"/>
            </w:pPr>
            <w:r>
              <w:t>DATETIME</w:t>
            </w:r>
          </w:p>
        </w:tc>
        <w:tc>
          <w:tcPr>
            <w:tcW w:w="2880" w:type="dxa"/>
          </w:tcPr>
          <w:p w14:paraId="3DC3FC0E">
            <w:pPr>
              <w:spacing w:after="0" w:line="240" w:lineRule="auto"/>
            </w:pPr>
            <w:r>
              <w:t>Timestamps.</w:t>
            </w:r>
          </w:p>
        </w:tc>
      </w:tr>
    </w:tbl>
    <w:p w14:paraId="1F18B272">
      <w:r>
        <w:rPr>
          <w:b/>
        </w:rPr>
        <w:t>coincidencias_oficio (oficios CNBV):</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94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126C67AA">
            <w:pPr>
              <w:spacing w:after="0" w:line="240" w:lineRule="auto"/>
            </w:pPr>
            <w:r>
              <w:rPr>
                <w:b/>
              </w:rPr>
              <w:t>Columna</w:t>
            </w:r>
          </w:p>
        </w:tc>
        <w:tc>
          <w:tcPr>
            <w:tcW w:w="2880" w:type="dxa"/>
            <w:shd w:val="clear" w:color="auto" w:fill="D9E1F2"/>
          </w:tcPr>
          <w:p w14:paraId="13F48605">
            <w:pPr>
              <w:spacing w:after="0" w:line="240" w:lineRule="auto"/>
            </w:pPr>
            <w:r>
              <w:rPr>
                <w:b/>
              </w:rPr>
              <w:t>Tipo / Restricción</w:t>
            </w:r>
          </w:p>
        </w:tc>
        <w:tc>
          <w:tcPr>
            <w:tcW w:w="2880" w:type="dxa"/>
            <w:shd w:val="clear" w:color="auto" w:fill="D9E1F2"/>
          </w:tcPr>
          <w:p w14:paraId="07D0D5C6">
            <w:pPr>
              <w:spacing w:after="0" w:line="240" w:lineRule="auto"/>
            </w:pPr>
            <w:r>
              <w:rPr>
                <w:b/>
              </w:rPr>
              <w:t>Descripción</w:t>
            </w:r>
          </w:p>
        </w:tc>
      </w:tr>
      <w:tr w14:paraId="4350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AD0B5B1">
            <w:pPr>
              <w:spacing w:after="0" w:line="240" w:lineRule="auto"/>
            </w:pPr>
            <w:r>
              <w:t>id</w:t>
            </w:r>
          </w:p>
        </w:tc>
        <w:tc>
          <w:tcPr>
            <w:tcW w:w="2880" w:type="dxa"/>
          </w:tcPr>
          <w:p w14:paraId="7A44FEE3">
            <w:pPr>
              <w:spacing w:after="0" w:line="240" w:lineRule="auto"/>
            </w:pPr>
            <w:r>
              <w:t>INTEGER PK AUTOINCREMENT</w:t>
            </w:r>
          </w:p>
        </w:tc>
        <w:tc>
          <w:tcPr>
            <w:tcW w:w="2880" w:type="dxa"/>
          </w:tcPr>
          <w:p w14:paraId="72386973">
            <w:pPr>
              <w:spacing w:after="0" w:line="240" w:lineRule="auto"/>
            </w:pPr>
            <w:r>
              <w:t>Identificador único.</w:t>
            </w:r>
          </w:p>
        </w:tc>
      </w:tr>
      <w:tr w14:paraId="5720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56108F">
            <w:pPr>
              <w:spacing w:after="0" w:line="240" w:lineRule="auto"/>
            </w:pPr>
            <w:r>
              <w:t>folio</w:t>
            </w:r>
          </w:p>
        </w:tc>
        <w:tc>
          <w:tcPr>
            <w:tcW w:w="2880" w:type="dxa"/>
          </w:tcPr>
          <w:p w14:paraId="0A5B21DD">
            <w:pPr>
              <w:spacing w:after="0" w:line="240" w:lineRule="auto"/>
            </w:pPr>
            <w:r>
              <w:t>INTEGER UNIQUE INDEX</w:t>
            </w:r>
          </w:p>
        </w:tc>
        <w:tc>
          <w:tcPr>
            <w:tcW w:w="2880" w:type="dxa"/>
          </w:tcPr>
          <w:p w14:paraId="60F1EBF4">
            <w:pPr>
              <w:spacing w:after="0" w:line="240" w:lineRule="auto"/>
            </w:pPr>
            <w:r>
              <w:t>Folio del oficio (clave de negocio).</w:t>
            </w:r>
          </w:p>
        </w:tc>
      </w:tr>
      <w:tr w14:paraId="2FDD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C3F238">
            <w:pPr>
              <w:spacing w:after="0" w:line="240" w:lineRule="auto"/>
            </w:pPr>
            <w:r>
              <w:t>numero_oficio</w:t>
            </w:r>
          </w:p>
        </w:tc>
        <w:tc>
          <w:tcPr>
            <w:tcW w:w="2880" w:type="dxa"/>
          </w:tcPr>
          <w:p w14:paraId="27FB18D7">
            <w:pPr>
              <w:spacing w:after="0" w:line="240" w:lineRule="auto"/>
            </w:pPr>
            <w:r>
              <w:t>VARCHAR(80)</w:t>
            </w:r>
          </w:p>
        </w:tc>
        <w:tc>
          <w:tcPr>
            <w:tcW w:w="2880" w:type="dxa"/>
          </w:tcPr>
          <w:p w14:paraId="717B981A">
            <w:pPr>
              <w:spacing w:after="0" w:line="240" w:lineRule="auto"/>
            </w:pPr>
            <w:r>
              <w:t>Número oficial.</w:t>
            </w:r>
          </w:p>
        </w:tc>
      </w:tr>
      <w:tr w14:paraId="7E08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53FC12">
            <w:pPr>
              <w:spacing w:after="0" w:line="240" w:lineRule="auto"/>
            </w:pPr>
            <w:r>
              <w:t>numero_expediente</w:t>
            </w:r>
          </w:p>
        </w:tc>
        <w:tc>
          <w:tcPr>
            <w:tcW w:w="2880" w:type="dxa"/>
          </w:tcPr>
          <w:p w14:paraId="558C37D7">
            <w:pPr>
              <w:spacing w:after="0" w:line="240" w:lineRule="auto"/>
            </w:pPr>
            <w:r>
              <w:t>VARCHAR(80)</w:t>
            </w:r>
          </w:p>
        </w:tc>
        <w:tc>
          <w:tcPr>
            <w:tcW w:w="2880" w:type="dxa"/>
          </w:tcPr>
          <w:p w14:paraId="4A137A07">
            <w:pPr>
              <w:spacing w:after="0" w:line="240" w:lineRule="auto"/>
            </w:pPr>
            <w:r>
              <w:t>Número de expediente.</w:t>
            </w:r>
          </w:p>
        </w:tc>
      </w:tr>
      <w:tr w14:paraId="2B94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F908AD">
            <w:pPr>
              <w:spacing w:after="0" w:line="240" w:lineRule="auto"/>
            </w:pPr>
            <w:r>
              <w:t>solicitud_siara</w:t>
            </w:r>
          </w:p>
        </w:tc>
        <w:tc>
          <w:tcPr>
            <w:tcW w:w="2880" w:type="dxa"/>
          </w:tcPr>
          <w:p w14:paraId="05BD9D3F">
            <w:pPr>
              <w:spacing w:after="0" w:line="240" w:lineRule="auto"/>
            </w:pPr>
            <w:r>
              <w:t>VARCHAR(60)</w:t>
            </w:r>
          </w:p>
        </w:tc>
        <w:tc>
          <w:tcPr>
            <w:tcW w:w="2880" w:type="dxa"/>
          </w:tcPr>
          <w:p w14:paraId="1AEEA61E">
            <w:pPr>
              <w:spacing w:after="0" w:line="240" w:lineRule="auto"/>
            </w:pPr>
            <w:r>
              <w:t>Clave SIARA.</w:t>
            </w:r>
          </w:p>
        </w:tc>
      </w:tr>
      <w:tr w14:paraId="22C0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6481A1">
            <w:pPr>
              <w:spacing w:after="0" w:line="240" w:lineRule="auto"/>
            </w:pPr>
            <w:r>
              <w:t>anio</w:t>
            </w:r>
          </w:p>
        </w:tc>
        <w:tc>
          <w:tcPr>
            <w:tcW w:w="2880" w:type="dxa"/>
          </w:tcPr>
          <w:p w14:paraId="2350465F">
            <w:pPr>
              <w:spacing w:after="0" w:line="240" w:lineRule="auto"/>
            </w:pPr>
            <w:r>
              <w:t>INTEGER</w:t>
            </w:r>
          </w:p>
        </w:tc>
        <w:tc>
          <w:tcPr>
            <w:tcW w:w="2880" w:type="dxa"/>
          </w:tcPr>
          <w:p w14:paraId="50016335">
            <w:pPr>
              <w:spacing w:after="0" w:line="240" w:lineRule="auto"/>
            </w:pPr>
            <w:r>
              <w:t>Año del oficio.</w:t>
            </w:r>
          </w:p>
        </w:tc>
      </w:tr>
      <w:tr w14:paraId="39AC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7C87AC">
            <w:pPr>
              <w:spacing w:after="0" w:line="240" w:lineRule="auto"/>
            </w:pPr>
            <w:r>
              <w:t>area_clave / area_descripcion</w:t>
            </w:r>
          </w:p>
        </w:tc>
        <w:tc>
          <w:tcPr>
            <w:tcW w:w="2880" w:type="dxa"/>
          </w:tcPr>
          <w:p w14:paraId="610B6217">
            <w:pPr>
              <w:spacing w:after="0" w:line="240" w:lineRule="auto"/>
            </w:pPr>
            <w:r>
              <w:t>VARCHAR</w:t>
            </w:r>
          </w:p>
        </w:tc>
        <w:tc>
          <w:tcPr>
            <w:tcW w:w="2880" w:type="dxa"/>
          </w:tcPr>
          <w:p w14:paraId="0BB891CC">
            <w:pPr>
              <w:spacing w:after="0" w:line="240" w:lineRule="auto"/>
            </w:pPr>
            <w:r>
              <w:t>Área CNBV.</w:t>
            </w:r>
          </w:p>
        </w:tc>
      </w:tr>
      <w:tr w14:paraId="1875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B4AF80">
            <w:pPr>
              <w:spacing w:after="0" w:line="240" w:lineRule="auto"/>
            </w:pPr>
            <w:r>
              <w:t>fecha_publicacion</w:t>
            </w:r>
          </w:p>
        </w:tc>
        <w:tc>
          <w:tcPr>
            <w:tcW w:w="2880" w:type="dxa"/>
          </w:tcPr>
          <w:p w14:paraId="1C0BE73A">
            <w:pPr>
              <w:spacing w:after="0" w:line="240" w:lineRule="auto"/>
            </w:pPr>
            <w:r>
              <w:t>DATE</w:t>
            </w:r>
          </w:p>
        </w:tc>
        <w:tc>
          <w:tcPr>
            <w:tcW w:w="2880" w:type="dxa"/>
          </w:tcPr>
          <w:p w14:paraId="774B1E0C">
            <w:pPr>
              <w:spacing w:after="0" w:line="240" w:lineRule="auto"/>
            </w:pPr>
            <w:r>
              <w:t>Fecha del oficio.</w:t>
            </w:r>
          </w:p>
        </w:tc>
      </w:tr>
      <w:tr w14:paraId="2CD3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2618F0">
            <w:pPr>
              <w:spacing w:after="0" w:line="240" w:lineRule="auto"/>
            </w:pPr>
            <w:r>
              <w:t>dias_plazo</w:t>
            </w:r>
          </w:p>
        </w:tc>
        <w:tc>
          <w:tcPr>
            <w:tcW w:w="2880" w:type="dxa"/>
          </w:tcPr>
          <w:p w14:paraId="5BE28DC9">
            <w:pPr>
              <w:spacing w:after="0" w:line="240" w:lineRule="auto"/>
            </w:pPr>
            <w:r>
              <w:t>INTEGER</w:t>
            </w:r>
          </w:p>
        </w:tc>
        <w:tc>
          <w:tcPr>
            <w:tcW w:w="2880" w:type="dxa"/>
          </w:tcPr>
          <w:p w14:paraId="2B0FFED6">
            <w:pPr>
              <w:spacing w:after="0" w:line="240" w:lineRule="auto"/>
            </w:pPr>
            <w:r>
              <w:t>Días de plazo de respuesta.</w:t>
            </w:r>
          </w:p>
        </w:tc>
      </w:tr>
      <w:tr w14:paraId="276C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A26F39">
            <w:pPr>
              <w:spacing w:after="0" w:line="240" w:lineRule="auto"/>
            </w:pPr>
            <w:r>
              <w:t>autoridad_nombre</w:t>
            </w:r>
          </w:p>
        </w:tc>
        <w:tc>
          <w:tcPr>
            <w:tcW w:w="2880" w:type="dxa"/>
          </w:tcPr>
          <w:p w14:paraId="3168B5CA">
            <w:pPr>
              <w:spacing w:after="0" w:line="240" w:lineRule="auto"/>
            </w:pPr>
            <w:r>
              <w:t>VARCHAR(220)</w:t>
            </w:r>
          </w:p>
        </w:tc>
        <w:tc>
          <w:tcPr>
            <w:tcW w:w="2880" w:type="dxa"/>
          </w:tcPr>
          <w:p w14:paraId="22B6E1EB">
            <w:pPr>
              <w:spacing w:after="0" w:line="240" w:lineRule="auto"/>
            </w:pPr>
            <w:r>
              <w:t>Nombre de la autoridad.</w:t>
            </w:r>
          </w:p>
        </w:tc>
      </w:tr>
      <w:tr w14:paraId="436F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86B71F">
            <w:pPr>
              <w:spacing w:after="0" w:line="240" w:lineRule="auto"/>
            </w:pPr>
            <w:r>
              <w:t>referencia / referencia1</w:t>
            </w:r>
          </w:p>
        </w:tc>
        <w:tc>
          <w:tcPr>
            <w:tcW w:w="2880" w:type="dxa"/>
          </w:tcPr>
          <w:p w14:paraId="340C4484">
            <w:pPr>
              <w:spacing w:after="0" w:line="240" w:lineRule="auto"/>
            </w:pPr>
            <w:r>
              <w:t>VARCHAR(220)</w:t>
            </w:r>
          </w:p>
        </w:tc>
        <w:tc>
          <w:tcPr>
            <w:tcW w:w="2880" w:type="dxa"/>
          </w:tcPr>
          <w:p w14:paraId="0B5367C4">
            <w:pPr>
              <w:spacing w:after="0" w:line="240" w:lineRule="auto"/>
            </w:pPr>
            <w:r>
              <w:t>Tipo y clave de referencia.</w:t>
            </w:r>
          </w:p>
        </w:tc>
      </w:tr>
      <w:tr w14:paraId="74F2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3244C9">
            <w:pPr>
              <w:spacing w:after="0" w:line="240" w:lineRule="auto"/>
            </w:pPr>
            <w:r>
              <w:t>tiene_aseguramiento</w:t>
            </w:r>
          </w:p>
        </w:tc>
        <w:tc>
          <w:tcPr>
            <w:tcW w:w="2880" w:type="dxa"/>
          </w:tcPr>
          <w:p w14:paraId="6E7610BA">
            <w:pPr>
              <w:spacing w:after="0" w:line="240" w:lineRule="auto"/>
            </w:pPr>
            <w:r>
              <w:t>BOOLEAN</w:t>
            </w:r>
          </w:p>
        </w:tc>
        <w:tc>
          <w:tcPr>
            <w:tcW w:w="2880" w:type="dxa"/>
          </w:tcPr>
          <w:p w14:paraId="62CEE3D1">
            <w:pPr>
              <w:spacing w:after="0" w:line="240" w:lineRule="auto"/>
            </w:pPr>
            <w:r>
              <w:t>Si hay aseguramiento.</w:t>
            </w:r>
          </w:p>
        </w:tc>
      </w:tr>
      <w:tr w14:paraId="0987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6B48E6">
            <w:pPr>
              <w:spacing w:after="0" w:line="240" w:lineRule="auto"/>
            </w:pPr>
            <w:r>
              <w:t>archivo_xml</w:t>
            </w:r>
          </w:p>
        </w:tc>
        <w:tc>
          <w:tcPr>
            <w:tcW w:w="2880" w:type="dxa"/>
          </w:tcPr>
          <w:p w14:paraId="23B18EC5">
            <w:pPr>
              <w:spacing w:after="0" w:line="240" w:lineRule="auto"/>
            </w:pPr>
            <w:r>
              <w:t>VARCHAR(220)</w:t>
            </w:r>
          </w:p>
        </w:tc>
        <w:tc>
          <w:tcPr>
            <w:tcW w:w="2880" w:type="dxa"/>
          </w:tcPr>
          <w:p w14:paraId="22723311">
            <w:pPr>
              <w:spacing w:after="0" w:line="240" w:lineRule="auto"/>
            </w:pPr>
            <w:r>
              <w:t>Nombre del XML de origen.</w:t>
            </w:r>
          </w:p>
        </w:tc>
      </w:tr>
      <w:tr w14:paraId="6291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1653CA7">
            <w:pPr>
              <w:spacing w:after="0" w:line="240" w:lineRule="auto"/>
            </w:pPr>
            <w:r>
              <w:t>importado_en</w:t>
            </w:r>
          </w:p>
        </w:tc>
        <w:tc>
          <w:tcPr>
            <w:tcW w:w="2880" w:type="dxa"/>
          </w:tcPr>
          <w:p w14:paraId="6ABDF8C3">
            <w:pPr>
              <w:spacing w:after="0" w:line="240" w:lineRule="auto"/>
            </w:pPr>
            <w:r>
              <w:t>DATETIME</w:t>
            </w:r>
          </w:p>
        </w:tc>
        <w:tc>
          <w:tcPr>
            <w:tcW w:w="2880" w:type="dxa"/>
          </w:tcPr>
          <w:p w14:paraId="532D0200">
            <w:pPr>
              <w:spacing w:after="0" w:line="240" w:lineRule="auto"/>
            </w:pPr>
            <w:r>
              <w:t>Timestamp de importación.</w:t>
            </w:r>
          </w:p>
        </w:tc>
      </w:tr>
    </w:tbl>
    <w:p w14:paraId="60D1C546">
      <w:r>
        <w:rPr>
          <w:b/>
        </w:rPr>
        <w:t>coincidencias_personacnbv (personas por oficio):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38B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15FB07BB">
            <w:pPr>
              <w:spacing w:after="0" w:line="240" w:lineRule="auto"/>
            </w:pPr>
            <w:r>
              <w:rPr>
                <w:b/>
              </w:rPr>
              <w:t>Columna</w:t>
            </w:r>
          </w:p>
        </w:tc>
        <w:tc>
          <w:tcPr>
            <w:tcW w:w="2880" w:type="dxa"/>
            <w:shd w:val="clear" w:color="auto" w:fill="D9E1F2"/>
          </w:tcPr>
          <w:p w14:paraId="5DCF30E6">
            <w:pPr>
              <w:spacing w:after="0" w:line="240" w:lineRule="auto"/>
            </w:pPr>
            <w:r>
              <w:rPr>
                <w:b/>
              </w:rPr>
              <w:t>Tipo / Restricción</w:t>
            </w:r>
          </w:p>
        </w:tc>
        <w:tc>
          <w:tcPr>
            <w:tcW w:w="2880" w:type="dxa"/>
            <w:shd w:val="clear" w:color="auto" w:fill="D9E1F2"/>
          </w:tcPr>
          <w:p w14:paraId="675E88C7">
            <w:pPr>
              <w:spacing w:after="0" w:line="240" w:lineRule="auto"/>
            </w:pPr>
            <w:r>
              <w:rPr>
                <w:b/>
              </w:rPr>
              <w:t>Descripción</w:t>
            </w:r>
          </w:p>
        </w:tc>
      </w:tr>
      <w:tr w14:paraId="4931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7FC910">
            <w:pPr>
              <w:spacing w:after="0" w:line="240" w:lineRule="auto"/>
            </w:pPr>
            <w:r>
              <w:t>id</w:t>
            </w:r>
          </w:p>
        </w:tc>
        <w:tc>
          <w:tcPr>
            <w:tcW w:w="2880" w:type="dxa"/>
          </w:tcPr>
          <w:p w14:paraId="5817D123">
            <w:pPr>
              <w:spacing w:after="0" w:line="240" w:lineRule="auto"/>
            </w:pPr>
            <w:r>
              <w:t>INTEGER PK AUTOINCREMENT</w:t>
            </w:r>
          </w:p>
        </w:tc>
        <w:tc>
          <w:tcPr>
            <w:tcW w:w="2880" w:type="dxa"/>
          </w:tcPr>
          <w:p w14:paraId="3120B1A1">
            <w:pPr>
              <w:spacing w:after="0" w:line="240" w:lineRule="auto"/>
            </w:pPr>
            <w:r>
              <w:t>Identificador único.</w:t>
            </w:r>
          </w:p>
        </w:tc>
      </w:tr>
      <w:tr w14:paraId="2BDA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E6B1A8">
            <w:pPr>
              <w:spacing w:after="0" w:line="240" w:lineRule="auto"/>
            </w:pPr>
            <w:r>
              <w:t>oficio_id</w:t>
            </w:r>
          </w:p>
        </w:tc>
        <w:tc>
          <w:tcPr>
            <w:tcW w:w="2880" w:type="dxa"/>
          </w:tcPr>
          <w:p w14:paraId="0E922908">
            <w:pPr>
              <w:spacing w:after="0" w:line="240" w:lineRule="auto"/>
            </w:pPr>
            <w:r>
              <w:t>INTEGER FK → coincidencias_oficio</w:t>
            </w:r>
          </w:p>
        </w:tc>
        <w:tc>
          <w:tcPr>
            <w:tcW w:w="2880" w:type="dxa"/>
          </w:tcPr>
          <w:p w14:paraId="7A9E75B5">
            <w:pPr>
              <w:spacing w:after="0" w:line="240" w:lineRule="auto"/>
            </w:pPr>
            <w:r>
              <w:t>Oficio al que pertenece.</w:t>
            </w:r>
          </w:p>
        </w:tc>
      </w:tr>
      <w:tr w14:paraId="256D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FD372E">
            <w:pPr>
              <w:spacing w:after="0" w:line="240" w:lineRule="auto"/>
            </w:pPr>
            <w:r>
              <w:t>persona_id</w:t>
            </w:r>
          </w:p>
        </w:tc>
        <w:tc>
          <w:tcPr>
            <w:tcW w:w="2880" w:type="dxa"/>
          </w:tcPr>
          <w:p w14:paraId="5BA4BE7C">
            <w:pPr>
              <w:spacing w:after="0" w:line="240" w:lineRule="auto"/>
            </w:pPr>
            <w:r>
              <w:t>INTEGER</w:t>
            </w:r>
          </w:p>
        </w:tc>
        <w:tc>
          <w:tcPr>
            <w:tcW w:w="2880" w:type="dxa"/>
          </w:tcPr>
          <w:p w14:paraId="13C3866C">
            <w:pPr>
              <w:spacing w:after="0" w:line="240" w:lineRule="auto"/>
            </w:pPr>
            <w:r>
              <w:t>ID de persona dentro del oficio.</w:t>
            </w:r>
          </w:p>
        </w:tc>
      </w:tr>
      <w:tr w14:paraId="5E880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19A907">
            <w:pPr>
              <w:spacing w:after="0" w:line="240" w:lineRule="auto"/>
            </w:pPr>
            <w:r>
              <w:t>caracter</w:t>
            </w:r>
          </w:p>
        </w:tc>
        <w:tc>
          <w:tcPr>
            <w:tcW w:w="2880" w:type="dxa"/>
          </w:tcPr>
          <w:p w14:paraId="12A56D82">
            <w:pPr>
              <w:spacing w:after="0" w:line="240" w:lineRule="auto"/>
            </w:pPr>
            <w:r>
              <w:t>VARCHAR(60)</w:t>
            </w:r>
          </w:p>
        </w:tc>
        <w:tc>
          <w:tcPr>
            <w:tcW w:w="2880" w:type="dxa"/>
          </w:tcPr>
          <w:p w14:paraId="3127C371">
            <w:pPr>
              <w:spacing w:after="0" w:line="240" w:lineRule="auto"/>
            </w:pPr>
            <w:r>
              <w:t>Carácter (Investigado, etc.).</w:t>
            </w:r>
          </w:p>
        </w:tc>
      </w:tr>
      <w:tr w14:paraId="7728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862FD8">
            <w:pPr>
              <w:spacing w:after="0" w:line="240" w:lineRule="auto"/>
            </w:pPr>
            <w:r>
              <w:t>tipo_persona</w:t>
            </w:r>
          </w:p>
        </w:tc>
        <w:tc>
          <w:tcPr>
            <w:tcW w:w="2880" w:type="dxa"/>
          </w:tcPr>
          <w:p w14:paraId="431C9A11">
            <w:pPr>
              <w:spacing w:after="0" w:line="240" w:lineRule="auto"/>
            </w:pPr>
            <w:r>
              <w:t>VARCHAR(20)</w:t>
            </w:r>
          </w:p>
        </w:tc>
        <w:tc>
          <w:tcPr>
            <w:tcW w:w="2880" w:type="dxa"/>
          </w:tcPr>
          <w:p w14:paraId="62659546">
            <w:pPr>
              <w:spacing w:after="0" w:line="240" w:lineRule="auto"/>
            </w:pPr>
            <w:r>
              <w:t>Fisica o Moral.</w:t>
            </w:r>
          </w:p>
        </w:tc>
      </w:tr>
      <w:tr w14:paraId="3614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886DC6">
            <w:pPr>
              <w:spacing w:after="0" w:line="240" w:lineRule="auto"/>
            </w:pPr>
            <w:r>
              <w:t>nombre / paterno / materno</w:t>
            </w:r>
          </w:p>
        </w:tc>
        <w:tc>
          <w:tcPr>
            <w:tcW w:w="2880" w:type="dxa"/>
          </w:tcPr>
          <w:p w14:paraId="0C121693">
            <w:pPr>
              <w:spacing w:after="0" w:line="240" w:lineRule="auto"/>
            </w:pPr>
            <w:r>
              <w:t>VARCHAR</w:t>
            </w:r>
          </w:p>
        </w:tc>
        <w:tc>
          <w:tcPr>
            <w:tcW w:w="2880" w:type="dxa"/>
          </w:tcPr>
          <w:p w14:paraId="2FBAD133">
            <w:pPr>
              <w:spacing w:after="0" w:line="240" w:lineRule="auto"/>
            </w:pPr>
            <w:r>
              <w:t>Datos de identidad.</w:t>
            </w:r>
          </w:p>
        </w:tc>
      </w:tr>
      <w:tr w14:paraId="66CF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176D17">
            <w:pPr>
              <w:spacing w:after="0" w:line="240" w:lineRule="auto"/>
            </w:pPr>
            <w:r>
              <w:t>rfc</w:t>
            </w:r>
          </w:p>
        </w:tc>
        <w:tc>
          <w:tcPr>
            <w:tcW w:w="2880" w:type="dxa"/>
          </w:tcPr>
          <w:p w14:paraId="72D8BCD7">
            <w:pPr>
              <w:spacing w:after="0" w:line="240" w:lineRule="auto"/>
            </w:pPr>
            <w:r>
              <w:t>VARCHAR(20)</w:t>
            </w:r>
          </w:p>
        </w:tc>
        <w:tc>
          <w:tcPr>
            <w:tcW w:w="2880" w:type="dxa"/>
          </w:tcPr>
          <w:p w14:paraId="04150BB8">
            <w:pPr>
              <w:spacing w:after="0" w:line="240" w:lineRule="auto"/>
            </w:pPr>
            <w:r>
              <w:t>RFC.</w:t>
            </w:r>
          </w:p>
        </w:tc>
      </w:tr>
      <w:tr w14:paraId="7400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9765CC">
            <w:pPr>
              <w:spacing w:after="0" w:line="240" w:lineRule="auto"/>
            </w:pPr>
            <w:r>
              <w:t>relacion / domicilio / complementarios</w:t>
            </w:r>
          </w:p>
        </w:tc>
        <w:tc>
          <w:tcPr>
            <w:tcW w:w="2880" w:type="dxa"/>
          </w:tcPr>
          <w:p w14:paraId="46F69D2B">
            <w:pPr>
              <w:spacing w:after="0" w:line="240" w:lineRule="auto"/>
            </w:pPr>
            <w:r>
              <w:t>VARCHAR</w:t>
            </w:r>
          </w:p>
        </w:tc>
        <w:tc>
          <w:tcPr>
            <w:tcW w:w="2880" w:type="dxa"/>
          </w:tcPr>
          <w:p w14:paraId="5F86E41F">
            <w:pPr>
              <w:spacing w:after="0" w:line="240" w:lineRule="auto"/>
            </w:pPr>
            <w:r>
              <w:t>Datos adicionales del XML.</w:t>
            </w:r>
          </w:p>
        </w:tc>
      </w:tr>
      <w:tr w14:paraId="58B22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BE3954">
            <w:pPr>
              <w:spacing w:after="0" w:line="240" w:lineRule="auto"/>
            </w:pPr>
            <w:r>
              <w:t>search_full_name</w:t>
            </w:r>
          </w:p>
        </w:tc>
        <w:tc>
          <w:tcPr>
            <w:tcW w:w="2880" w:type="dxa"/>
          </w:tcPr>
          <w:p w14:paraId="53F4B0C6">
            <w:pPr>
              <w:spacing w:after="0" w:line="240" w:lineRule="auto"/>
            </w:pPr>
            <w:r>
              <w:t>VARCHAR(300) INDEX</w:t>
            </w:r>
          </w:p>
        </w:tc>
        <w:tc>
          <w:tcPr>
            <w:tcW w:w="2880" w:type="dxa"/>
          </w:tcPr>
          <w:p w14:paraId="5F393205">
            <w:pPr>
              <w:spacing w:after="0" w:line="240" w:lineRule="auto"/>
            </w:pPr>
            <w:r>
              <w:t>Nombre buscable (auto).</w:t>
            </w:r>
          </w:p>
        </w:tc>
      </w:tr>
      <w:tr w14:paraId="13E2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5245CB">
            <w:pPr>
              <w:spacing w:after="0" w:line="240" w:lineRule="auto"/>
            </w:pPr>
            <w:r>
              <w:t>normalized_name</w:t>
            </w:r>
          </w:p>
        </w:tc>
        <w:tc>
          <w:tcPr>
            <w:tcW w:w="2880" w:type="dxa"/>
          </w:tcPr>
          <w:p w14:paraId="4B7C3A43">
            <w:pPr>
              <w:spacing w:after="0" w:line="240" w:lineRule="auto"/>
            </w:pPr>
            <w:r>
              <w:t>VARCHAR(300) INDEX</w:t>
            </w:r>
          </w:p>
        </w:tc>
        <w:tc>
          <w:tcPr>
            <w:tcW w:w="2880" w:type="dxa"/>
          </w:tcPr>
          <w:p w14:paraId="54637430">
            <w:pPr>
              <w:spacing w:after="0" w:line="240" w:lineRule="auto"/>
            </w:pPr>
            <w:r>
              <w:t>Nombre normalizado (auto).</w:t>
            </w:r>
          </w:p>
        </w:tc>
      </w:tr>
    </w:tbl>
    <w:p w14:paraId="70B402FC">
      <w:pPr>
        <w:pStyle w:val="3"/>
      </w:pPr>
      <w:r>
        <w:t>4.2 Razón del Diseño con Modelos Separados</w:t>
      </w:r>
    </w:p>
    <w:p w14:paraId="2F0571EE">
      <w:r>
        <w:t>Se decidió separar Oficio y PersonaCNBV en lugar de una tabla única porque:</w:t>
      </w:r>
    </w:p>
    <w:p w14:paraId="6B8EA8D0">
      <w:pPr>
        <w:pStyle w:val="29"/>
      </w:pPr>
      <w:r>
        <w:t>Un oficio puede contener múltiples personas (relación 1:N).</w:t>
      </w:r>
    </w:p>
    <w:p w14:paraId="5597DB92">
      <w:pPr>
        <w:pStyle w:val="29"/>
      </w:pPr>
      <w:r>
        <w:t>Los datos del encabezado del oficio son estables y no deben repetirse por persona.</w:t>
      </w:r>
    </w:p>
    <w:p w14:paraId="552BDD1E">
      <w:pPr>
        <w:pStyle w:val="29"/>
      </w:pPr>
      <w:r>
        <w:t>La clave de unicidad del oficio (folio) es independiente de las personas.</w:t>
      </w:r>
    </w:p>
    <w:p w14:paraId="1E08F0D7">
      <w:pPr>
        <w:pStyle w:val="29"/>
      </w:pPr>
      <w:r>
        <w:t>Este diseño replica la estructura lógica del XML original de la CNBV.</w:t>
      </w:r>
    </w:p>
    <w:p w14:paraId="79D6C6B2">
      <w:pPr>
        <w:pStyle w:val="29"/>
      </w:pPr>
      <w:r>
        <w:t>El modelo PersonaCNBV reutiliza el mismo mecanismo de campos derivados (search_full_name, normalized_name) que NameRecord, garantizando comparación homogénea.</w:t>
      </w:r>
    </w:p>
    <w:p w14:paraId="52384CDD">
      <w:pPr>
        <w:pStyle w:val="2"/>
      </w:pPr>
      <w:r>
        <w:t>5. Flujo de la Aplicación</w:t>
      </w:r>
    </w:p>
    <w:p w14:paraId="5DFC318B">
      <w:r>
        <w:rPr>
          <w:b/>
        </w:rPr>
        <w:t>Flujo A — Búsqueda difusa manual: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1E0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E1F2"/>
          </w:tcPr>
          <w:p w14:paraId="13CC3231">
            <w:pPr>
              <w:spacing w:after="0" w:line="240" w:lineRule="auto"/>
            </w:pPr>
            <w:r>
              <w:rPr>
                <w:b/>
              </w:rPr>
              <w:t>Paso</w:t>
            </w:r>
          </w:p>
        </w:tc>
        <w:tc>
          <w:tcPr>
            <w:tcW w:w="4320" w:type="dxa"/>
            <w:shd w:val="clear" w:color="auto" w:fill="D9E1F2"/>
          </w:tcPr>
          <w:p w14:paraId="7A24C0CA">
            <w:pPr>
              <w:spacing w:after="0" w:line="240" w:lineRule="auto"/>
            </w:pPr>
            <w:r>
              <w:rPr>
                <w:b/>
              </w:rPr>
              <w:t>Descripción</w:t>
            </w:r>
          </w:p>
        </w:tc>
      </w:tr>
      <w:tr w14:paraId="214A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7ACE2D">
            <w:pPr>
              <w:spacing w:after="0" w:line="240" w:lineRule="auto"/>
            </w:pPr>
            <w:r>
              <w:t>1</w:t>
            </w:r>
          </w:p>
        </w:tc>
        <w:tc>
          <w:tcPr>
            <w:tcW w:w="4320" w:type="dxa"/>
          </w:tcPr>
          <w:p w14:paraId="257A74C2">
            <w:pPr>
              <w:spacing w:after="0" w:line="240" w:lineRule="auto"/>
            </w:pPr>
            <w:r>
              <w:t>El analista ingresa un nombre en / y ajusta umbral y límite.</w:t>
            </w:r>
          </w:p>
        </w:tc>
      </w:tr>
      <w:tr w14:paraId="1B81A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A91915">
            <w:pPr>
              <w:spacing w:after="0" w:line="240" w:lineRule="auto"/>
            </w:pPr>
            <w:r>
              <w:t>2</w:t>
            </w:r>
          </w:p>
        </w:tc>
        <w:tc>
          <w:tcPr>
            <w:tcW w:w="4320" w:type="dxa"/>
          </w:tcPr>
          <w:p w14:paraId="62889A71">
            <w:pPr>
              <w:spacing w:after="0" w:line="240" w:lineRule="auto"/>
            </w:pPr>
            <w:r>
              <w:t>HTTP GET → / con parámetros query, min_score, limit.</w:t>
            </w:r>
          </w:p>
        </w:tc>
      </w:tr>
      <w:tr w14:paraId="1AAA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66B455">
            <w:pPr>
              <w:spacing w:after="0" w:line="240" w:lineRule="auto"/>
            </w:pPr>
            <w:r>
              <w:t>3</w:t>
            </w:r>
          </w:p>
        </w:tc>
        <w:tc>
          <w:tcPr>
            <w:tcW w:w="4320" w:type="dxa"/>
          </w:tcPr>
          <w:p w14:paraId="1FC96EF6">
            <w:pPr>
              <w:spacing w:after="0" w:line="240" w:lineRule="auto"/>
            </w:pPr>
            <w:r>
              <w:t>search_names() valida el formulario y consulta NameRecord.objects.values().</w:t>
            </w:r>
          </w:p>
        </w:tc>
      </w:tr>
      <w:tr w14:paraId="6194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8108DD">
            <w:pPr>
              <w:spacing w:after="0" w:line="240" w:lineRule="auto"/>
            </w:pPr>
            <w:r>
              <w:t>4</w:t>
            </w:r>
          </w:p>
        </w:tc>
        <w:tc>
          <w:tcPr>
            <w:tcW w:w="4320" w:type="dxa"/>
          </w:tcPr>
          <w:p w14:paraId="42E9B197">
            <w:pPr>
              <w:spacing w:after="0" w:line="240" w:lineRule="auto"/>
            </w:pPr>
            <w:r>
              <w:t>find_name_matches() calcula el score de cada candidato.</w:t>
            </w:r>
          </w:p>
        </w:tc>
      </w:tr>
      <w:tr w14:paraId="1C16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7473E5">
            <w:pPr>
              <w:spacing w:after="0" w:line="240" w:lineRule="auto"/>
            </w:pPr>
            <w:r>
              <w:t>5</w:t>
            </w:r>
          </w:p>
        </w:tc>
        <w:tc>
          <w:tcPr>
            <w:tcW w:w="4320" w:type="dxa"/>
          </w:tcPr>
          <w:p w14:paraId="757B6DDC">
            <w:pPr>
              <w:spacing w:after="0" w:line="240" w:lineRule="auto"/>
            </w:pPr>
            <w:r>
              <w:t>Se filtran por umbral, se ordenan y se limitan.</w:t>
            </w:r>
          </w:p>
        </w:tc>
      </w:tr>
      <w:tr w14:paraId="5B4D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A4B577">
            <w:pPr>
              <w:spacing w:after="0" w:line="240" w:lineRule="auto"/>
            </w:pPr>
            <w:r>
              <w:t>6</w:t>
            </w:r>
          </w:p>
        </w:tc>
        <w:tc>
          <w:tcPr>
            <w:tcW w:w="4320" w:type="dxa"/>
          </w:tcPr>
          <w:p w14:paraId="3BF40663">
            <w:pPr>
              <w:spacing w:after="0" w:line="240" w:lineRule="auto"/>
            </w:pPr>
            <w:r>
              <w:t>home.html renderiza la tabla de resultados.</w:t>
            </w:r>
          </w:p>
        </w:tc>
      </w:tr>
    </w:tbl>
    <w:p w14:paraId="4C5E730A">
      <w:r>
        <w:rPr>
          <w:b/>
        </w:rPr>
        <w:t>Flujo B — Comparación de oficio CNBV:</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2413"/>
        <w:gridCol w:w="4604"/>
      </w:tblGrid>
      <w:tr w14:paraId="38D9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30D8178F">
            <w:pPr>
              <w:spacing w:after="0" w:line="240" w:lineRule="auto"/>
            </w:pPr>
            <w:r>
              <w:rPr>
                <w:b/>
              </w:rPr>
              <w:t>Paso</w:t>
            </w:r>
          </w:p>
        </w:tc>
        <w:tc>
          <w:tcPr>
            <w:tcW w:w="2880" w:type="dxa"/>
            <w:shd w:val="clear" w:color="auto" w:fill="D9E1F2"/>
          </w:tcPr>
          <w:p w14:paraId="4D540C26">
            <w:pPr>
              <w:spacing w:after="0" w:line="240" w:lineRule="auto"/>
            </w:pPr>
            <w:r>
              <w:rPr>
                <w:b/>
              </w:rPr>
              <w:t>Actor</w:t>
            </w:r>
          </w:p>
        </w:tc>
        <w:tc>
          <w:tcPr>
            <w:tcW w:w="2880" w:type="dxa"/>
            <w:shd w:val="clear" w:color="auto" w:fill="D9E1F2"/>
          </w:tcPr>
          <w:p w14:paraId="2463DB61">
            <w:pPr>
              <w:spacing w:after="0" w:line="240" w:lineRule="auto"/>
            </w:pPr>
            <w:r>
              <w:rPr>
                <w:b/>
              </w:rPr>
              <w:t>Descripción</w:t>
            </w:r>
          </w:p>
        </w:tc>
      </w:tr>
      <w:tr w14:paraId="2F49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8E0BCD">
            <w:pPr>
              <w:spacing w:after="0" w:line="240" w:lineRule="auto"/>
            </w:pPr>
            <w:r>
              <w:t>1</w:t>
            </w:r>
          </w:p>
        </w:tc>
        <w:tc>
          <w:tcPr>
            <w:tcW w:w="2880" w:type="dxa"/>
          </w:tcPr>
          <w:p w14:paraId="7434B50C">
            <w:pPr>
              <w:spacing w:after="0" w:line="240" w:lineRule="auto"/>
            </w:pPr>
            <w:r>
              <w:t>Admin</w:t>
            </w:r>
          </w:p>
        </w:tc>
        <w:tc>
          <w:tcPr>
            <w:tcW w:w="2880" w:type="dxa"/>
          </w:tcPr>
          <w:p w14:paraId="3CF19C78">
            <w:pPr>
              <w:spacing w:after="0" w:line="240" w:lineRule="auto"/>
            </w:pPr>
            <w:r>
              <w:t>Ejecuta: python manage.py import_cnbv &lt;carpeta_listasnegras&gt;</w:t>
            </w:r>
          </w:p>
        </w:tc>
      </w:tr>
      <w:tr w14:paraId="03E7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1A1BCA">
            <w:pPr>
              <w:spacing w:after="0" w:line="240" w:lineRule="auto"/>
            </w:pPr>
            <w:r>
              <w:t>2</w:t>
            </w:r>
          </w:p>
        </w:tc>
        <w:tc>
          <w:tcPr>
            <w:tcW w:w="2880" w:type="dxa"/>
          </w:tcPr>
          <w:p w14:paraId="58632A46">
            <w:pPr>
              <w:spacing w:after="0" w:line="240" w:lineRule="auto"/>
            </w:pPr>
            <w:r>
              <w:t>import_cnbv</w:t>
            </w:r>
          </w:p>
        </w:tc>
        <w:tc>
          <w:tcPr>
            <w:tcW w:w="2880" w:type="dxa"/>
          </w:tcPr>
          <w:p w14:paraId="55939DE0">
            <w:pPr>
              <w:spacing w:after="0" w:line="240" w:lineRule="auto"/>
            </w:pPr>
            <w:r>
              <w:t>Escanea 4-*.xml recursivamente, parsea namespace CNBV, crea Oficio + PersonaCNBV por cada archivo nuevo.</w:t>
            </w:r>
          </w:p>
        </w:tc>
      </w:tr>
      <w:tr w14:paraId="4BC7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538CF3">
            <w:pPr>
              <w:spacing w:after="0" w:line="240" w:lineRule="auto"/>
            </w:pPr>
            <w:r>
              <w:t>3</w:t>
            </w:r>
          </w:p>
        </w:tc>
        <w:tc>
          <w:tcPr>
            <w:tcW w:w="2880" w:type="dxa"/>
          </w:tcPr>
          <w:p w14:paraId="1367DAF5">
            <w:pPr>
              <w:spacing w:after="0" w:line="240" w:lineRule="auto"/>
            </w:pPr>
            <w:r>
              <w:t>Analista</w:t>
            </w:r>
          </w:p>
        </w:tc>
        <w:tc>
          <w:tcPr>
            <w:tcW w:w="2880" w:type="dxa"/>
          </w:tcPr>
          <w:p w14:paraId="68E6FE71">
            <w:pPr>
              <w:spacing w:after="0" w:line="240" w:lineRule="auto"/>
            </w:pPr>
            <w:r>
              <w:t>Navega a /oficios/ — ve la lista de oficios con folios, fechas y conteo de personas.</w:t>
            </w:r>
          </w:p>
        </w:tc>
      </w:tr>
      <w:tr w14:paraId="70C9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C55AA8">
            <w:pPr>
              <w:spacing w:after="0" w:line="240" w:lineRule="auto"/>
            </w:pPr>
            <w:r>
              <w:t>4</w:t>
            </w:r>
          </w:p>
        </w:tc>
        <w:tc>
          <w:tcPr>
            <w:tcW w:w="2880" w:type="dxa"/>
          </w:tcPr>
          <w:p w14:paraId="386F2A4D">
            <w:pPr>
              <w:spacing w:after="0" w:line="240" w:lineRule="auto"/>
            </w:pPr>
            <w:r>
              <w:t>Analista</w:t>
            </w:r>
          </w:p>
        </w:tc>
        <w:tc>
          <w:tcPr>
            <w:tcW w:w="2880" w:type="dxa"/>
          </w:tcPr>
          <w:p w14:paraId="44265046">
            <w:pPr>
              <w:spacing w:after="0" w:line="240" w:lineRule="auto"/>
            </w:pPr>
            <w:r>
              <w:t>Hace clic en 'Comparar' para el oficio de interés → /oficios/&lt;folio&gt;/comparar/</w:t>
            </w:r>
          </w:p>
        </w:tc>
      </w:tr>
      <w:tr w14:paraId="4929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4402C2">
            <w:pPr>
              <w:spacing w:after="0" w:line="240" w:lineRule="auto"/>
            </w:pPr>
            <w:r>
              <w:t>5</w:t>
            </w:r>
          </w:p>
        </w:tc>
        <w:tc>
          <w:tcPr>
            <w:tcW w:w="2880" w:type="dxa"/>
          </w:tcPr>
          <w:p w14:paraId="3E3109EA">
            <w:pPr>
              <w:spacing w:after="0" w:line="240" w:lineRule="auto"/>
            </w:pPr>
            <w:r>
              <w:t>comparar_oficio()</w:t>
            </w:r>
          </w:p>
        </w:tc>
        <w:tc>
          <w:tcPr>
            <w:tcW w:w="2880" w:type="dxa"/>
          </w:tcPr>
          <w:p w14:paraId="34DFD3E4">
            <w:pPr>
              <w:spacing w:after="0" w:line="240" w:lineRule="auto"/>
            </w:pPr>
            <w:r>
              <w:t>Obtiene todas las PersonaCNBV del oficio y todos los NameRecord como candidatos.</w:t>
            </w:r>
          </w:p>
        </w:tc>
      </w:tr>
      <w:tr w14:paraId="03A0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A39FA1">
            <w:pPr>
              <w:spacing w:after="0" w:line="240" w:lineRule="auto"/>
            </w:pPr>
            <w:r>
              <w:t>6</w:t>
            </w:r>
          </w:p>
        </w:tc>
        <w:tc>
          <w:tcPr>
            <w:tcW w:w="2880" w:type="dxa"/>
          </w:tcPr>
          <w:p w14:paraId="45F6FB51">
            <w:pPr>
              <w:spacing w:after="0" w:line="240" w:lineRule="auto"/>
            </w:pPr>
            <w:r>
              <w:t>comparar_oficio()</w:t>
            </w:r>
          </w:p>
        </w:tc>
        <w:tc>
          <w:tcPr>
            <w:tcW w:w="2880" w:type="dxa"/>
          </w:tcPr>
          <w:p w14:paraId="508ED0ED">
            <w:pPr>
              <w:spacing w:after="0" w:line="240" w:lineRule="auto"/>
            </w:pPr>
            <w:r>
              <w:t>Por cada PersonaCNBV: llama a find_name_matches(persona.search_full_name, clientes, min_score, 10).</w:t>
            </w:r>
          </w:p>
        </w:tc>
      </w:tr>
      <w:tr w14:paraId="0F54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078494">
            <w:pPr>
              <w:spacing w:after="0" w:line="240" w:lineRule="auto"/>
            </w:pPr>
            <w:r>
              <w:t>7</w:t>
            </w:r>
          </w:p>
        </w:tc>
        <w:tc>
          <w:tcPr>
            <w:tcW w:w="2880" w:type="dxa"/>
          </w:tcPr>
          <w:p w14:paraId="5B9A86E2">
            <w:pPr>
              <w:spacing w:after="0" w:line="240" w:lineRule="auto"/>
            </w:pPr>
            <w:r>
              <w:t>comparar_oficio()</w:t>
            </w:r>
          </w:p>
        </w:tc>
        <w:tc>
          <w:tcPr>
            <w:tcW w:w="2880" w:type="dxa"/>
          </w:tcPr>
          <w:p w14:paraId="20EB4E09">
            <w:pPr>
              <w:spacing w:after="0" w:line="240" w:lineRule="auto"/>
            </w:pPr>
            <w:r>
              <w:t>Construye lista de resultados con tiene_coincidencias y cuenta total_alertas.</w:t>
            </w:r>
          </w:p>
        </w:tc>
      </w:tr>
      <w:tr w14:paraId="4C60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3F21FC">
            <w:pPr>
              <w:spacing w:after="0" w:line="240" w:lineRule="auto"/>
            </w:pPr>
            <w:r>
              <w:t>8</w:t>
            </w:r>
          </w:p>
        </w:tc>
        <w:tc>
          <w:tcPr>
            <w:tcW w:w="2880" w:type="dxa"/>
          </w:tcPr>
          <w:p w14:paraId="51ABB001">
            <w:pPr>
              <w:spacing w:after="0" w:line="240" w:lineRule="auto"/>
            </w:pPr>
            <w:r>
              <w:t>comparar.html</w:t>
            </w:r>
          </w:p>
        </w:tc>
        <w:tc>
          <w:tcPr>
            <w:tcW w:w="2880" w:type="dxa"/>
          </w:tcPr>
          <w:p w14:paraId="3B74732F">
            <w:pPr>
              <w:spacing w:after="0" w:line="240" w:lineRule="auto"/>
            </w:pPr>
            <w:r>
              <w:t>Muestra resumen (personas, clientes, alertas), tarjetas por persona con semáforo de color y tabla de clientes coincidentes.</w:t>
            </w:r>
          </w:p>
        </w:tc>
      </w:tr>
      <w:tr w14:paraId="45F5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3FD3A0">
            <w:pPr>
              <w:spacing w:after="0" w:line="240" w:lineRule="auto"/>
            </w:pPr>
            <w:r>
              <w:t>9</w:t>
            </w:r>
          </w:p>
        </w:tc>
        <w:tc>
          <w:tcPr>
            <w:tcW w:w="2880" w:type="dxa"/>
          </w:tcPr>
          <w:p w14:paraId="5F426F3E">
            <w:pPr>
              <w:spacing w:after="0" w:line="240" w:lineRule="auto"/>
            </w:pPr>
            <w:r>
              <w:t>Analista</w:t>
            </w:r>
          </w:p>
        </w:tc>
        <w:tc>
          <w:tcPr>
            <w:tcW w:w="2880" w:type="dxa"/>
          </w:tcPr>
          <w:p w14:paraId="659D4E0F">
            <w:pPr>
              <w:spacing w:after="0" w:line="240" w:lineRule="auto"/>
            </w:pPr>
            <w:r>
              <w:t>Ajusta el umbral en la misma página y recalcula si es necesario.</w:t>
            </w:r>
          </w:p>
        </w:tc>
      </w:tr>
    </w:tbl>
    <w:p w14:paraId="34B039F0">
      <w:pPr>
        <w:pStyle w:val="2"/>
      </w:pPr>
      <w:r>
        <w:t>6. Diseño del Algoritmo de Matching</w:t>
      </w:r>
    </w:p>
    <w:p w14:paraId="6EBB5D9A">
      <w:pPr>
        <w:pStyle w:val="3"/>
      </w:pPr>
      <w:r>
        <w:t>6.1 Preparación del Nombre (build_search_name)</w:t>
      </w:r>
    </w:p>
    <w:p w14:paraId="13C23A0D">
      <w:pPr>
        <w:pStyle w:val="29"/>
      </w:pPr>
      <w:r>
        <w:t>Se limpian espacios múltiples de cada pieza (clean_name_piece).</w:t>
      </w:r>
    </w:p>
    <w:p w14:paraId="03C5F31B">
      <w:pPr>
        <w:pStyle w:val="29"/>
      </w:pPr>
      <w:r>
        <w:t>Se unen nombre, paterno y materno cuando están disponibles.</w:t>
      </w:r>
    </w:p>
    <w:p w14:paraId="3333FA77">
      <w:pPr>
        <w:pStyle w:val="29"/>
      </w:pPr>
      <w:r>
        <w:t>Si los tokens de paterno o materno ya están en nombre (campo completo), se omiten para no duplicar.</w:t>
      </w:r>
    </w:p>
    <w:p w14:paraId="44872781">
      <w:pPr>
        <w:pStyle w:val="29"/>
      </w:pPr>
      <w:r>
        <w:t>Se eliminan partes duplicadas comparando sus versiones normalizadas (_dedupe_name_parts).</w:t>
      </w:r>
    </w:p>
    <w:p w14:paraId="6C440641">
      <w:pPr>
        <w:pStyle w:val="3"/>
      </w:pPr>
      <w:r>
        <w:t>6.2 Normalización (normalize_name)</w:t>
      </w:r>
    </w:p>
    <w:p w14:paraId="12A91002">
      <w:pPr>
        <w:pStyle w:val="29"/>
      </w:pPr>
      <w:r>
        <w:t>unidecode(): convierte Unicode a ASCII (elimina acentos, ñ → n).</w:t>
      </w:r>
    </w:p>
    <w:p w14:paraId="369E0514">
      <w:pPr>
        <w:pStyle w:val="29"/>
      </w:pPr>
      <w:r>
        <w:t>lower(): convierte a minúsculas.</w:t>
      </w:r>
    </w:p>
    <w:p w14:paraId="745189AB">
      <w:pPr>
        <w:pStyle w:val="29"/>
      </w:pPr>
      <w:r>
        <w:t>NON_ALNUM_RE.sub(): elimina todo lo que no sea letra, dígito o espacio.</w:t>
      </w:r>
    </w:p>
    <w:p w14:paraId="0344F9A4">
      <w:pPr>
        <w:pStyle w:val="29"/>
      </w:pPr>
      <w:r>
        <w:t>SPACE_RE.sub(): colapsa múltiples espacios en uno.</w:t>
      </w:r>
    </w:p>
    <w:p w14:paraId="79E07033">
      <w:pPr>
        <w:pStyle w:val="3"/>
      </w:pPr>
      <w:r>
        <w:t>6.3 Métricas Textuales (rapidfuzz) y sus Pesos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B42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3F09EF58">
            <w:pPr>
              <w:spacing w:after="0" w:line="240" w:lineRule="auto"/>
            </w:pPr>
            <w:r>
              <w:rPr>
                <w:b/>
              </w:rPr>
              <w:t>Métrica</w:t>
            </w:r>
          </w:p>
        </w:tc>
        <w:tc>
          <w:tcPr>
            <w:tcW w:w="2880" w:type="dxa"/>
            <w:shd w:val="clear" w:color="auto" w:fill="D9E1F2"/>
          </w:tcPr>
          <w:p w14:paraId="5B0E6746">
            <w:pPr>
              <w:spacing w:after="0" w:line="240" w:lineRule="auto"/>
            </w:pPr>
            <w:r>
              <w:rPr>
                <w:b/>
              </w:rPr>
              <w:t>Peso</w:t>
            </w:r>
          </w:p>
        </w:tc>
        <w:tc>
          <w:tcPr>
            <w:tcW w:w="2880" w:type="dxa"/>
            <w:shd w:val="clear" w:color="auto" w:fill="D9E1F2"/>
          </w:tcPr>
          <w:p w14:paraId="4E838396">
            <w:pPr>
              <w:spacing w:after="0" w:line="240" w:lineRule="auto"/>
            </w:pPr>
            <w:r>
              <w:rPr>
                <w:b/>
              </w:rPr>
              <w:t>Justificación</w:t>
            </w:r>
          </w:p>
        </w:tc>
      </w:tr>
      <w:tr w14:paraId="4D43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BD8D30">
            <w:pPr>
              <w:spacing w:after="0" w:line="240" w:lineRule="auto"/>
            </w:pPr>
            <w:r>
              <w:t>token_sort_ratio</w:t>
            </w:r>
          </w:p>
        </w:tc>
        <w:tc>
          <w:tcPr>
            <w:tcW w:w="2880" w:type="dxa"/>
          </w:tcPr>
          <w:p w14:paraId="49CCF279">
            <w:pPr>
              <w:spacing w:after="0" w:line="240" w:lineRule="auto"/>
            </w:pPr>
            <w:r>
              <w:t>0.23</w:t>
            </w:r>
          </w:p>
        </w:tc>
        <w:tc>
          <w:tcPr>
            <w:tcW w:w="2880" w:type="dxa"/>
          </w:tcPr>
          <w:p w14:paraId="4BF7C724">
            <w:pPr>
              <w:spacing w:after="0" w:line="240" w:lineRule="auto"/>
            </w:pPr>
            <w:r>
              <w:t>Ordena tokens antes de comparar. Mayor peso: resuelve el problema de orden de apellidos, el caso más frecuente en PLD-FT.</w:t>
            </w:r>
          </w:p>
        </w:tc>
      </w:tr>
      <w:tr w14:paraId="5170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499DEED">
            <w:pPr>
              <w:spacing w:after="0" w:line="240" w:lineRule="auto"/>
            </w:pPr>
            <w:r>
              <w:t>ratio</w:t>
            </w:r>
          </w:p>
        </w:tc>
        <w:tc>
          <w:tcPr>
            <w:tcW w:w="2880" w:type="dxa"/>
          </w:tcPr>
          <w:p w14:paraId="38A914DA">
            <w:pPr>
              <w:spacing w:after="0" w:line="240" w:lineRule="auto"/>
            </w:pPr>
            <w:r>
              <w:t>0.15</w:t>
            </w:r>
          </w:p>
        </w:tc>
        <w:tc>
          <w:tcPr>
            <w:tcW w:w="2880" w:type="dxa"/>
          </w:tcPr>
          <w:p w14:paraId="6A902D7C">
            <w:pPr>
              <w:spacing w:after="0" w:line="240" w:lineRule="auto"/>
            </w:pPr>
            <w:r>
              <w:t>Similitud carácter a carácter. Sensible al orden y la posición.</w:t>
            </w:r>
          </w:p>
        </w:tc>
      </w:tr>
      <w:tr w14:paraId="4414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3B0E71">
            <w:pPr>
              <w:spacing w:after="0" w:line="240" w:lineRule="auto"/>
            </w:pPr>
            <w:r>
              <w:t>token_set_ratio</w:t>
            </w:r>
          </w:p>
        </w:tc>
        <w:tc>
          <w:tcPr>
            <w:tcW w:w="2880" w:type="dxa"/>
          </w:tcPr>
          <w:p w14:paraId="210FCBE4">
            <w:pPr>
              <w:spacing w:after="0" w:line="240" w:lineRule="auto"/>
            </w:pPr>
            <w:r>
              <w:t>0.15</w:t>
            </w:r>
          </w:p>
        </w:tc>
        <w:tc>
          <w:tcPr>
            <w:tcW w:w="2880" w:type="dxa"/>
          </w:tcPr>
          <w:p w14:paraId="01A7175E">
            <w:pPr>
              <w:spacing w:after="0" w:line="240" w:lineRule="auto"/>
            </w:pPr>
            <w:r>
              <w:t>Usa la intersección de tokens. Robusto ante nombres con partes extra o faltantes.</w:t>
            </w:r>
          </w:p>
        </w:tc>
      </w:tr>
      <w:tr w14:paraId="51E5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3E46C6">
            <w:pPr>
              <w:spacing w:after="0" w:line="240" w:lineRule="auto"/>
            </w:pPr>
            <w:r>
              <w:t>partial_ratio</w:t>
            </w:r>
          </w:p>
        </w:tc>
        <w:tc>
          <w:tcPr>
            <w:tcW w:w="2880" w:type="dxa"/>
          </w:tcPr>
          <w:p w14:paraId="61BDA2EB">
            <w:pPr>
              <w:spacing w:after="0" w:line="240" w:lineRule="auto"/>
            </w:pPr>
            <w:r>
              <w:t>0.15</w:t>
            </w:r>
          </w:p>
        </w:tc>
        <w:tc>
          <w:tcPr>
            <w:tcW w:w="2880" w:type="dxa"/>
          </w:tcPr>
          <w:p w14:paraId="1C8D76E1">
            <w:pPr>
              <w:spacing w:after="0" w:line="240" w:lineRule="auto"/>
            </w:pPr>
            <w:r>
              <w:t>Busca la subsecuencia más similar. Útil para nombres incompletos o abreviados.</w:t>
            </w:r>
          </w:p>
        </w:tc>
      </w:tr>
      <w:tr w14:paraId="7787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99F08DF">
            <w:pPr>
              <w:spacing w:after="0" w:line="240" w:lineRule="auto"/>
            </w:pPr>
            <w:r>
              <w:t>Levenshtein normalizado</w:t>
            </w:r>
          </w:p>
        </w:tc>
        <w:tc>
          <w:tcPr>
            <w:tcW w:w="2880" w:type="dxa"/>
          </w:tcPr>
          <w:p w14:paraId="204641AD">
            <w:pPr>
              <w:spacing w:after="0" w:line="240" w:lineRule="auto"/>
            </w:pPr>
            <w:r>
              <w:t>0.12</w:t>
            </w:r>
          </w:p>
        </w:tc>
        <w:tc>
          <w:tcPr>
            <w:tcW w:w="2880" w:type="dxa"/>
          </w:tcPr>
          <w:p w14:paraId="05C89C31">
            <w:pPr>
              <w:spacing w:after="0" w:line="240" w:lineRule="auto"/>
            </w:pPr>
            <w:r>
              <w:t>Número de ediciones mínimas normalizado. Complementa ratio.</w:t>
            </w:r>
          </w:p>
        </w:tc>
      </w:tr>
      <w:tr w14:paraId="593D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FFBB83">
            <w:pPr>
              <w:spacing w:after="0" w:line="240" w:lineRule="auto"/>
            </w:pPr>
            <w:r>
              <w:t>Jaro-Winkler</w:t>
            </w:r>
          </w:p>
        </w:tc>
        <w:tc>
          <w:tcPr>
            <w:tcW w:w="2880" w:type="dxa"/>
          </w:tcPr>
          <w:p w14:paraId="73F260CE">
            <w:pPr>
              <w:spacing w:after="0" w:line="240" w:lineRule="auto"/>
            </w:pPr>
            <w:r>
              <w:t>0.10</w:t>
            </w:r>
          </w:p>
        </w:tc>
        <w:tc>
          <w:tcPr>
            <w:tcW w:w="2880" w:type="dxa"/>
          </w:tcPr>
          <w:p w14:paraId="7C9FA554">
            <w:pPr>
              <w:spacing w:after="0" w:line="240" w:lineRule="auto"/>
            </w:pPr>
            <w:r>
              <w:t>Prioriza coincidencias al inicio de cadena. Útil para nombres propios con prefijo estable.</w:t>
            </w:r>
          </w:p>
        </w:tc>
      </w:tr>
      <w:tr w14:paraId="4ECA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6E5667">
            <w:pPr>
              <w:spacing w:after="0" w:line="240" w:lineRule="auto"/>
            </w:pPr>
            <w:r>
              <w:t>Fonética (Metaphone)</w:t>
            </w:r>
          </w:p>
        </w:tc>
        <w:tc>
          <w:tcPr>
            <w:tcW w:w="2880" w:type="dxa"/>
          </w:tcPr>
          <w:p w14:paraId="08A0AE1E">
            <w:pPr>
              <w:spacing w:after="0" w:line="240" w:lineRule="auto"/>
            </w:pPr>
            <w:r>
              <w:t>0.10</w:t>
            </w:r>
          </w:p>
        </w:tc>
        <w:tc>
          <w:tcPr>
            <w:tcW w:w="2880" w:type="dxa"/>
          </w:tcPr>
          <w:p w14:paraId="7742FB44">
            <w:pPr>
              <w:spacing w:after="0" w:line="240" w:lineRule="auto"/>
            </w:pPr>
            <w:r>
              <w:t>token_sort_ratio de códigos fonéticos (0.70) + overlap (0.30). Detecta variantes como HERNANDEZ/HERNANDES.</w:t>
            </w:r>
          </w:p>
        </w:tc>
      </w:tr>
    </w:tbl>
    <w:p w14:paraId="3FC743B4">
      <w:r>
        <w:t>Suma total de pesos: 1.00</w:t>
      </w:r>
    </w:p>
    <w:p w14:paraId="73F95333">
      <w:pPr>
        <w:pStyle w:val="3"/>
      </w:pPr>
      <w:r>
        <w:t>6.4 Ajustes del Ranking</w:t>
      </w:r>
    </w:p>
    <w:p w14:paraId="0EC7F06D">
      <w:pPr>
        <w:pStyle w:val="29"/>
      </w:pPr>
      <w:r>
        <w:t>Penalización por longitud: si la proporción de longitudes es &lt;0.45 y partial_ratio &gt;90, se aplica penalización para evitar que un string muy corto infle el score por ser subcadena.</w:t>
      </w:r>
    </w:p>
    <w:p w14:paraId="1E0CA527">
      <w:pPr>
        <w:pStyle w:val="29"/>
      </w:pPr>
      <w:r>
        <w:t>Coincidencia exacta tras normalización → score = 100.0</w:t>
      </w:r>
    </w:p>
    <w:p w14:paraId="5FDE657B">
      <w:pPr>
        <w:pStyle w:val="29"/>
      </w:pPr>
      <w:r>
        <w:t>Mismos tokens en diferente orden → score = max(score, 97.0)</w:t>
      </w:r>
    </w:p>
    <w:p w14:paraId="78F0DA68">
      <w:pPr>
        <w:pStyle w:val="2"/>
      </w:pPr>
      <w:r>
        <w:t>7. Decisiones Clave de Diseño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6"/>
        <w:gridCol w:w="2880"/>
      </w:tblGrid>
      <w:tr w14:paraId="6245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1F2"/>
          </w:tcPr>
          <w:p w14:paraId="7B3B58B0">
            <w:pPr>
              <w:spacing w:after="0" w:line="240" w:lineRule="auto"/>
            </w:pPr>
            <w:r>
              <w:rPr>
                <w:b/>
              </w:rPr>
              <w:t>ID</w:t>
            </w:r>
          </w:p>
        </w:tc>
        <w:tc>
          <w:tcPr>
            <w:tcW w:w="2880" w:type="dxa"/>
            <w:shd w:val="clear" w:color="auto" w:fill="D9E1F2"/>
          </w:tcPr>
          <w:p w14:paraId="069FAED7">
            <w:pPr>
              <w:spacing w:after="0" w:line="240" w:lineRule="auto"/>
            </w:pPr>
            <w:r>
              <w:rPr>
                <w:b/>
              </w:rPr>
              <w:t>Decisión</w:t>
            </w:r>
          </w:p>
        </w:tc>
        <w:tc>
          <w:tcPr>
            <w:tcW w:w="2880" w:type="dxa"/>
            <w:shd w:val="clear" w:color="auto" w:fill="D9E1F2"/>
          </w:tcPr>
          <w:p w14:paraId="5A773E23">
            <w:pPr>
              <w:spacing w:after="0" w:line="240" w:lineRule="auto"/>
            </w:pPr>
            <w:r>
              <w:rPr>
                <w:b/>
              </w:rPr>
              <w:t>Justificación</w:t>
            </w:r>
          </w:p>
        </w:tc>
      </w:tr>
      <w:tr w14:paraId="3C54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0494EE">
            <w:pPr>
              <w:spacing w:after="0" w:line="240" w:lineRule="auto"/>
            </w:pPr>
            <w:r>
              <w:t>DC-01</w:t>
            </w:r>
          </w:p>
        </w:tc>
        <w:tc>
          <w:tcPr>
            <w:tcW w:w="2880" w:type="dxa"/>
          </w:tcPr>
          <w:p w14:paraId="772289EC">
            <w:pPr>
              <w:spacing w:after="0" w:line="240" w:lineRule="auto"/>
            </w:pPr>
            <w:r>
              <w:t>Separar matching.py de models.py y views.py</w:t>
            </w:r>
          </w:p>
        </w:tc>
        <w:tc>
          <w:tcPr>
            <w:tcW w:w="2880" w:type="dxa"/>
          </w:tcPr>
          <w:p w14:paraId="116CE77C">
            <w:pPr>
              <w:spacing w:after="0" w:line="240" w:lineRule="auto"/>
            </w:pPr>
            <w:r>
              <w:t>Permite probar el motor de forma aislada. Una versión futura puede reemplazar rapidfuzz por un modelo de ML sin tocar la vista.</w:t>
            </w:r>
          </w:p>
        </w:tc>
      </w:tr>
      <w:tr w14:paraId="47EC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C51B9C">
            <w:pPr>
              <w:spacing w:after="0" w:line="240" w:lineRule="auto"/>
            </w:pPr>
            <w:r>
              <w:t>DC-02</w:t>
            </w:r>
          </w:p>
        </w:tc>
        <w:tc>
          <w:tcPr>
            <w:tcW w:w="2880" w:type="dxa"/>
          </w:tcPr>
          <w:p w14:paraId="01480B66">
            <w:pPr>
              <w:spacing w:after="0" w:line="240" w:lineRule="auto"/>
            </w:pPr>
            <w:r>
              <w:t>Campos separados en NameRecord y PersonaCNBV (nombre/paterno/materno)</w:t>
            </w:r>
          </w:p>
        </w:tc>
        <w:tc>
          <w:tcPr>
            <w:tcW w:w="2880" w:type="dxa"/>
          </w:tcPr>
          <w:p w14:paraId="76F9AEFB">
            <w:pPr>
              <w:spacing w:after="0" w:line="240" w:lineRule="auto"/>
            </w:pPr>
            <w:r>
              <w:t>Los oficios CNBV llegan con nombre partido entre campos. Separar permite construir variantes de candidato para maximizar la detección.</w:t>
            </w:r>
          </w:p>
        </w:tc>
      </w:tr>
      <w:tr w14:paraId="4CD5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83F324">
            <w:pPr>
              <w:spacing w:after="0" w:line="240" w:lineRule="auto"/>
            </w:pPr>
            <w:r>
              <w:t>DC-03</w:t>
            </w:r>
          </w:p>
        </w:tc>
        <w:tc>
          <w:tcPr>
            <w:tcW w:w="2880" w:type="dxa"/>
          </w:tcPr>
          <w:p w14:paraId="7EA82A19">
            <w:pPr>
              <w:spacing w:after="0" w:line="240" w:lineRule="auto"/>
            </w:pPr>
            <w:r>
              <w:t>Múltiples métricas ponderadas</w:t>
            </w:r>
          </w:p>
        </w:tc>
        <w:tc>
          <w:tcPr>
            <w:tcW w:w="2880" w:type="dxa"/>
          </w:tcPr>
          <w:p w14:paraId="35EDC7EC">
            <w:pPr>
              <w:spacing w:after="0" w:line="240" w:lineRule="auto"/>
            </w:pPr>
            <w:r>
              <w:t>Ninguna métrica aislada cubre todos los casos. La combinación hace el sistema más robusto frente a errores de captura, orden y fonética.</w:t>
            </w:r>
          </w:p>
        </w:tc>
      </w:tr>
      <w:tr w14:paraId="57AE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82C8BF">
            <w:pPr>
              <w:spacing w:after="0" w:line="240" w:lineRule="auto"/>
            </w:pPr>
            <w:r>
              <w:t>DC-04</w:t>
            </w:r>
          </w:p>
        </w:tc>
        <w:tc>
          <w:tcPr>
            <w:tcW w:w="2880" w:type="dxa"/>
          </w:tcPr>
          <w:p w14:paraId="00784128">
            <w:pPr>
              <w:spacing w:after="0" w:line="240" w:lineRule="auto"/>
            </w:pPr>
            <w:r>
              <w:t>token_sort_ratio con mayor peso (0.23)</w:t>
            </w:r>
          </w:p>
        </w:tc>
        <w:tc>
          <w:tcPr>
            <w:tcW w:w="2880" w:type="dxa"/>
          </w:tcPr>
          <w:p w14:paraId="7B7A009A">
            <w:pPr>
              <w:spacing w:after="0" w:line="240" w:lineRule="auto"/>
            </w:pPr>
            <w:r>
              <w:t>El caso más frecuente en PLD-FT es el cambio de orden (apellido antes que nombre). Darle el mayor peso favorece la detección del escenario de mayor riesgo regulatorio.</w:t>
            </w:r>
          </w:p>
        </w:tc>
      </w:tr>
      <w:tr w14:paraId="2207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E7A4EC">
            <w:pPr>
              <w:spacing w:after="0" w:line="240" w:lineRule="auto"/>
            </w:pPr>
            <w:r>
              <w:t>DC-05</w:t>
            </w:r>
          </w:p>
        </w:tc>
        <w:tc>
          <w:tcPr>
            <w:tcW w:w="2880" w:type="dxa"/>
          </w:tcPr>
          <w:p w14:paraId="0EAD33BE">
            <w:pPr>
              <w:spacing w:after="0" w:line="240" w:lineRule="auto"/>
            </w:pPr>
            <w:r>
              <w:t>Variantes de candidato (_candidate_variants)</w:t>
            </w:r>
          </w:p>
        </w:tc>
        <w:tc>
          <w:tcPr>
            <w:tcW w:w="2880" w:type="dxa"/>
          </w:tcPr>
          <w:p w14:paraId="73E26461">
            <w:pPr>
              <w:spacing w:after="0" w:line="240" w:lineRule="auto"/>
            </w:pPr>
            <w:r>
              <w:t>Un cliente puede estar registrado con o sin apellido materno. Evaluar ambas variantes garantiza que no se pierda una coincidencia real.</w:t>
            </w:r>
          </w:p>
        </w:tc>
      </w:tr>
      <w:tr w14:paraId="2891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0A01BA">
            <w:pPr>
              <w:spacing w:after="0" w:line="240" w:lineRule="auto"/>
            </w:pPr>
            <w:r>
              <w:t>DC-06</w:t>
            </w:r>
          </w:p>
        </w:tc>
        <w:tc>
          <w:tcPr>
            <w:tcW w:w="2880" w:type="dxa"/>
          </w:tcPr>
          <w:p w14:paraId="145E6041">
            <w:pPr>
              <w:spacing w:after="0" w:line="240" w:lineRule="auto"/>
            </w:pPr>
            <w:r>
              <w:t>Parseo XML con ElementTree + namespace explícito</w:t>
            </w:r>
          </w:p>
        </w:tc>
        <w:tc>
          <w:tcPr>
            <w:tcW w:w="2880" w:type="dxa"/>
          </w:tcPr>
          <w:p w14:paraId="070DE534">
            <w:pPr>
              <w:spacing w:after="0" w:line="240" w:lineRule="auto"/>
            </w:pPr>
            <w:r>
              <w:t>La CNBV usa el namespace http://www.cnbv.gob.mx. Usar ElementTree nativo evita dependencias extra; el helper _tag() centraliza el prefijo de namespace.</w:t>
            </w:r>
          </w:p>
        </w:tc>
      </w:tr>
      <w:tr w14:paraId="62FF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21B0388">
            <w:pPr>
              <w:spacing w:after="0" w:line="240" w:lineRule="auto"/>
            </w:pPr>
            <w:r>
              <w:t>DC-07</w:t>
            </w:r>
          </w:p>
        </w:tc>
        <w:tc>
          <w:tcPr>
            <w:tcW w:w="2880" w:type="dxa"/>
          </w:tcPr>
          <w:p w14:paraId="46DAD074">
            <w:pPr>
              <w:spacing w:after="0" w:line="240" w:lineRule="auto"/>
            </w:pPr>
            <w:r>
              <w:t>Modelo Oficio separado de PersonaCNBV</w:t>
            </w:r>
          </w:p>
        </w:tc>
        <w:tc>
          <w:tcPr>
            <w:tcW w:w="2880" w:type="dxa"/>
          </w:tcPr>
          <w:p w14:paraId="7A7BB643">
            <w:pPr>
              <w:spacing w:after="0" w:line="240" w:lineRule="auto"/>
            </w:pPr>
            <w:r>
              <w:t>Replica la estructura 1:N del XML original (un oficio, múltiples personas). Facilita mostrar el encabezado del oficio independientemente de las personas.</w:t>
            </w:r>
          </w:p>
        </w:tc>
      </w:tr>
      <w:tr w14:paraId="43A2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DAC11E">
            <w:pPr>
              <w:spacing w:after="0" w:line="240" w:lineRule="auto"/>
            </w:pPr>
            <w:r>
              <w:t>DC-08</w:t>
            </w:r>
          </w:p>
        </w:tc>
        <w:tc>
          <w:tcPr>
            <w:tcW w:w="2880" w:type="dxa"/>
          </w:tcPr>
          <w:p w14:paraId="1D9DDD7A">
            <w:pPr>
              <w:spacing w:after="0" w:line="240" w:lineRule="auto"/>
            </w:pPr>
            <w:r>
              <w:t>SQLite para el prototipo</w:t>
            </w:r>
          </w:p>
        </w:tc>
        <w:tc>
          <w:tcPr>
            <w:tcW w:w="2880" w:type="dxa"/>
          </w:tcPr>
          <w:p w14:paraId="2D129FC4">
            <w:pPr>
              <w:spacing w:after="0" w:line="240" w:lineRule="auto"/>
            </w:pPr>
            <w:r>
              <w:t>Sin dependencias externas; facilita la portabilidad y la demostración. En producción se migrará a PostgreSQL o MySQL.</w:t>
            </w:r>
          </w:p>
        </w:tc>
      </w:tr>
      <w:tr w14:paraId="2BDF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7FFCE2">
            <w:pPr>
              <w:spacing w:after="0" w:line="240" w:lineRule="auto"/>
            </w:pPr>
            <w:r>
              <w:t>DC-09</w:t>
            </w:r>
          </w:p>
        </w:tc>
        <w:tc>
          <w:tcPr>
            <w:tcW w:w="2880" w:type="dxa"/>
          </w:tcPr>
          <w:p w14:paraId="1C4CBCDF">
            <w:pPr>
              <w:spacing w:after="0" w:line="240" w:lineRule="auto"/>
            </w:pPr>
            <w:r>
              <w:t>Umbral por defecto de 45%</w:t>
            </w:r>
          </w:p>
        </w:tc>
        <w:tc>
          <w:tcPr>
            <w:tcW w:w="2880" w:type="dxa"/>
          </w:tcPr>
          <w:p w14:paraId="332F72D0">
            <w:pPr>
              <w:spacing w:after="0" w:line="240" w:lineRule="auto"/>
            </w:pPr>
            <w:r>
              <w:t>Valor empírico que equilibra falsos positivos y negativos en los datos de demostración. Debe recalibrarse con datos reales.</w:t>
            </w:r>
          </w:p>
        </w:tc>
      </w:tr>
    </w:tbl>
    <w:p w14:paraId="06ED7F64">
      <w:pPr>
        <w:pStyle w:val="2"/>
      </w:pPr>
      <w:r>
        <w:t>8. Supuestos</w:t>
      </w:r>
    </w:p>
    <w:p w14:paraId="1D47779D">
      <w:pPr>
        <w:pStyle w:val="29"/>
      </w:pPr>
      <w:r>
        <w:t>Los archivos XML de los oficios CNBV siguen el namespace http://www.cnbv.gob.mx con la estructura Expediente &gt; SolicitudEspecifica &gt; PersonasSolicitud.</w:t>
      </w:r>
    </w:p>
    <w:p w14:paraId="510FB309">
      <w:pPr>
        <w:pStyle w:val="29"/>
      </w:pPr>
      <w:r>
        <w:t>Los nombres pueden llegar completos o fragmentados entre los campos del registro.</w:t>
      </w:r>
    </w:p>
    <w:p w14:paraId="0424B7FB">
      <w:pPr>
        <w:pStyle w:val="29"/>
      </w:pPr>
      <w:r>
        <w:t>El apellido materno puede faltar en la consulta del analista o en el registro de la BD.</w:t>
      </w:r>
    </w:p>
    <w:p w14:paraId="178C7AC8">
      <w:pPr>
        <w:pStyle w:val="29"/>
      </w:pPr>
      <w:r>
        <w:t>Una coincidencia alta no confirma por sí sola identidad; es un insumo para la decisión del analista.</w:t>
      </w:r>
    </w:p>
    <w:p w14:paraId="5FF87A74">
      <w:pPr>
        <w:pStyle w:val="29"/>
      </w:pPr>
      <w:r>
        <w:t>Los pesos del algoritmo son preliminares; requieren validación con datos reales.</w:t>
      </w:r>
    </w:p>
    <w:p w14:paraId="4C1CD009">
      <w:pPr>
        <w:pStyle w:val="2"/>
      </w:pPr>
      <w:r>
        <w:t>9. Limitaciones Conocidas</w:t>
      </w:r>
    </w:p>
    <w:p w14:paraId="0F4884D5">
      <w:pPr>
        <w:pStyle w:val="29"/>
      </w:pPr>
      <w:r>
        <w:t>Sin descarga automática: el sistema asume que los XML ya están disponibles localmente. La descarga desde el portal CNBV no está implementada.</w:t>
      </w:r>
    </w:p>
    <w:p w14:paraId="021E1956">
      <w:pPr>
        <w:pStyle w:val="29"/>
      </w:pPr>
      <w:r>
        <w:t>Sin conexión con datos reales de clientes.</w:t>
      </w:r>
    </w:p>
    <w:p w14:paraId="6C1A92D3">
      <w:pPr>
        <w:pStyle w:val="29"/>
      </w:pPr>
      <w:r>
        <w:t>Sin autenticación: en el prototipo cualquiera con acceso puede consultar. En producción se requiere gestión de sesiones.</w:t>
      </w:r>
    </w:p>
    <w:p w14:paraId="00EE1987">
      <w:pPr>
        <w:pStyle w:val="29"/>
      </w:pPr>
      <w:r>
        <w:t>Sin registro de auditoría: las consultas y comparaciones no se persisten. Necesario en producción para trazabilidad regulatoria.</w:t>
      </w:r>
    </w:p>
    <w:p w14:paraId="14AEFC48">
      <w:pPr>
        <w:pStyle w:val="29"/>
      </w:pPr>
      <w:r>
        <w:t>Escalabilidad: el algoritmo itera todos los registros en memoria. Para bases grandes se requiere una etapa previa de pre-filtrado (índice de trigramas o búsqueda vectorial).</w:t>
      </w:r>
    </w:p>
    <w:p w14:paraId="626AB789">
      <w:pPr>
        <w:pStyle w:val="29"/>
      </w:pPr>
      <w:r>
        <w:t>Los pesos del algoritmo pueden refinarse con muestras reales de la entidad financiera.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AF28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671</Words>
  <Characters>4504</Characters>
  <Lines>0</Lines>
  <Paragraphs>0</Paragraphs>
  <TotalTime>21</TotalTime>
  <ScaleCrop>false</ScaleCrop>
  <LinksUpToDate>false</LinksUpToDate>
  <CharactersWithSpaces>5023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Sebastian Ortiz</cp:lastModifiedBy>
  <dcterms:modified xsi:type="dcterms:W3CDTF">2026-06-12T00:39:39Z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eyJoZGlkIjoiMjZkOGRmNDliNzhiMTkwYmM3Mjg2ZmUwYzJiZjcyODYiLCJ1c2VySWQiOiIxNTI5MjI2NTEwMzQ4In0=</vt:lpwstr>
  </property>
  <property fmtid="{D5CDD505-2E9C-101B-9397-08002B2CF9AE}" pid="3" name="KSOProductBuildVer">
    <vt:lpwstr>2058-12.1.0.26880</vt:lpwstr>
  </property>
  <property fmtid="{D5CDD505-2E9C-101B-9397-08002B2CF9AE}" pid="4" name="ICV">
    <vt:lpwstr>94D61B6646A342CEA09093F81D1F9AAA_12</vt:lpwstr>
  </property>
</Properties>
</file>