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Catálogo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de</w:t>
      </w:r>
      <w:r>
        <w:t xml:space="preserve"> </w:t>
      </w:r>
      <w:r>
        <w:t xml:space="preserve">Marketing</w:t>
      </w:r>
      <w:r>
        <w:t xml:space="preserve"> </w:t>
      </w:r>
      <w:r>
        <w:t xml:space="preserve">Digital:</w:t>
      </w:r>
      <w:r>
        <w:t xml:space="preserve"> </w:t>
      </w:r>
      <w:r>
        <w:t xml:space="preserve">Arcano</w:t>
      </w:r>
      <w:r>
        <w:t xml:space="preserve"> </w:t>
      </w:r>
      <w:r>
        <w:t xml:space="preserve">Solutions</w:t>
      </w:r>
    </w:p>
    <w:p>
      <w:pPr>
        <w:pStyle w:val="Author"/>
      </w:pPr>
      <w:r>
        <w:t xml:space="preserve">Departamento</w:t>
      </w:r>
      <w:r>
        <w:t xml:space="preserve"> </w:t>
      </w:r>
      <w:r>
        <w:t xml:space="preserve">Comercial</w:t>
      </w:r>
      <w:r>
        <w:t xml:space="preserve"> </w:t>
      </w:r>
      <w:r>
        <w:t xml:space="preserve">-</w:t>
      </w:r>
      <w:r>
        <w:t xml:space="preserve"> </w:t>
      </w:r>
      <w:r>
        <w:t xml:space="preserve">Arcano</w:t>
      </w:r>
      <w:r>
        <w:t xml:space="preserve"> </w:t>
      </w:r>
      <w:r>
        <w:t xml:space="preserve">Solutions</w:t>
      </w:r>
    </w:p>
    <w:p>
      <w:pPr>
        <w:pStyle w:val="Date"/>
      </w:pPr>
      <w:r>
        <w:t xml:space="preserve">2026-01-18</w:t>
      </w:r>
    </w:p>
    <w:bookmarkStart w:id="20" w:name="tabla-de-contenidos"/>
    <w:p>
      <w:pPr>
        <w:pStyle w:val="Heading1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marketing-digital-integral">
        <w:r>
          <w:rPr>
            <w:rStyle w:val="Hyperlink"/>
          </w:rPr>
          <w:t xml:space="preserve">Marketing Digital Integral</w:t>
        </w:r>
      </w:hyperlink>
    </w:p>
    <w:p>
      <w:pPr>
        <w:pStyle w:val="Compact"/>
        <w:numPr>
          <w:ilvl w:val="0"/>
          <w:numId w:val="1001"/>
        </w:numPr>
      </w:pPr>
      <w:hyperlink w:anchor="diseño-web-y-experiencia-de-usuario">
        <w:r>
          <w:rPr>
            <w:rStyle w:val="Hyperlink"/>
          </w:rPr>
          <w:t xml:space="preserve">Diseño Web y Experiencia de Usuario</w:t>
        </w:r>
      </w:hyperlink>
    </w:p>
    <w:p>
      <w:pPr>
        <w:pStyle w:val="Compact"/>
        <w:numPr>
          <w:ilvl w:val="0"/>
          <w:numId w:val="1001"/>
        </w:numPr>
      </w:pPr>
      <w:hyperlink w:anchor="e-commerce-y-comercio-digital">
        <w:r>
          <w:rPr>
            <w:rStyle w:val="Hyperlink"/>
          </w:rPr>
          <w:t xml:space="preserve">E-commerce y Comercio Digital</w:t>
        </w:r>
      </w:hyperlink>
    </w:p>
    <w:p>
      <w:pPr>
        <w:pStyle w:val="Compact"/>
        <w:numPr>
          <w:ilvl w:val="0"/>
          <w:numId w:val="1001"/>
        </w:numPr>
      </w:pPr>
      <w:hyperlink w:anchor="analytics-y-business-intelligence">
        <w:r>
          <w:rPr>
            <w:rStyle w:val="Hyperlink"/>
          </w:rPr>
          <w:t xml:space="preserve">Analytics y Business Intelligence</w:t>
        </w:r>
      </w:hyperlink>
    </w:p>
    <w:p>
      <w:pPr>
        <w:pStyle w:val="Compact"/>
        <w:numPr>
          <w:ilvl w:val="0"/>
          <w:numId w:val="1001"/>
        </w:numPr>
      </w:pPr>
      <w:hyperlink w:anchor="publicidad-digital-y-ads">
        <w:r>
          <w:rPr>
            <w:rStyle w:val="Hyperlink"/>
          </w:rPr>
          <w:t xml:space="preserve">Publicidad Digital y Ads</w:t>
        </w:r>
      </w:hyperlink>
    </w:p>
    <w:p>
      <w:pPr>
        <w:pStyle w:val="Compact"/>
        <w:numPr>
          <w:ilvl w:val="0"/>
          <w:numId w:val="1001"/>
        </w:numPr>
      </w:pPr>
      <w:hyperlink w:anchor="redes-sociales-y-community-management">
        <w:r>
          <w:rPr>
            <w:rStyle w:val="Hyperlink"/>
          </w:rPr>
          <w:t xml:space="preserve">Redes Sociales y Community Management</w:t>
        </w:r>
      </w:hyperlink>
    </w:p>
    <w:p>
      <w:pPr>
        <w:pStyle w:val="Compact"/>
        <w:numPr>
          <w:ilvl w:val="0"/>
          <w:numId w:val="1001"/>
        </w:numPr>
      </w:pPr>
      <w:hyperlink w:anchor="metodología-y-propuesta-de-valor">
        <w:r>
          <w:rPr>
            <w:rStyle w:val="Hyperlink"/>
          </w:rPr>
          <w:t xml:space="preserve">Metodología y Propuesta de Valor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ción"/>
    <w:p>
      <w:pPr>
        <w:pStyle w:val="Heading1"/>
      </w:pPr>
      <w:r>
        <w:t xml:space="preserve">Introducción</w:t>
      </w:r>
    </w:p>
    <w:bookmarkStart w:id="21" w:name="X6766bcfd82aac944c09aea15d0891e463299623"/>
    <w:p>
      <w:pPr>
        <w:pStyle w:val="Heading2"/>
      </w:pPr>
      <w:r>
        <w:t xml:space="preserve">Transformación Digital Completa para tu Empresa</w:t>
      </w:r>
    </w:p>
    <w:p>
      <w:pPr>
        <w:pStyle w:val="FirstParagraph"/>
      </w:pPr>
      <w:r>
        <w:rPr>
          <w:b/>
          <w:bCs/>
        </w:rPr>
        <w:t xml:space="preserve">ARCANO Solutions</w:t>
      </w:r>
      <w:r>
        <w:t xml:space="preserve"> </w:t>
      </w:r>
      <w:r>
        <w:t xml:space="preserve">expande su expertise en IA y automatización empresarial hacia el ecosistema completo de marketing digital. Ofrecemos soluciones integrales que combinan tecnología avanzada, estrategia comercial y creatividad para impulsar el crecimiento de empresas medianas que buscan dominar el mercado digital.</w:t>
      </w:r>
    </w:p>
    <w:p>
      <w:pPr>
        <w:pStyle w:val="BlockText"/>
      </w:pPr>
      <w:r>
        <w:rPr>
          <w:b/>
          <w:bCs/>
        </w:rPr>
        <w:t xml:space="preserve">Nuestra Promesa</w:t>
      </w:r>
      <w:r>
        <w:t xml:space="preserve">: Convertimos tu presencia digital en una máquina de generación de leads y ventas, respaldada por datos reales y automatización inteligente.</w:t>
      </w:r>
    </w:p>
    <w:bookmarkEnd w:id="21"/>
    <w:bookmarkStart w:id="22" w:name="X0bda315953e33cf1f4608746c81add132a82b69"/>
    <w:p>
      <w:pPr>
        <w:pStyle w:val="Heading2"/>
      </w:pPr>
      <w:r>
        <w:t xml:space="preserve">¿Por Qué Elegir Nuestros Servicios de Marketing?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Integración Tecnológica</w:t>
      </w:r>
      <w:r>
        <w:t xml:space="preserve">: Fusionamos marketing con IA y automatización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Enfoque Data-Driven</w:t>
      </w:r>
      <w:r>
        <w:t xml:space="preserve">: Decisiones basadas en métricas reales, no intuición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ROI Garantizado</w:t>
      </w:r>
      <w:r>
        <w:t xml:space="preserve">: Metodología probada para maximizar retorno de inversión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Soporte 360°</w:t>
      </w:r>
      <w:r>
        <w:t xml:space="preserve">: Desde estrategia hasta ejecución y optimización continua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marketing-digital-integral"/>
    <w:p>
      <w:pPr>
        <w:pStyle w:val="Heading1"/>
      </w:pPr>
      <w:r>
        <w:t xml:space="preserve">Marketing Digital Integral</w:t>
      </w:r>
    </w:p>
    <w:bookmarkStart w:id="26" w:name="estrategia-de-marketing-digital-2026"/>
    <w:p>
      <w:pPr>
        <w:pStyle w:val="Heading2"/>
      </w:pPr>
      <w:r>
        <w:t xml:space="preserve">Estrategia de Marketing Digital 2026</w:t>
      </w:r>
    </w:p>
    <w:bookmarkStart w:id="24" w:name="servicios-incluidos"/>
    <w:p>
      <w:pPr>
        <w:pStyle w:val="Heading3"/>
      </w:pPr>
      <w:r>
        <w:rPr>
          <w:b/>
          <w:bCs/>
        </w:rPr>
        <w:t xml:space="preserve">Servicios Incluidos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Auditoría Digital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360° de presencia digital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oportunidades de 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Estrategia Omnicanal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coherente de todos los touchpoints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unificada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 automatizados 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Eficiencia operativa del 300%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contenido estratégico y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Posicionamiento como líder de industria</w:t>
            </w:r>
          </w:p>
        </w:tc>
      </w:tr>
    </w:tbl>
    <w:bookmarkEnd w:id="24"/>
    <w:bookmarkStart w:id="25" w:name="tendencias-2026-que-implementamos"/>
    <w:p>
      <w:pPr>
        <w:pStyle w:val="Heading3"/>
      </w:pPr>
      <w:r>
        <w:rPr>
          <w:b/>
          <w:bCs/>
        </w:rPr>
        <w:t xml:space="preserve">Tendencias 2026 que Implementamos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IA Generativa en Marketing</w:t>
      </w:r>
      <w:r>
        <w:t xml:space="preserve">: Personalización automática de contenidos</w:t>
      </w:r>
      <w:r>
        <w:t xml:space="preserve"> </w:t>
      </w:r>
      <w:hyperlink w:anchor="ref-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para Búsqueda por IA</w:t>
      </w:r>
      <w:r>
        <w:t xml:space="preserve">: Optimización para respuestas generadas por IA</w:t>
      </w:r>
      <w:r>
        <w:t xml:space="preserve"> </w:t>
      </w:r>
      <w:hyperlink w:anchor="ref-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Marketing Sin Cookies</w:t>
      </w:r>
      <w:r>
        <w:t xml:space="preserve">: Estrategias basadas en datos propios</w:t>
      </w:r>
      <w:r>
        <w:t xml:space="preserve"> </w:t>
      </w:r>
      <w:hyperlink w:anchor="ref-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Automatización Avanzada</w:t>
      </w:r>
      <w:r>
        <w:t xml:space="preserve">: Integración de sistemas con IA agéntica</w:t>
      </w:r>
      <w:r>
        <w:t xml:space="preserve"> </w:t>
      </w:r>
      <w:hyperlink w:anchor="ref-2">
        <w:r>
          <w:rPr>
            <w:rStyle w:val="Hyperlink"/>
          </w:rPr>
          <w:t xml:space="preserve">[2]</w:t>
        </w:r>
      </w:hyperlink>
    </w:p>
    <w:bookmarkEnd w:id="25"/>
    <w:bookmarkEnd w:id="26"/>
    <w:bookmarkStart w:id="30" w:name="paquetes-de-marketing-digital"/>
    <w:p>
      <w:pPr>
        <w:pStyle w:val="Heading2"/>
      </w:pPr>
      <w:r>
        <w:t xml:space="preserve">Paquetes de Marketing Digital</w:t>
      </w:r>
    </w:p>
    <w:bookmarkStart w:id="27" w:name="X11a803285400c494964289abd3256f3f55dc751"/>
    <w:p>
      <w:pPr>
        <w:pStyle w:val="Heading3"/>
      </w:pPr>
      <w:r>
        <w:rPr>
          <w:b/>
          <w:bCs/>
        </w:rPr>
        <w:t xml:space="preserve">Starter Package</w:t>
      </w:r>
      <w:r>
        <w:t xml:space="preserve"> </w:t>
      </w:r>
      <w:r>
        <w:t xml:space="preserve">(Empresas 50-150 empleados)</w:t>
      </w:r>
    </w:p>
    <w:p>
      <w:pPr>
        <w:pStyle w:val="Compact"/>
        <w:numPr>
          <w:ilvl w:val="0"/>
          <w:numId w:val="1004"/>
        </w:numPr>
      </w:pPr>
      <w:r>
        <w:t xml:space="preserve">Auditoría digital inicial</w:t>
      </w:r>
    </w:p>
    <w:p>
      <w:pPr>
        <w:pStyle w:val="Compact"/>
        <w:numPr>
          <w:ilvl w:val="0"/>
          <w:numId w:val="1004"/>
        </w:numPr>
      </w:pPr>
      <w:r>
        <w:t xml:space="preserve">Estrategia de contenidos (3 meses)</w:t>
      </w:r>
    </w:p>
    <w:p>
      <w:pPr>
        <w:pStyle w:val="Compact"/>
        <w:numPr>
          <w:ilvl w:val="0"/>
          <w:numId w:val="1004"/>
        </w:numPr>
      </w:pPr>
      <w:r>
        <w:t xml:space="preserve">SEO básico y optimización web</w:t>
      </w:r>
    </w:p>
    <w:p>
      <w:pPr>
        <w:pStyle w:val="Compact"/>
        <w:numPr>
          <w:ilvl w:val="0"/>
          <w:numId w:val="1004"/>
        </w:numPr>
      </w:pPr>
      <w:r>
        <w:t xml:space="preserve">Configuración de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Inversión</w:t>
      </w:r>
      <w:r>
        <w:t xml:space="preserve">: Desde €2,500/mes</w:t>
      </w:r>
    </w:p>
    <w:bookmarkEnd w:id="27"/>
    <w:bookmarkStart w:id="28" w:name="X145844827ce7e6728688255649f889db48b295f"/>
    <w:p>
      <w:pPr>
        <w:pStyle w:val="Heading3"/>
      </w:pPr>
      <w:r>
        <w:rPr>
          <w:b/>
          <w:bCs/>
        </w:rPr>
        <w:t xml:space="preserve">Growth Package</w:t>
      </w:r>
      <w:r>
        <w:t xml:space="preserve"> </w:t>
      </w:r>
      <w:r>
        <w:t xml:space="preserve">(Empresas 150-300 empleados)</w:t>
      </w:r>
    </w:p>
    <w:p>
      <w:pPr>
        <w:pStyle w:val="Compact"/>
        <w:numPr>
          <w:ilvl w:val="0"/>
          <w:numId w:val="1005"/>
        </w:numPr>
      </w:pPr>
      <w:r>
        <w:t xml:space="preserve">Todo lo anterior +</w:t>
      </w:r>
    </w:p>
    <w:p>
      <w:pPr>
        <w:pStyle w:val="Compact"/>
        <w:numPr>
          <w:ilvl w:val="0"/>
          <w:numId w:val="1005"/>
        </w:numPr>
      </w:pPr>
      <w:r>
        <w:t xml:space="preserve">Marketing automation completo</w:t>
      </w:r>
    </w:p>
    <w:p>
      <w:pPr>
        <w:pStyle w:val="Compact"/>
        <w:numPr>
          <w:ilvl w:val="0"/>
          <w:numId w:val="1005"/>
        </w:numPr>
      </w:pPr>
      <w:r>
        <w:t xml:space="preserve">Campañas de ads en 2 plataformas</w:t>
      </w:r>
    </w:p>
    <w:p>
      <w:pPr>
        <w:pStyle w:val="Compact"/>
        <w:numPr>
          <w:ilvl w:val="0"/>
          <w:numId w:val="1005"/>
        </w:numPr>
      </w:pPr>
      <w:r>
        <w:t xml:space="preserve">Social media management</w:t>
      </w:r>
    </w:p>
    <w:p>
      <w:pPr>
        <w:pStyle w:val="Compact"/>
        <w:numPr>
          <w:ilvl w:val="0"/>
          <w:numId w:val="1005"/>
        </w:numPr>
      </w:pPr>
      <w:r>
        <w:t xml:space="preserve">Reporting mensual avanzado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Inversión</w:t>
      </w:r>
      <w:r>
        <w:t xml:space="preserve">: Desde €4,500/mes</w:t>
      </w:r>
    </w:p>
    <w:bookmarkEnd w:id="28"/>
    <w:bookmarkStart w:id="29" w:name="Xd6ed794becb44e8baaa8a83528e96ef219f65c3"/>
    <w:p>
      <w:pPr>
        <w:pStyle w:val="Heading3"/>
      </w:pPr>
      <w:r>
        <w:rPr>
          <w:b/>
          <w:bCs/>
        </w:rPr>
        <w:t xml:space="preserve">Enterprise Package</w:t>
      </w:r>
      <w:r>
        <w:t xml:space="preserve"> </w:t>
      </w:r>
      <w:r>
        <w:t xml:space="preserve">(Empresas 300+ empleados)</w:t>
      </w:r>
    </w:p>
    <w:p>
      <w:pPr>
        <w:pStyle w:val="Compact"/>
        <w:numPr>
          <w:ilvl w:val="0"/>
          <w:numId w:val="1006"/>
        </w:numPr>
      </w:pPr>
      <w:r>
        <w:t xml:space="preserve">Solución completamente personalizada</w:t>
      </w:r>
    </w:p>
    <w:p>
      <w:pPr>
        <w:pStyle w:val="Compact"/>
        <w:numPr>
          <w:ilvl w:val="0"/>
          <w:numId w:val="1006"/>
        </w:numPr>
      </w:pPr>
      <w:r>
        <w:t xml:space="preserve">Integración con CRM y ERP</w:t>
      </w:r>
    </w:p>
    <w:p>
      <w:pPr>
        <w:pStyle w:val="Compact"/>
        <w:numPr>
          <w:ilvl w:val="0"/>
          <w:numId w:val="1006"/>
        </w:numPr>
      </w:pPr>
      <w:r>
        <w:t xml:space="preserve">IA predictiva para leads</w:t>
      </w:r>
    </w:p>
    <w:p>
      <w:pPr>
        <w:pStyle w:val="Compact"/>
        <w:numPr>
          <w:ilvl w:val="0"/>
          <w:numId w:val="1006"/>
        </w:numPr>
      </w:pPr>
      <w:r>
        <w:t xml:space="preserve">Soporte dedicado 24/7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Inversión</w:t>
      </w:r>
      <w:r>
        <w:t xml:space="preserve">: Desde €8,000/mes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diseño-web-y-experiencia-de-usuario"/>
    <w:p>
      <w:pPr>
        <w:pStyle w:val="Heading1"/>
      </w:pPr>
      <w:r>
        <w:t xml:space="preserve">Diseño Web y Experiencia de Usuario</w:t>
      </w:r>
    </w:p>
    <w:bookmarkStart w:id="34" w:name="desarrollo-web-de-nueva-generación"/>
    <w:p>
      <w:pPr>
        <w:pStyle w:val="Heading2"/>
      </w:pPr>
      <w:r>
        <w:t xml:space="preserve">Desarrollo Web de Nueva Generación</w:t>
      </w:r>
    </w:p>
    <w:bookmarkStart w:id="32" w:name="servicios-de-diseño-uxui"/>
    <w:p>
      <w:pPr>
        <w:pStyle w:val="Heading3"/>
      </w:pPr>
      <w:r>
        <w:rPr>
          <w:b/>
          <w:bCs/>
        </w:rPr>
        <w:t xml:space="preserve">Servicios de Diseño UX/UI</w:t>
      </w:r>
    </w:p>
    <w:p>
      <w:pPr>
        <w:pStyle w:val="FirstParagraph"/>
      </w:pPr>
      <w:r>
        <w:rPr>
          <w:b/>
          <w:bCs/>
        </w:rPr>
        <w:t xml:space="preserve">Tendencias 2025-2026 que Aplicamos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Interfaces Impulsadas por IA</w:t>
      </w:r>
      <w:r>
        <w:t xml:space="preserve">: Personalización dinámica basada en comportamiento</w:t>
      </w:r>
      <w:r>
        <w:t xml:space="preserve"> </w:t>
      </w:r>
      <w:hyperlink w:anchor="ref-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Experiencias Multimodales</w:t>
      </w:r>
      <w:r>
        <w:t xml:space="preserve">: Integración de voz, gestos y realidad aumentada</w:t>
      </w:r>
      <w:r>
        <w:t xml:space="preserve"> </w:t>
      </w:r>
      <w:hyperlink w:anchor="ref-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Minimalismo Inteligente</w:t>
      </w:r>
      <w:r>
        <w:t xml:space="preserve">: Diseño limpio optimizado para velocidad</w:t>
      </w:r>
      <w:r>
        <w:t xml:space="preserve"> </w:t>
      </w:r>
      <w:hyperlink w:anchor="ref-3">
        <w:r>
          <w:rPr>
            <w:rStyle w:val="Hyperlink"/>
          </w:rPr>
          <w:t xml:space="preserve">[3]</w:t>
        </w:r>
      </w:hyperlink>
    </w:p>
    <w:bookmarkEnd w:id="32"/>
    <w:bookmarkStart w:id="33" w:name="proceso-de-desarrollo-web"/>
    <w:p>
      <w:pPr>
        <w:pStyle w:val="Heading3"/>
      </w:pPr>
      <w:r>
        <w:rPr>
          <w:b/>
          <w:bCs/>
        </w:rPr>
        <w:t xml:space="preserve">Proceso de Desarrollo Web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Research y Análisis UX</w:t>
      </w:r>
    </w:p>
    <w:p>
      <w:pPr>
        <w:pStyle w:val="Compact"/>
        <w:numPr>
          <w:ilvl w:val="1"/>
          <w:numId w:val="1009"/>
        </w:numPr>
      </w:pPr>
      <w:r>
        <w:t xml:space="preserve">Investigación de usuarios y competencia</w:t>
      </w:r>
    </w:p>
    <w:p>
      <w:pPr>
        <w:pStyle w:val="Compact"/>
        <w:numPr>
          <w:ilvl w:val="1"/>
          <w:numId w:val="1009"/>
        </w:numPr>
      </w:pPr>
      <w:r>
        <w:t xml:space="preserve">Arquitectura de información</w:t>
      </w:r>
    </w:p>
    <w:p>
      <w:pPr>
        <w:pStyle w:val="Compact"/>
        <w:numPr>
          <w:ilvl w:val="1"/>
          <w:numId w:val="1009"/>
        </w:numPr>
      </w:pPr>
      <w:r>
        <w:t xml:space="preserve">Wireframes y prototipos interactivos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Diseño Visual Avanzado</w:t>
      </w:r>
    </w:p>
    <w:p>
      <w:pPr>
        <w:pStyle w:val="Compact"/>
        <w:numPr>
          <w:ilvl w:val="1"/>
          <w:numId w:val="1010"/>
        </w:numPr>
      </w:pPr>
      <w:r>
        <w:t xml:space="preserve">UI moderna y responsive</w:t>
      </w:r>
    </w:p>
    <w:p>
      <w:pPr>
        <w:pStyle w:val="Compact"/>
        <w:numPr>
          <w:ilvl w:val="1"/>
          <w:numId w:val="1010"/>
        </w:numPr>
      </w:pPr>
      <w:r>
        <w:t xml:space="preserve">Sistema de diseño escalable</w:t>
      </w:r>
    </w:p>
    <w:p>
      <w:pPr>
        <w:pStyle w:val="Compact"/>
        <w:numPr>
          <w:ilvl w:val="1"/>
          <w:numId w:val="1010"/>
        </w:numPr>
      </w:pPr>
      <w:r>
        <w:t xml:space="preserve">Optimización para conversión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Desarrollo Técnico</w:t>
      </w:r>
    </w:p>
    <w:p>
      <w:pPr>
        <w:pStyle w:val="Compact"/>
        <w:numPr>
          <w:ilvl w:val="1"/>
          <w:numId w:val="1011"/>
        </w:numPr>
      </w:pPr>
      <w:r>
        <w:t xml:space="preserve">Frontend con React/Vue.js</w:t>
      </w:r>
    </w:p>
    <w:p>
      <w:pPr>
        <w:pStyle w:val="Compact"/>
        <w:numPr>
          <w:ilvl w:val="1"/>
          <w:numId w:val="1011"/>
        </w:numPr>
      </w:pPr>
      <w:r>
        <w:t xml:space="preserve">Backend optimizado (Node.js/Python)</w:t>
      </w:r>
    </w:p>
    <w:p>
      <w:pPr>
        <w:pStyle w:val="Compact"/>
        <w:numPr>
          <w:ilvl w:val="1"/>
          <w:numId w:val="1011"/>
        </w:numPr>
      </w:pPr>
      <w:r>
        <w:t xml:space="preserve">Integración con APIs y servicios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Optimización y Testing</w:t>
      </w:r>
    </w:p>
    <w:p>
      <w:pPr>
        <w:pStyle w:val="Compact"/>
        <w:numPr>
          <w:ilvl w:val="1"/>
          <w:numId w:val="1012"/>
        </w:numPr>
      </w:pPr>
      <w:r>
        <w:t xml:space="preserve">Performance optimization</w:t>
      </w:r>
    </w:p>
    <w:p>
      <w:pPr>
        <w:pStyle w:val="Compact"/>
        <w:numPr>
          <w:ilvl w:val="1"/>
          <w:numId w:val="1012"/>
        </w:numPr>
      </w:pPr>
      <w:r>
        <w:t xml:space="preserve">Testing A/B automatizado</w:t>
      </w:r>
    </w:p>
    <w:p>
      <w:pPr>
        <w:pStyle w:val="Compact"/>
        <w:numPr>
          <w:ilvl w:val="1"/>
          <w:numId w:val="1012"/>
        </w:numPr>
      </w:pPr>
      <w:r>
        <w:t xml:space="preserve">Monitoreo continuo de UX</w:t>
      </w:r>
    </w:p>
    <w:bookmarkEnd w:id="33"/>
    <w:bookmarkEnd w:id="34"/>
    <w:bookmarkStart w:id="35" w:name="tipos-de-proyectos-web"/>
    <w:p>
      <w:pPr>
        <w:pStyle w:val="Heading2"/>
      </w:pPr>
      <w:r>
        <w:t xml:space="preserve">Tipos de Proyectos Web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Landing Page Optimizada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máxima, 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€3,000-€5,000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Sitio Web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premium, CMS 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€8,000-€15,000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Aplicación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compleja, UX avanzada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€20,000-€50,000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Portal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Tienda online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€15,000-€35,000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e-commerce-y-comercio-digital"/>
    <w:p>
      <w:pPr>
        <w:pStyle w:val="Heading1"/>
      </w:pPr>
      <w:r>
        <w:t xml:space="preserve">E-commerce y Comercio Digital</w:t>
      </w:r>
    </w:p>
    <w:bookmarkStart w:id="40" w:name="soluciones-de-comercio-electrónico"/>
    <w:p>
      <w:pPr>
        <w:pStyle w:val="Heading2"/>
      </w:pPr>
      <w:r>
        <w:t xml:space="preserve">Soluciones de Comercio Electrónico</w:t>
      </w:r>
    </w:p>
    <w:bookmarkStart w:id="37" w:name="plataformas-e-commerce-que-dominamos"/>
    <w:p>
      <w:pPr>
        <w:pStyle w:val="Heading3"/>
      </w:pPr>
      <w:r>
        <w:rPr>
          <w:b/>
          <w:bCs/>
        </w:rPr>
        <w:t xml:space="preserve">Plataformas E-commerce que Dominamos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Shopify Plus</w:t>
      </w:r>
      <w:r>
        <w:t xml:space="preserve">: Para escalabilidad empresarial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WooCommerce</w:t>
      </w:r>
      <w:r>
        <w:t xml:space="preserve">: Flexibilidad total con WordPress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Magento Commerce</w:t>
      </w:r>
      <w:r>
        <w:t xml:space="preserve">: Soluciones enterprise complejas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Desarrollo Custom</w:t>
      </w:r>
      <w:r>
        <w:t xml:space="preserve">: Plataformas a medida</w:t>
      </w:r>
    </w:p>
    <w:bookmarkEnd w:id="37"/>
    <w:bookmarkStart w:id="38" w:name="servicios-e-commerce-completos"/>
    <w:p>
      <w:pPr>
        <w:pStyle w:val="Heading3"/>
      </w:pPr>
      <w:r>
        <w:rPr>
          <w:b/>
          <w:bCs/>
        </w:rPr>
        <w:t xml:space="preserve">Servicios E-commerce Completos</w:t>
      </w:r>
    </w:p>
    <w:p>
      <w:pPr>
        <w:pStyle w:val="FirstParagraph"/>
      </w:pPr>
      <w:r>
        <w:rPr>
          <w:b/>
          <w:bCs/>
        </w:rPr>
        <w:t xml:space="preserve">Desarrollo y Configuración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Diseño de tienda optimizada para conversión</w:t>
      </w:r>
    </w:p>
    <w:p>
      <w:pPr>
        <w:pStyle w:val="Compact"/>
        <w:numPr>
          <w:ilvl w:val="0"/>
          <w:numId w:val="1014"/>
        </w:numPr>
      </w:pPr>
      <w:r>
        <w:t xml:space="preserve">Integración con sistemas de pago y logística</w:t>
      </w:r>
    </w:p>
    <w:p>
      <w:pPr>
        <w:pStyle w:val="Compact"/>
        <w:numPr>
          <w:ilvl w:val="0"/>
          <w:numId w:val="1014"/>
        </w:numPr>
      </w:pPr>
      <w:r>
        <w:t xml:space="preserve">Configuración de inventario y productos</w:t>
      </w:r>
    </w:p>
    <w:p>
      <w:pPr>
        <w:pStyle w:val="Compact"/>
        <w:numPr>
          <w:ilvl w:val="0"/>
          <w:numId w:val="1014"/>
        </w:numPr>
      </w:pPr>
      <w:r>
        <w:t xml:space="preserve">Optimización para móviles (Mobile-first)</w:t>
      </w:r>
    </w:p>
    <w:p>
      <w:pPr>
        <w:pStyle w:val="FirstParagraph"/>
      </w:pPr>
      <w:r>
        <w:rPr>
          <w:b/>
          <w:bCs/>
        </w:rPr>
        <w:t xml:space="preserve">Marketing E-commerce Especializado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 Marketing Automatizado</w:t>
      </w:r>
      <w:r>
        <w:t xml:space="preserve">: Carritos abandonados, cross-selling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Retargeting Avanzado</w:t>
      </w:r>
      <w:r>
        <w:t xml:space="preserve">: Campañas personalizadas por comportamiento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SEO E-commerce</w:t>
      </w:r>
      <w:r>
        <w:t xml:space="preserve">: Optimización de fichas de producto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Social Commerce</w:t>
      </w:r>
      <w:r>
        <w:t xml:space="preserve">: Venta directa en redes sociales</w:t>
      </w:r>
    </w:p>
    <w:bookmarkEnd w:id="38"/>
    <w:bookmarkStart w:id="39" w:name="herramientas-analytics-e-commerce-4"/>
    <w:p>
      <w:pPr>
        <w:pStyle w:val="Heading3"/>
      </w:pPr>
      <w:r>
        <w:rPr>
          <w:b/>
          <w:bCs/>
        </w:rPr>
        <w:t xml:space="preserve">Herramientas Analytics E-commerce</w:t>
      </w:r>
      <w:r>
        <w:t xml:space="preserve"> </w:t>
      </w:r>
      <w:hyperlink w:anchor="ref-4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Analytics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completo de conversiones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Visión 360° del customer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Hotjar/Crazy 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Heatmaps y grabaciones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UX basada en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Klaviyo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marketing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Automatización de 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Triple Whale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real de cada canal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analytics-y-business-intelligence"/>
    <w:p>
      <w:pPr>
        <w:pStyle w:val="Heading1"/>
      </w:pPr>
      <w:r>
        <w:t xml:space="preserve">Analytics y Business Intelligence</w:t>
      </w:r>
    </w:p>
    <w:bookmarkStart w:id="44" w:name="inteligencia-de-datos-para-marketing"/>
    <w:p>
      <w:pPr>
        <w:pStyle w:val="Heading2"/>
      </w:pPr>
      <w:r>
        <w:t xml:space="preserve">Inteligencia de Datos para Marketing</w:t>
      </w:r>
    </w:p>
    <w:bookmarkStart w:id="42" w:name="servicios-de-analytics-avanzados"/>
    <w:p>
      <w:pPr>
        <w:pStyle w:val="Heading3"/>
      </w:pPr>
      <w:r>
        <w:rPr>
          <w:b/>
          <w:bCs/>
        </w:rPr>
        <w:t xml:space="preserve">Servicios de Analytics Avanzados</w:t>
      </w:r>
    </w:p>
    <w:p>
      <w:pPr>
        <w:pStyle w:val="FirstParagraph"/>
      </w:pPr>
      <w:r>
        <w:rPr>
          <w:b/>
          <w:bCs/>
        </w:rPr>
        <w:t xml:space="preserve">Configuración y Implementación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Google Analytics 4 + Google Tag Manager</w:t>
      </w:r>
    </w:p>
    <w:p>
      <w:pPr>
        <w:pStyle w:val="Compact"/>
        <w:numPr>
          <w:ilvl w:val="0"/>
          <w:numId w:val="1016"/>
        </w:numPr>
      </w:pPr>
      <w:r>
        <w:t xml:space="preserve">Configuración de eventos y conversiones</w:t>
      </w:r>
    </w:p>
    <w:p>
      <w:pPr>
        <w:pStyle w:val="Compact"/>
        <w:numPr>
          <w:ilvl w:val="0"/>
          <w:numId w:val="1016"/>
        </w:numPr>
      </w:pPr>
      <w:r>
        <w:t xml:space="preserve">Dashboards personalizados en Looker Studio</w:t>
      </w:r>
    </w:p>
    <w:p>
      <w:pPr>
        <w:pStyle w:val="Compact"/>
        <w:numPr>
          <w:ilvl w:val="0"/>
          <w:numId w:val="1016"/>
        </w:numPr>
      </w:pPr>
      <w:r>
        <w:t xml:space="preserve">Integración con CRM y herramientas de marketing</w:t>
      </w:r>
    </w:p>
    <w:p>
      <w:pPr>
        <w:pStyle w:val="FirstParagraph"/>
      </w:pPr>
      <w:r>
        <w:rPr>
          <w:b/>
          <w:bCs/>
        </w:rPr>
        <w:t xml:space="preserve">Business Intelligence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Análisis predictivo con machine learning</w:t>
      </w:r>
    </w:p>
    <w:p>
      <w:pPr>
        <w:pStyle w:val="Compact"/>
        <w:numPr>
          <w:ilvl w:val="0"/>
          <w:numId w:val="1017"/>
        </w:numPr>
      </w:pPr>
      <w:r>
        <w:t xml:space="preserve">Segmentación avanzada de audiencias</w:t>
      </w:r>
    </w:p>
    <w:p>
      <w:pPr>
        <w:pStyle w:val="Compact"/>
        <w:numPr>
          <w:ilvl w:val="0"/>
          <w:numId w:val="1017"/>
        </w:numPr>
      </w:pPr>
      <w:r>
        <w:t xml:space="preserve">Attribution modeling multicanal</w:t>
      </w:r>
    </w:p>
    <w:p>
      <w:pPr>
        <w:pStyle w:val="Compact"/>
        <w:numPr>
          <w:ilvl w:val="0"/>
          <w:numId w:val="1017"/>
        </w:numPr>
      </w:pPr>
      <w:r>
        <w:t xml:space="preserve">Reportes automatizados ejecutivos</w:t>
      </w:r>
    </w:p>
    <w:bookmarkEnd w:id="42"/>
    <w:bookmarkStart w:id="43" w:name="kpis-que-monitoreamos"/>
    <w:p>
      <w:pPr>
        <w:pStyle w:val="Heading3"/>
      </w:pPr>
      <w:r>
        <w:rPr>
          <w:b/>
          <w:bCs/>
        </w:rPr>
        <w:t xml:space="preserve">KPIs que Monitoreamos</w:t>
      </w:r>
    </w:p>
    <w:p>
      <w:pPr>
        <w:pStyle w:val="FirstParagraph"/>
      </w:pPr>
      <w:r>
        <w:rPr>
          <w:b/>
          <w:bCs/>
        </w:rPr>
        <w:t xml:space="preserve">Métricas de Marketing Digital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Customer Acquisition Cost (CAC)</w:t>
      </w:r>
      <w:r>
        <w:t xml:space="preserve">: Costo real de adquisición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Lifetime Value (LTV)</w:t>
      </w:r>
      <w:r>
        <w:t xml:space="preserve">: Valor de cliente a largo plazo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Return on Ad Spend (ROAS)</w:t>
      </w:r>
      <w:r>
        <w:t xml:space="preserve">: Retorno de inversión publicitaria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Qualified Leads (MQL)</w:t>
      </w:r>
      <w:r>
        <w:t xml:space="preserve">: Leads calificados por marketing</w:t>
      </w:r>
    </w:p>
    <w:p>
      <w:pPr>
        <w:pStyle w:val="FirstParagraph"/>
      </w:pPr>
      <w:r>
        <w:rPr>
          <w:b/>
          <w:bCs/>
        </w:rPr>
        <w:t xml:space="preserve">Métricas E-commerce Específicas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Conversion Rate</w:t>
      </w:r>
      <w:r>
        <w:t xml:space="preserve">: Tasa de conversión por canal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Average Order Value (AOV)</w:t>
      </w:r>
      <w:r>
        <w:t xml:space="preserve">: Valor promedio de pedido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Cart Abandonment Rate</w:t>
      </w:r>
      <w:r>
        <w:t xml:space="preserve">: Tasa de abandono de carrito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Customer Retention Rate</w:t>
      </w:r>
      <w:r>
        <w:t xml:space="preserve">: Retención de clientes</w:t>
      </w:r>
    </w:p>
    <w:bookmarkEnd w:id="43"/>
    <w:bookmarkEnd w:id="44"/>
    <w:bookmarkStart w:id="45" w:name="dashboards-ejecutivos-personalizados"/>
    <w:p>
      <w:pPr>
        <w:pStyle w:val="Heading2"/>
      </w:pPr>
      <w:r>
        <w:t xml:space="preserve">Dashboards Ejecutivos Personalizados</w:t>
      </w:r>
    </w:p>
    <w:p>
      <w:pPr>
        <w:pStyle w:val="BlockText"/>
      </w:pPr>
      <w:r>
        <w:rPr>
          <w:b/>
          <w:bCs/>
        </w:rPr>
        <w:t xml:space="preserve">Acceso en Tiempo Real</w:t>
      </w:r>
      <w:r>
        <w:t xml:space="preserve">: Dashboards interactivos que muestran el performance de todas tus campañas de marketing en una sola vista, actualizados cada hora.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ublicidad-digital-y-ads"/>
    <w:p>
      <w:pPr>
        <w:pStyle w:val="Heading1"/>
      </w:pPr>
      <w:r>
        <w:t xml:space="preserve">Publicidad Digital y Ads</w:t>
      </w:r>
    </w:p>
    <w:bookmarkStart w:id="50" w:name="Xa550ba3de62cfaf2cea6b594164fc7ac5293875"/>
    <w:p>
      <w:pPr>
        <w:pStyle w:val="Heading2"/>
      </w:pPr>
      <w:r>
        <w:t xml:space="preserve">Gestión Profesional de Campañas Publicitarias</w:t>
      </w:r>
    </w:p>
    <w:bookmarkStart w:id="47" w:name="plataformas-que-gestionamos"/>
    <w:p>
      <w:pPr>
        <w:pStyle w:val="Heading3"/>
      </w:pPr>
      <w:r>
        <w:rPr>
          <w:b/>
          <w:bCs/>
        </w:rPr>
        <w:t xml:space="preserve">Plataformas que Gestionamos</w:t>
      </w:r>
    </w:p>
    <w:p>
      <w:pPr>
        <w:pStyle w:val="FirstParagraph"/>
      </w:pPr>
      <w:r>
        <w:rPr>
          <w:b/>
          <w:bCs/>
        </w:rPr>
        <w:t xml:space="preserve">Google Ads (Ecosistema Completo)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Search Ads (búsquedas)</w:t>
      </w:r>
    </w:p>
    <w:p>
      <w:pPr>
        <w:pStyle w:val="Compact"/>
        <w:numPr>
          <w:ilvl w:val="0"/>
          <w:numId w:val="1020"/>
        </w:numPr>
      </w:pPr>
      <w:r>
        <w:t xml:space="preserve">Display Network (banners)</w:t>
      </w:r>
    </w:p>
    <w:p>
      <w:pPr>
        <w:pStyle w:val="Compact"/>
        <w:numPr>
          <w:ilvl w:val="0"/>
          <w:numId w:val="1020"/>
        </w:numPr>
      </w:pPr>
      <w:r>
        <w:t xml:space="preserve">YouTube Ads (video marketing)</w:t>
      </w:r>
    </w:p>
    <w:p>
      <w:pPr>
        <w:pStyle w:val="Compact"/>
        <w:numPr>
          <w:ilvl w:val="0"/>
          <w:numId w:val="1020"/>
        </w:numPr>
      </w:pPr>
      <w:r>
        <w:t xml:space="preserve">Shopping Ads (e-commerce)</w:t>
      </w:r>
    </w:p>
    <w:p>
      <w:pPr>
        <w:pStyle w:val="Compact"/>
        <w:numPr>
          <w:ilvl w:val="0"/>
          <w:numId w:val="1020"/>
        </w:numPr>
      </w:pPr>
      <w:r>
        <w:t xml:space="preserve">Performance Max (automatización IA)</w:t>
      </w:r>
    </w:p>
    <w:p>
      <w:pPr>
        <w:pStyle w:val="FirstParagraph"/>
      </w:pPr>
      <w:r>
        <w:rPr>
          <w:b/>
          <w:bCs/>
        </w:rPr>
        <w:t xml:space="preserve">Meta Ads (Facebook e Instagram)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Feed Ads y Stories</w:t>
      </w:r>
    </w:p>
    <w:p>
      <w:pPr>
        <w:pStyle w:val="Compact"/>
        <w:numPr>
          <w:ilvl w:val="0"/>
          <w:numId w:val="1021"/>
        </w:numPr>
      </w:pPr>
      <w:r>
        <w:t xml:space="preserve">Reels Ads (video corto)</w:t>
      </w:r>
    </w:p>
    <w:p>
      <w:pPr>
        <w:pStyle w:val="Compact"/>
        <w:numPr>
          <w:ilvl w:val="0"/>
          <w:numId w:val="1021"/>
        </w:numPr>
      </w:pPr>
      <w:r>
        <w:t xml:space="preserve">Messenger Ads</w:t>
      </w:r>
    </w:p>
    <w:p>
      <w:pPr>
        <w:pStyle w:val="Compact"/>
        <w:numPr>
          <w:ilvl w:val="0"/>
          <w:numId w:val="1021"/>
        </w:numPr>
      </w:pPr>
      <w:r>
        <w:t xml:space="preserve">Audience Network</w:t>
      </w:r>
    </w:p>
    <w:p>
      <w:pPr>
        <w:pStyle w:val="FirstParagraph"/>
      </w:pPr>
      <w:r>
        <w:rPr>
          <w:b/>
          <w:bCs/>
        </w:rPr>
        <w:t xml:space="preserve">Plataformas Emergentes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TikTok Ads</w:t>
      </w:r>
      <w:r>
        <w:t xml:space="preserve">: Para audiencias jóvenes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LinkedIn Ads</w:t>
      </w:r>
      <w:r>
        <w:t xml:space="preserve">: Marketing B2B especializado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Microsoft Ads</w:t>
      </w:r>
      <w:r>
        <w:t xml:space="preserve">: Alternativa a Google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Amazon Ads</w:t>
      </w:r>
      <w:r>
        <w:t xml:space="preserve">: Para vendedores en marketplace</w:t>
      </w:r>
    </w:p>
    <w:bookmarkEnd w:id="47"/>
    <w:bookmarkStart w:id="48" w:name="estrategias-publicitarias-2026-5"/>
    <w:p>
      <w:pPr>
        <w:pStyle w:val="Heading3"/>
      </w:pPr>
      <w:r>
        <w:rPr>
          <w:b/>
          <w:bCs/>
        </w:rPr>
        <w:t xml:space="preserve">Estrategias Publicitarias 2026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rPr>
          <w:b/>
          <w:bCs/>
        </w:rPr>
        <w:t xml:space="preserve">Tendencias que Implementamos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Segmentación Hiperpersonalizada</w:t>
      </w:r>
      <w:r>
        <w:t xml:space="preserve">: IA para análisis de comportamiento en tiempo real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Contenido Interactivo</w:t>
      </w:r>
      <w:r>
        <w:t xml:space="preserve">: Anuncios con AR/VR (53% más engagement)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Automatización Inteligente</w:t>
      </w:r>
      <w:r>
        <w:t xml:space="preserve">: Google Performance Max para campañas multicanal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Publicidad Contextual</w:t>
      </w:r>
      <w:r>
        <w:t xml:space="preserve">: Sin cookies, basada en contexto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</w:p>
    <w:bookmarkEnd w:id="48"/>
    <w:bookmarkStart w:id="49" w:name="proceso-de-gestión-de-ads"/>
    <w:p>
      <w:pPr>
        <w:pStyle w:val="Heading3"/>
      </w:pPr>
      <w:r>
        <w:rPr>
          <w:b/>
          <w:bCs/>
        </w:rPr>
        <w:t xml:space="preserve">Proceso de Gestión de Ads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Investigación y Estrategia</w:t>
      </w:r>
    </w:p>
    <w:p>
      <w:pPr>
        <w:pStyle w:val="Compact"/>
        <w:numPr>
          <w:ilvl w:val="1"/>
          <w:numId w:val="1025"/>
        </w:numPr>
      </w:pPr>
      <w:r>
        <w:t xml:space="preserve">Análisis de competencia</w:t>
      </w:r>
    </w:p>
    <w:p>
      <w:pPr>
        <w:pStyle w:val="Compact"/>
        <w:numPr>
          <w:ilvl w:val="1"/>
          <w:numId w:val="1025"/>
        </w:numPr>
      </w:pPr>
      <w:r>
        <w:t xml:space="preserve">Research de keywords y audiencias</w:t>
      </w:r>
    </w:p>
    <w:p>
      <w:pPr>
        <w:pStyle w:val="Compact"/>
        <w:numPr>
          <w:ilvl w:val="1"/>
          <w:numId w:val="1025"/>
        </w:numPr>
      </w:pPr>
      <w:r>
        <w:t xml:space="preserve">Definición de objetivos y KPIs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Creación y Lanzamiento</w:t>
      </w:r>
    </w:p>
    <w:p>
      <w:pPr>
        <w:pStyle w:val="Compact"/>
        <w:numPr>
          <w:ilvl w:val="1"/>
          <w:numId w:val="1026"/>
        </w:numPr>
      </w:pPr>
      <w:r>
        <w:t xml:space="preserve">Desarrollo de creatividades</w:t>
      </w:r>
    </w:p>
    <w:p>
      <w:pPr>
        <w:pStyle w:val="Compact"/>
        <w:numPr>
          <w:ilvl w:val="1"/>
          <w:numId w:val="1026"/>
        </w:numPr>
      </w:pPr>
      <w:r>
        <w:t xml:space="preserve">Configuración de campañas</w:t>
      </w:r>
    </w:p>
    <w:p>
      <w:pPr>
        <w:pStyle w:val="Compact"/>
        <w:numPr>
          <w:ilvl w:val="1"/>
          <w:numId w:val="1026"/>
        </w:numPr>
      </w:pPr>
      <w:r>
        <w:t xml:space="preserve">Testing A/B de anuncios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Optimización Continua</w:t>
      </w:r>
    </w:p>
    <w:p>
      <w:pPr>
        <w:pStyle w:val="Compact"/>
        <w:numPr>
          <w:ilvl w:val="1"/>
          <w:numId w:val="1027"/>
        </w:numPr>
      </w:pPr>
      <w:r>
        <w:t xml:space="preserve">Monitoreo diario de performance</w:t>
      </w:r>
    </w:p>
    <w:p>
      <w:pPr>
        <w:pStyle w:val="Compact"/>
        <w:numPr>
          <w:ilvl w:val="1"/>
          <w:numId w:val="1027"/>
        </w:numPr>
      </w:pPr>
      <w:r>
        <w:t xml:space="preserve">Ajustes de pujas y audiencias</w:t>
      </w:r>
    </w:p>
    <w:p>
      <w:pPr>
        <w:pStyle w:val="Compact"/>
        <w:numPr>
          <w:ilvl w:val="1"/>
          <w:numId w:val="1027"/>
        </w:numPr>
      </w:pPr>
      <w:r>
        <w:t xml:space="preserve">Scaling de campañas exitosas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Reporting y Análisis</w:t>
      </w:r>
    </w:p>
    <w:p>
      <w:pPr>
        <w:pStyle w:val="Compact"/>
        <w:numPr>
          <w:ilvl w:val="1"/>
          <w:numId w:val="1028"/>
        </w:numPr>
      </w:pPr>
      <w:r>
        <w:t xml:space="preserve">Informes semanales de resultados</w:t>
      </w:r>
    </w:p>
    <w:p>
      <w:pPr>
        <w:pStyle w:val="Compact"/>
        <w:numPr>
          <w:ilvl w:val="1"/>
          <w:numId w:val="1028"/>
        </w:numPr>
      </w:pPr>
      <w:r>
        <w:t xml:space="preserve">Análisis de ROI por canal</w:t>
      </w:r>
    </w:p>
    <w:p>
      <w:pPr>
        <w:pStyle w:val="Compact"/>
        <w:numPr>
          <w:ilvl w:val="1"/>
          <w:numId w:val="1028"/>
        </w:numPr>
      </w:pPr>
      <w:r>
        <w:t xml:space="preserve">Recomendaciones estratégicas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redes-sociales-y-community-management"/>
    <w:p>
      <w:pPr>
        <w:pStyle w:val="Heading1"/>
      </w:pPr>
      <w:r>
        <w:t xml:space="preserve">Redes Sociales y Community Management</w:t>
      </w:r>
    </w:p>
    <w:bookmarkStart w:id="55" w:name="gestión-estratégica-de-redes-sociales"/>
    <w:p>
      <w:pPr>
        <w:pStyle w:val="Heading2"/>
      </w:pPr>
      <w:r>
        <w:t xml:space="preserve">Gestión Estratégica de Redes Sociales</w:t>
      </w:r>
    </w:p>
    <w:bookmarkStart w:id="52" w:name="plataformas-que-gestionamos-1"/>
    <w:p>
      <w:pPr>
        <w:pStyle w:val="Heading3"/>
      </w:pPr>
      <w:r>
        <w:rPr>
          <w:b/>
          <w:bCs/>
        </w:rPr>
        <w:t xml:space="preserve">Plataformas que Gestionamos</w:t>
      </w:r>
    </w:p>
    <w:p>
      <w:pPr>
        <w:pStyle w:val="FirstParagraph"/>
      </w:pPr>
      <w:r>
        <w:rPr>
          <w:b/>
          <w:bCs/>
        </w:rPr>
        <w:t xml:space="preserve">Instagram Business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Content planning y creación</w:t>
      </w:r>
    </w:p>
    <w:p>
      <w:pPr>
        <w:pStyle w:val="Compact"/>
        <w:numPr>
          <w:ilvl w:val="0"/>
          <w:numId w:val="1029"/>
        </w:numPr>
      </w:pPr>
      <w:r>
        <w:t xml:space="preserve">Stories y Reels estratégicos</w:t>
      </w:r>
    </w:p>
    <w:p>
      <w:pPr>
        <w:pStyle w:val="Compact"/>
        <w:numPr>
          <w:ilvl w:val="0"/>
          <w:numId w:val="1029"/>
        </w:numPr>
      </w:pPr>
      <w:r>
        <w:t xml:space="preserve">Instagram Shopping</w:t>
      </w:r>
    </w:p>
    <w:p>
      <w:pPr>
        <w:pStyle w:val="Compact"/>
        <w:numPr>
          <w:ilvl w:val="0"/>
          <w:numId w:val="1029"/>
        </w:numPr>
      </w:pPr>
      <w:r>
        <w:t xml:space="preserve">Influencer collaborations</w:t>
      </w:r>
    </w:p>
    <w:p>
      <w:pPr>
        <w:pStyle w:val="FirstParagraph"/>
      </w:pPr>
      <w:r>
        <w:rPr>
          <w:b/>
          <w:bCs/>
        </w:rPr>
        <w:t xml:space="preserve">LinkedIn Company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Thought leadership content</w:t>
      </w:r>
    </w:p>
    <w:p>
      <w:pPr>
        <w:pStyle w:val="Compact"/>
        <w:numPr>
          <w:ilvl w:val="0"/>
          <w:numId w:val="1030"/>
        </w:numPr>
      </w:pPr>
      <w:r>
        <w:t xml:space="preserve">Employee advocacy</w:t>
      </w:r>
    </w:p>
    <w:p>
      <w:pPr>
        <w:pStyle w:val="Compact"/>
        <w:numPr>
          <w:ilvl w:val="0"/>
          <w:numId w:val="1030"/>
        </w:numPr>
      </w:pPr>
      <w:r>
        <w:t xml:space="preserve">Lead generation B2B</w:t>
      </w:r>
    </w:p>
    <w:p>
      <w:pPr>
        <w:pStyle w:val="Compact"/>
        <w:numPr>
          <w:ilvl w:val="0"/>
          <w:numId w:val="1030"/>
        </w:numPr>
      </w:pPr>
      <w:r>
        <w:t xml:space="preserve">LinkedIn Ads management</w:t>
      </w:r>
    </w:p>
    <w:p>
      <w:pPr>
        <w:pStyle w:val="FirstParagraph"/>
      </w:pPr>
      <w:r>
        <w:rPr>
          <w:b/>
          <w:bCs/>
        </w:rPr>
        <w:t xml:space="preserve">TikTok Business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Video content viral</w:t>
      </w:r>
    </w:p>
    <w:p>
      <w:pPr>
        <w:pStyle w:val="Compact"/>
        <w:numPr>
          <w:ilvl w:val="0"/>
          <w:numId w:val="1031"/>
        </w:numPr>
      </w:pPr>
      <w:r>
        <w:t xml:space="preserve">TikTok Ads campaigns</w:t>
      </w:r>
    </w:p>
    <w:p>
      <w:pPr>
        <w:pStyle w:val="Compact"/>
        <w:numPr>
          <w:ilvl w:val="0"/>
          <w:numId w:val="1031"/>
        </w:numPr>
      </w:pPr>
      <w:r>
        <w:t xml:space="preserve">Trend analysis</w:t>
      </w:r>
    </w:p>
    <w:p>
      <w:pPr>
        <w:pStyle w:val="Compact"/>
        <w:numPr>
          <w:ilvl w:val="0"/>
          <w:numId w:val="1031"/>
        </w:numPr>
      </w:pPr>
      <w:r>
        <w:t xml:space="preserve">Community building</w:t>
      </w:r>
    </w:p>
    <w:p>
      <w:pPr>
        <w:pStyle w:val="FirstParagraph"/>
      </w:pPr>
      <w:r>
        <w:rPr>
          <w:b/>
          <w:bCs/>
        </w:rPr>
        <w:t xml:space="preserve">Facebook Business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Community management</w:t>
      </w:r>
    </w:p>
    <w:p>
      <w:pPr>
        <w:pStyle w:val="Compact"/>
        <w:numPr>
          <w:ilvl w:val="0"/>
          <w:numId w:val="1032"/>
        </w:numPr>
      </w:pPr>
      <w:r>
        <w:t xml:space="preserve">Facebook Groups</w:t>
      </w:r>
    </w:p>
    <w:p>
      <w:pPr>
        <w:pStyle w:val="Compact"/>
        <w:numPr>
          <w:ilvl w:val="0"/>
          <w:numId w:val="1032"/>
        </w:numPr>
      </w:pPr>
      <w:r>
        <w:t xml:space="preserve">Event promotion</w:t>
      </w:r>
    </w:p>
    <w:p>
      <w:pPr>
        <w:pStyle w:val="Compact"/>
        <w:numPr>
          <w:ilvl w:val="0"/>
          <w:numId w:val="1032"/>
        </w:numPr>
      </w:pPr>
      <w:r>
        <w:t xml:space="preserve">Messenger automation</w:t>
      </w:r>
    </w:p>
    <w:bookmarkEnd w:id="52"/>
    <w:bookmarkStart w:id="53" w:name="estrategia-de-redes-sociales-2026-6"/>
    <w:p>
      <w:pPr>
        <w:pStyle w:val="Heading3"/>
      </w:pPr>
      <w:r>
        <w:rPr>
          <w:b/>
          <w:bCs/>
        </w:rPr>
        <w:t xml:space="preserve">Estrategia de Redes Sociales 2026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rPr>
          <w:b/>
          <w:bCs/>
        </w:rPr>
        <w:t xml:space="preserve">Enfoque Data-Driven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Decisiones basadas en datos</w:t>
      </w:r>
      <w:r>
        <w:t xml:space="preserve">: No más intuición, solo métricas reales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IA para optimización</w:t>
      </w:r>
      <w:r>
        <w:t xml:space="preserve">: Contenidos, calendarios y análisis automatizados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Video corto dominante</w:t>
      </w:r>
      <w:r>
        <w:t xml:space="preserve">: Reels, Shorts y TikToks como eje estratégico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Engagement como KPI crítico</w:t>
      </w:r>
      <w:r>
        <w:t xml:space="preserve">: Conexión real sobre alcance masivo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</w:p>
    <w:bookmarkEnd w:id="53"/>
    <w:bookmarkStart w:id="54" w:name="servicios-de-social-media"/>
    <w:p>
      <w:pPr>
        <w:pStyle w:val="Heading3"/>
      </w:pPr>
      <w:r>
        <w:rPr>
          <w:b/>
          <w:bCs/>
        </w:rPr>
        <w:t xml:space="preserve">Servicios de Social Media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posts/semana, community management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+ 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€800-€1,200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diario, stories, reels, ads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+ LinkedIn +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€1,500-€2,500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completa, influencers, ads avanzados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€3,000-€5,000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metodología-y-propuesta-de-valor"/>
    <w:p>
      <w:pPr>
        <w:pStyle w:val="Heading1"/>
      </w:pPr>
      <w:r>
        <w:t xml:space="preserve">Metodología y Propuesta de Valor</w:t>
      </w:r>
    </w:p>
    <w:bookmarkStart w:id="58" w:name="nuestro-proceso-de-trabajo"/>
    <w:p>
      <w:pPr>
        <w:pStyle w:val="Heading2"/>
      </w:pPr>
      <w:r>
        <w:t xml:space="preserve">Nuestro Proceso de Trabajo</w:t>
      </w:r>
    </w:p>
    <w:bookmarkStart w:id="57" w:name="X0979da126fd8413af6c74e8c652fd4bcabfe48b"/>
    <w:p>
      <w:pPr>
        <w:pStyle w:val="Heading3"/>
      </w:pPr>
      <w:r>
        <w:rPr>
          <w:b/>
          <w:bCs/>
        </w:rPr>
        <w:t xml:space="preserve">Metodología ARCANO para Marketing Digital</w:t>
      </w:r>
    </w:p>
    <w:p>
      <w:pPr>
        <w:pStyle w:val="FirstParagraph"/>
      </w:pPr>
      <w:r>
        <w:rPr>
          <w:b/>
          <w:bCs/>
        </w:rPr>
        <w:t xml:space="preserve">Fase 1: Discovery &amp; Strategy (Semanas 1-2)</w:t>
      </w:r>
    </w:p>
    <w:p>
      <w:pPr>
        <w:pStyle w:val="Compact"/>
        <w:numPr>
          <w:ilvl w:val="0"/>
          <w:numId w:val="1034"/>
        </w:numPr>
      </w:pPr>
      <w:r>
        <w:t xml:space="preserve">Auditoría completa de presencia digital</w:t>
      </w:r>
    </w:p>
    <w:p>
      <w:pPr>
        <w:pStyle w:val="Compact"/>
        <w:numPr>
          <w:ilvl w:val="0"/>
          <w:numId w:val="1034"/>
        </w:numPr>
      </w:pPr>
      <w:r>
        <w:t xml:space="preserve">Análisis de competencia y mercado</w:t>
      </w:r>
    </w:p>
    <w:p>
      <w:pPr>
        <w:pStyle w:val="Compact"/>
        <w:numPr>
          <w:ilvl w:val="0"/>
          <w:numId w:val="1034"/>
        </w:numPr>
      </w:pPr>
      <w:r>
        <w:t xml:space="preserve">Definición de buyer personas</w:t>
      </w:r>
    </w:p>
    <w:p>
      <w:pPr>
        <w:pStyle w:val="Compact"/>
        <w:numPr>
          <w:ilvl w:val="0"/>
          <w:numId w:val="1034"/>
        </w:numPr>
      </w:pPr>
      <w:r>
        <w:t xml:space="preserve">Estrategia integral personalizada</w:t>
      </w:r>
    </w:p>
    <w:p>
      <w:pPr>
        <w:pStyle w:val="FirstParagraph"/>
      </w:pPr>
      <w:r>
        <w:rPr>
          <w:b/>
          <w:bCs/>
        </w:rPr>
        <w:t xml:space="preserve">Fase 2: Setup &amp; Implementation (Semanas 3-6)</w:t>
      </w:r>
    </w:p>
    <w:p>
      <w:pPr>
        <w:pStyle w:val="Compact"/>
        <w:numPr>
          <w:ilvl w:val="0"/>
          <w:numId w:val="1035"/>
        </w:numPr>
      </w:pPr>
      <w:r>
        <w:t xml:space="preserve">Configuración de herramientas y plataformas</w:t>
      </w:r>
    </w:p>
    <w:p>
      <w:pPr>
        <w:pStyle w:val="Compact"/>
        <w:numPr>
          <w:ilvl w:val="0"/>
          <w:numId w:val="1035"/>
        </w:numPr>
      </w:pPr>
      <w:r>
        <w:t xml:space="preserve">Desarrollo de assets creativos</w:t>
      </w:r>
    </w:p>
    <w:p>
      <w:pPr>
        <w:pStyle w:val="Compact"/>
        <w:numPr>
          <w:ilvl w:val="0"/>
          <w:numId w:val="1035"/>
        </w:numPr>
      </w:pPr>
      <w:r>
        <w:t xml:space="preserve">Lanzamiento de campañas iniciales</w:t>
      </w:r>
    </w:p>
    <w:p>
      <w:pPr>
        <w:pStyle w:val="Compact"/>
        <w:numPr>
          <w:ilvl w:val="0"/>
          <w:numId w:val="1035"/>
        </w:numPr>
      </w:pPr>
      <w:r>
        <w:t xml:space="preserve">Training del equipo interno</w:t>
      </w:r>
    </w:p>
    <w:p>
      <w:pPr>
        <w:pStyle w:val="FirstParagraph"/>
      </w:pPr>
      <w:r>
        <w:rPr>
          <w:b/>
          <w:bCs/>
        </w:rPr>
        <w:t xml:space="preserve">Fase 3: Optimization &amp; Scale (Ongoing)</w:t>
      </w:r>
    </w:p>
    <w:p>
      <w:pPr>
        <w:pStyle w:val="Compact"/>
        <w:numPr>
          <w:ilvl w:val="0"/>
          <w:numId w:val="1036"/>
        </w:numPr>
      </w:pPr>
      <w:r>
        <w:t xml:space="preserve">Monitoreo continuo de KPIs</w:t>
      </w:r>
    </w:p>
    <w:p>
      <w:pPr>
        <w:pStyle w:val="Compact"/>
        <w:numPr>
          <w:ilvl w:val="0"/>
          <w:numId w:val="1036"/>
        </w:numPr>
      </w:pPr>
      <w:r>
        <w:t xml:space="preserve">Optimización basada en datos</w:t>
      </w:r>
    </w:p>
    <w:p>
      <w:pPr>
        <w:pStyle w:val="Compact"/>
        <w:numPr>
          <w:ilvl w:val="0"/>
          <w:numId w:val="1036"/>
        </w:numPr>
      </w:pPr>
      <w:r>
        <w:t xml:space="preserve">Scaling de tácticas exitosas</w:t>
      </w:r>
    </w:p>
    <w:p>
      <w:pPr>
        <w:pStyle w:val="Compact"/>
        <w:numPr>
          <w:ilvl w:val="0"/>
          <w:numId w:val="1036"/>
        </w:numPr>
      </w:pPr>
      <w:r>
        <w:t xml:space="preserve">Reporting mensual ejecutivo</w:t>
      </w:r>
    </w:p>
    <w:bookmarkEnd w:id="57"/>
    <w:bookmarkEnd w:id="58"/>
    <w:bookmarkStart w:id="61" w:name="garantías-y-compromisos"/>
    <w:p>
      <w:pPr>
        <w:pStyle w:val="Heading2"/>
      </w:pPr>
      <w:r>
        <w:t xml:space="preserve">Garantías y Compromisos</w:t>
      </w:r>
    </w:p>
    <w:bookmarkStart w:id="59" w:name="lo-que-garantizamos"/>
    <w:p>
      <w:pPr>
        <w:pStyle w:val="Heading3"/>
      </w:pPr>
      <w:r>
        <w:rPr>
          <w:b/>
          <w:bCs/>
        </w:rPr>
        <w:t xml:space="preserve">Lo que Garantizamos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Incremento de Leads</w:t>
      </w:r>
      <w:r>
        <w:t xml:space="preserve">: Mínimo 40% en los primeros 6 meses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Mejora de ROI</w:t>
      </w:r>
      <w:r>
        <w:t xml:space="preserve">: Optimización continua hasta alcanzar objetivos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Transparencia Total</w:t>
      </w:r>
      <w:r>
        <w:t xml:space="preserve">: Acceso completo a datos y métricas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Soporte Dedicado</w:t>
      </w:r>
      <w:r>
        <w:t xml:space="preserve">: Account manager asignado</w:t>
      </w:r>
    </w:p>
    <w:bookmarkEnd w:id="59"/>
    <w:bookmarkStart w:id="60" w:name="inversión-y-roi-esperado"/>
    <w:p>
      <w:pPr>
        <w:pStyle w:val="Heading3"/>
      </w:pPr>
      <w:r>
        <w:rPr>
          <w:b/>
          <w:bCs/>
        </w:rPr>
        <w:t xml:space="preserve">Inversión y ROI Esperado</w:t>
      </w:r>
    </w:p>
    <w:p>
      <w:pPr>
        <w:pStyle w:val="BlockText"/>
      </w:pPr>
      <w:r>
        <w:rPr>
          <w:b/>
          <w:bCs/>
        </w:rPr>
        <w:t xml:space="preserve">ROI Promedio de Nuestros Clientes</w:t>
      </w:r>
      <w:r>
        <w:t xml:space="preserve">: 4.2x en el primer año de trabajo conjunto, con casos de éxito que alcanzan hasta 8x de retorno.</w:t>
      </w:r>
    </w:p>
    <w:p>
      <w:pPr>
        <w:pStyle w:val="FirstParagraph"/>
      </w:pPr>
      <w:r>
        <w:rPr>
          <w:b/>
          <w:bCs/>
        </w:rPr>
        <w:t xml:space="preserve">Estructura de Inversión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Setup Fee</w:t>
      </w:r>
      <w:r>
        <w:t xml:space="preserve">: Configuración inicial (una vez)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Monthly Retainer</w:t>
      </w:r>
      <w:r>
        <w:t xml:space="preserve">: Gestión y optimización continua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Ad Spend</w:t>
      </w:r>
      <w:r>
        <w:t xml:space="preserve">: Presupuesto publicitario (gestionado por nosotros)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Performance Bonus</w:t>
      </w:r>
      <w:r>
        <w:t xml:space="preserve">: Incentivos por superar objetivos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róximos-pasos"/>
    <w:p>
      <w:pPr>
        <w:pStyle w:val="Heading2"/>
      </w:pPr>
      <w:r>
        <w:t xml:space="preserve">Próximos Pasos</w:t>
      </w:r>
    </w:p>
    <w:bookmarkStart w:id="62" w:name="cómo-empezar"/>
    <w:p>
      <w:pPr>
        <w:pStyle w:val="Heading3"/>
      </w:pPr>
      <w:r>
        <w:rPr>
          <w:b/>
          <w:bCs/>
        </w:rPr>
        <w:t xml:space="preserve">Cómo Empezar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Diagnóstico Gratuito</w:t>
      </w:r>
      <w:r>
        <w:t xml:space="preserve">: Auditoría inicial de 30 minutos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Propuesta Personalizada</w:t>
      </w:r>
      <w:r>
        <w:t xml:space="preserve">: Estrategia adaptada a tus objetivos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Kick-off Meeting</w:t>
      </w:r>
      <w:r>
        <w:t xml:space="preserve">: Inicio del proyecto con cronograma detallado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Primeros Resultados</w:t>
      </w:r>
      <w:r>
        <w:t xml:space="preserve">: Métricas visibles en las primeras 4 semanas</w:t>
      </w:r>
    </w:p>
    <w:bookmarkEnd w:id="62"/>
    <w:bookmarkStart w:id="63" w:name="contacto-comercial"/>
    <w:p>
      <w:pPr>
        <w:pStyle w:val="Heading3"/>
      </w:pPr>
      <w:r>
        <w:rPr>
          <w:b/>
          <w:bCs/>
        </w:rPr>
        <w:t xml:space="preserve">Contacto Comercial</w:t>
      </w:r>
    </w:p>
    <w:p>
      <w:pPr>
        <w:pStyle w:val="FirstParagraph"/>
      </w:pPr>
      <w:r>
        <w:rPr>
          <w:b/>
          <w:bCs/>
        </w:rPr>
        <w:t xml:space="preserve">¿Listo para transformar tu marketing digital?</w:t>
      </w:r>
    </w:p>
    <w:p>
      <w:pPr>
        <w:pStyle w:val="BodyText"/>
      </w:pPr>
      <w:r>
        <w:t xml:space="preserve">Agenda una consultoría estratégica gratuita y descubre cómo podemos multiplicar tus resultados digitales con la metodología ARCANO.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referencias"/>
    <w:p>
      <w:pPr>
        <w:pStyle w:val="Heading1"/>
      </w:pPr>
      <w:r>
        <w:t xml:space="preserve">Referencias</w:t>
      </w:r>
    </w:p>
    <w:p>
      <w:pPr>
        <w:pStyle w:val="FirstParagraph"/>
      </w:pPr>
      <w:bookmarkStart w:id="66" w:name="ref-1"/>
      <w:bookmarkEnd w:id="66"/>
      <w:r>
        <w:t xml:space="preserve">[1] Grupo ZAS. (2026). Tendencias Marketing Digital 2026: Guía Completa.</w:t>
      </w:r>
      <w:r>
        <w:t xml:space="preserve"> </w:t>
      </w:r>
      <w:hyperlink r:id="rId67">
        <w:r>
          <w:rPr>
            <w:rStyle w:val="Hyperlink"/>
          </w:rPr>
          <w:t xml:space="preserve">https://grupozas.com/tendencias-marketing-digital-2026-guia/</w:t>
        </w:r>
      </w:hyperlink>
    </w:p>
    <w:p>
      <w:pPr>
        <w:pStyle w:val="BodyText"/>
      </w:pPr>
      <w:bookmarkStart w:id="68" w:name="ref-2"/>
      <w:bookmarkEnd w:id="68"/>
      <w:r>
        <w:t xml:space="preserve">[2] MIG Prisma. (2026). Marketing y comunicación digital en 2026: las tendencias clave según IAB Spain.</w:t>
      </w:r>
      <w:r>
        <w:t xml:space="preserve"> </w:t>
      </w:r>
      <w:hyperlink r:id="rId69">
        <w:r>
          <w:rPr>
            <w:rStyle w:val="Hyperlink"/>
          </w:rPr>
          <w:t xml:space="preserve">https://mig-prisma.com/we-grow/marketing-y-comunicacion-digital-en-2026-las-tendencias-clave-segun-iab-spain/</w:t>
        </w:r>
      </w:hyperlink>
    </w:p>
    <w:p>
      <w:pPr>
        <w:pStyle w:val="BodyText"/>
      </w:pPr>
      <w:bookmarkStart w:id="70" w:name="ref-3"/>
      <w:bookmarkEnd w:id="70"/>
      <w:r>
        <w:t xml:space="preserve">[3] Drom Diseño UX/UI. (2025). Tendencias en UX/UI para 2025: ¿Qué esperar en el diseño digital?</w:t>
      </w:r>
      <w:r>
        <w:t xml:space="preserve"> </w:t>
      </w:r>
      <w:hyperlink r:id="rId71">
        <w:r>
          <w:rPr>
            <w:rStyle w:val="Hyperlink"/>
          </w:rPr>
          <w:t xml:space="preserve">https://drom.cl/tendencias-en-ux-ui-para-2025-que-esperar-en-el-diseno-digital/</w:t>
        </w:r>
      </w:hyperlink>
    </w:p>
    <w:p>
      <w:pPr>
        <w:pStyle w:val="BodyText"/>
      </w:pPr>
      <w:bookmarkStart w:id="72" w:name="ref-4"/>
      <w:bookmarkEnd w:id="72"/>
      <w:r>
        <w:t xml:space="preserve">[4] Heatmap. (2025). Best Web Analytics Tools for Ecommerce: 12 Platforms Compared.</w:t>
      </w:r>
      <w:r>
        <w:t xml:space="preserve"> </w:t>
      </w:r>
      <w:hyperlink r:id="rId73">
        <w:r>
          <w:rPr>
            <w:rStyle w:val="Hyperlink"/>
          </w:rPr>
          <w:t xml:space="preserve">https://www.heatmap.com/blog/best-web-analytics-tools-ecommerce</w:t>
        </w:r>
      </w:hyperlink>
    </w:p>
    <w:p>
      <w:pPr>
        <w:pStyle w:val="BodyText"/>
      </w:pPr>
      <w:bookmarkStart w:id="74" w:name="ref-5"/>
      <w:bookmarkEnd w:id="74"/>
      <w:r>
        <w:t xml:space="preserve">[5] Aprender Marketing. (2025). Guía definitiva para la publicidad digital: mejores prácticas, herramientas y métricas esenciales.</w:t>
      </w:r>
      <w:r>
        <w:t xml:space="preserve"> </w:t>
      </w:r>
      <w:hyperlink r:id="rId75">
        <w:r>
          <w:rPr>
            <w:rStyle w:val="Hyperlink"/>
          </w:rPr>
          <w:t xml:space="preserve">https://aprendermarketing.es/guia-definitiva-para-la-publicidad-digital-mejores-practicas-herramientas-y-metricas-esenciales/</w:t>
        </w:r>
      </w:hyperlink>
    </w:p>
    <w:p>
      <w:pPr>
        <w:pStyle w:val="BodyText"/>
      </w:pPr>
      <w:bookmarkStart w:id="76" w:name="ref-6"/>
      <w:bookmarkEnd w:id="76"/>
      <w:r>
        <w:t xml:space="preserve">[6] WSI UP. (2026). Redes sociales en el marketing 2026: datos y estrategia.</w:t>
      </w:r>
      <w:r>
        <w:t xml:space="preserve"> </w:t>
      </w:r>
      <w:hyperlink r:id="rId77">
        <w:r>
          <w:rPr>
            <w:rStyle w:val="Hyperlink"/>
          </w:rPr>
          <w:t xml:space="preserve">https://wsiup.com/redes-sociales-en-el-marketing-2026/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Arcano Solutions. Todos los derechos reservados. Transformamos tu presencia digital en resultados reales.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https://aprendermarketing.es/guia-definitiva-para-la-publicidad-digital-mejores-practicas-herramientas-y-metricas-esenciales/" TargetMode="External" /><Relationship Type="http://schemas.openxmlformats.org/officeDocument/2006/relationships/hyperlink" Id="rId71" Target="https://drom.cl/tendencias-en-ux-ui-para-2025-que-esperar-en-el-diseno-digital/" TargetMode="External" /><Relationship Type="http://schemas.openxmlformats.org/officeDocument/2006/relationships/hyperlink" Id="rId67" Target="https://grupozas.com/tendencias-marketing-digital-2026-guia/" TargetMode="External" /><Relationship Type="http://schemas.openxmlformats.org/officeDocument/2006/relationships/hyperlink" Id="rId69" Target="https://mig-prisma.com/we-grow/marketing-y-comunicacion-digital-en-2026-las-tendencias-clave-segun-iab-spain/" TargetMode="External" /><Relationship Type="http://schemas.openxmlformats.org/officeDocument/2006/relationships/hyperlink" Id="rId77" Target="https://wsiup.com/redes-sociales-en-el-marketing-2026/" TargetMode="External" /><Relationship Type="http://schemas.openxmlformats.org/officeDocument/2006/relationships/hyperlink" Id="rId73" Target="https://www.heatmap.com/blog/best-web-analytics-tools-ecommer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prendermarketing.es/guia-definitiva-para-la-publicidad-digital-mejores-practicas-herramientas-y-metricas-esenciales/" TargetMode="External" /><Relationship Type="http://schemas.openxmlformats.org/officeDocument/2006/relationships/hyperlink" Id="rId71" Target="https://drom.cl/tendencias-en-ux-ui-para-2025-que-esperar-en-el-diseno-digital/" TargetMode="External" /><Relationship Type="http://schemas.openxmlformats.org/officeDocument/2006/relationships/hyperlink" Id="rId67" Target="https://grupozas.com/tendencias-marketing-digital-2026-guia/" TargetMode="External" /><Relationship Type="http://schemas.openxmlformats.org/officeDocument/2006/relationships/hyperlink" Id="rId69" Target="https://mig-prisma.com/we-grow/marketing-y-comunicacion-digital-en-2026-las-tendencias-clave-segun-iab-spain/" TargetMode="External" /><Relationship Type="http://schemas.openxmlformats.org/officeDocument/2006/relationships/hyperlink" Id="rId77" Target="https://wsiup.com/redes-sociales-en-el-marketing-2026/" TargetMode="External" /><Relationship Type="http://schemas.openxmlformats.org/officeDocument/2006/relationships/hyperlink" Id="rId73" Target="https://www.heatmap.com/blog/best-web-analytics-tools-ecommer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Servicios de Marketing Digital: Arcano Solutions</dc:title>
  <dc:creator>Departamento Comercial - Arcano Solutions</dc:creator>
  <cp:keywords/>
  <dcterms:created xsi:type="dcterms:W3CDTF">2026-02-28T20:05:44Z</dcterms:created>
  <dcterms:modified xsi:type="dcterms:W3CDTF">2026-02-28T20:05:44Z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</Properties>
</file>