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D08" w:rsidRDefault="00000000" w14:paraId="0C718BE8" w14:textId="77777777">
      <w:pPr>
        <w:spacing w:after="100"/>
        <w:jc w:val="center"/>
      </w:pPr>
      <w:r>
        <w:rPr>
          <w:b/>
          <w:bCs/>
          <w:color w:val="1F4E79"/>
          <w:sz w:val="44"/>
          <w:szCs w:val="44"/>
        </w:rPr>
        <w:t>PROSECUTION ANALYSIS TOOL</w:t>
      </w:r>
    </w:p>
    <w:p w:rsidR="00C34D08" w:rsidRDefault="00000000" w14:paraId="7B11012B" w14:textId="77777777">
      <w:pPr>
        <w:spacing w:after="400"/>
        <w:jc w:val="center"/>
      </w:pPr>
      <w:r>
        <w:rPr>
          <w:color w:val="2E2E2E"/>
          <w:sz w:val="28"/>
          <w:szCs w:val="28"/>
        </w:rPr>
        <w:t>Implementation Guide — Updated with Upload Checklists</w:t>
      </w:r>
    </w:p>
    <w:p w:rsidR="00C34D08" w:rsidRDefault="00000000" w14:paraId="5666D02C" w14:textId="77777777">
      <w:pPr>
        <w:pStyle w:val="Heading1"/>
        <w:spacing w:before="300" w:after="150"/>
      </w:pPr>
      <w:r>
        <w:t>Step 1 — Make One Clean Folder</w:t>
      </w:r>
    </w:p>
    <w:p w:rsidR="00C34D08" w:rsidRDefault="00000000" w14:paraId="414D0412" w14:textId="77777777">
      <w:pPr>
        <w:spacing w:after="120"/>
      </w:pPr>
      <w:r>
        <w:rPr>
          <w:color w:val="2E2E2E"/>
        </w:rPr>
        <w:t>Put all brief materials into one folder with clean sequential naming:</w:t>
      </w:r>
    </w:p>
    <w:p w:rsidR="00C34D08" w:rsidRDefault="00000000" w14:paraId="42A20972" w14:textId="77777777">
      <w:pPr>
        <w:pStyle w:val="ListParagraph"/>
        <w:numPr>
          <w:ilvl w:val="0"/>
          <w:numId w:val="2"/>
        </w:numPr>
        <w:spacing w:after="60"/>
      </w:pPr>
      <w:r>
        <w:rPr>
          <w:color w:val="2E2E2E"/>
        </w:rPr>
        <w:t>01 Complaint</w:t>
      </w:r>
    </w:p>
    <w:p w:rsidR="00C34D08" w:rsidRDefault="00000000" w14:paraId="5D512B43" w14:textId="77777777">
      <w:pPr>
        <w:pStyle w:val="ListParagraph"/>
        <w:numPr>
          <w:ilvl w:val="0"/>
          <w:numId w:val="2"/>
        </w:numPr>
        <w:spacing w:after="60"/>
      </w:pPr>
      <w:r>
        <w:rPr>
          <w:color w:val="2E2E2E"/>
        </w:rPr>
        <w:t>02 Victim Statement</w:t>
      </w:r>
    </w:p>
    <w:p w:rsidR="00C34D08" w:rsidRDefault="00000000" w14:paraId="0DF582CF" w14:textId="77777777">
      <w:pPr>
        <w:pStyle w:val="ListParagraph"/>
        <w:numPr>
          <w:ilvl w:val="0"/>
          <w:numId w:val="2"/>
        </w:numPr>
        <w:spacing w:after="60"/>
      </w:pPr>
      <w:r>
        <w:rPr>
          <w:color w:val="2E2E2E"/>
        </w:rPr>
        <w:t>03 Witness Statement [Name]</w:t>
      </w:r>
    </w:p>
    <w:p w:rsidR="00C34D08" w:rsidRDefault="00000000" w14:paraId="1EA7EE08" w14:textId="77777777">
      <w:pPr>
        <w:pStyle w:val="ListParagraph"/>
        <w:numPr>
          <w:ilvl w:val="0"/>
          <w:numId w:val="2"/>
        </w:numPr>
        <w:spacing w:after="60"/>
      </w:pPr>
      <w:r>
        <w:rPr>
          <w:color w:val="2E2E2E"/>
        </w:rPr>
        <w:t>04 Defendant Statement / ROI</w:t>
      </w:r>
    </w:p>
    <w:p w:rsidR="00C34D08" w:rsidRDefault="00000000" w14:paraId="2B63708A" w14:textId="77777777">
      <w:pPr>
        <w:pStyle w:val="ListParagraph"/>
        <w:numPr>
          <w:ilvl w:val="0"/>
          <w:numId w:val="2"/>
        </w:numPr>
        <w:spacing w:after="60"/>
      </w:pPr>
      <w:r>
        <w:rPr>
          <w:color w:val="2E2E2E"/>
        </w:rPr>
        <w:t>05 Police Statements</w:t>
      </w:r>
    </w:p>
    <w:p w:rsidR="00C34D08" w:rsidRDefault="00000000" w14:paraId="20E12A7D" w14:textId="77777777">
      <w:pPr>
        <w:pStyle w:val="ListParagraph"/>
        <w:numPr>
          <w:ilvl w:val="0"/>
          <w:numId w:val="2"/>
        </w:numPr>
        <w:spacing w:after="60"/>
      </w:pPr>
      <w:r>
        <w:rPr>
          <w:color w:val="2E2E2E"/>
        </w:rPr>
        <w:t>06 Exhibits</w:t>
      </w:r>
    </w:p>
    <w:p w:rsidR="00C34D08" w:rsidRDefault="00000000" w14:paraId="7927B468" w14:textId="77777777">
      <w:pPr>
        <w:pStyle w:val="ListParagraph"/>
        <w:numPr>
          <w:ilvl w:val="0"/>
          <w:numId w:val="2"/>
        </w:numPr>
        <w:spacing w:after="60"/>
      </w:pPr>
      <w:r>
        <w:rPr>
          <w:color w:val="2E2E2E"/>
        </w:rPr>
        <w:t xml:space="preserve">07 </w:t>
      </w:r>
      <w:proofErr w:type="spellStart"/>
      <w:r>
        <w:rPr>
          <w:color w:val="2E2E2E"/>
        </w:rPr>
        <w:t>FFP</w:t>
      </w:r>
      <w:proofErr w:type="spellEnd"/>
    </w:p>
    <w:p w:rsidR="00C34D08" w:rsidRDefault="00000000" w14:paraId="0340E010" w14:textId="77777777">
      <w:pPr>
        <w:pStyle w:val="ListParagraph"/>
        <w:numPr>
          <w:ilvl w:val="0"/>
          <w:numId w:val="2"/>
        </w:numPr>
        <w:spacing w:after="60"/>
      </w:pPr>
      <w:r>
        <w:rPr>
          <w:color w:val="2E2E2E"/>
        </w:rPr>
        <w:t>08 Subject Reports</w:t>
      </w:r>
    </w:p>
    <w:p w:rsidR="00C34D08" w:rsidRDefault="00000000" w14:paraId="6AE0770A" w14:textId="77777777">
      <w:pPr>
        <w:pStyle w:val="ListParagraph"/>
        <w:numPr>
          <w:ilvl w:val="0"/>
          <w:numId w:val="2"/>
        </w:numPr>
        <w:spacing w:after="60"/>
      </w:pPr>
      <w:r>
        <w:rPr>
          <w:color w:val="2E2E2E"/>
        </w:rPr>
        <w:t xml:space="preserve">09 Offence and </w:t>
      </w:r>
      <w:proofErr w:type="spellStart"/>
      <w:r>
        <w:rPr>
          <w:color w:val="2E2E2E"/>
        </w:rPr>
        <w:t>FVMS</w:t>
      </w:r>
      <w:proofErr w:type="spellEnd"/>
      <w:r>
        <w:rPr>
          <w:color w:val="2E2E2E"/>
        </w:rPr>
        <w:t xml:space="preserve"> Reports</w:t>
      </w:r>
    </w:p>
    <w:p w:rsidR="00C34D08" w:rsidRDefault="00000000" w14:paraId="4043A170" w14:textId="77777777">
      <w:pPr>
        <w:spacing w:after="120"/>
      </w:pPr>
      <w:r>
        <w:rPr>
          <w:color w:val="2E2E2E"/>
        </w:rPr>
        <w:t>Clean naming alone reduces error significantly.</w:t>
      </w:r>
    </w:p>
    <w:p w:rsidR="00C34D08" w:rsidRDefault="00000000" w14:paraId="7D951854" w14:textId="77777777">
      <w:pPr>
        <w:pStyle w:val="Heading1"/>
        <w:spacing w:before="300" w:after="150"/>
      </w:pPr>
      <w:r>
        <w:t>Step 2 — Start One Fresh Chat</w:t>
      </w:r>
    </w:p>
    <w:p w:rsidR="00C34D08" w:rsidRDefault="00000000" w14:paraId="5BD35C21" w14:textId="77777777">
      <w:pPr>
        <w:spacing w:after="120"/>
      </w:pPr>
      <w:r>
        <w:rPr>
          <w:color w:val="2E2E2E"/>
        </w:rPr>
        <w:t>Settings: Extended thinking ON. Deep Research OFF.</w:t>
      </w:r>
    </w:p>
    <w:p w:rsidR="00C34D08" w:rsidRDefault="00000000" w14:paraId="56824384" w14:textId="77777777">
      <w:pPr>
        <w:spacing w:after="120"/>
      </w:pPr>
      <w:r>
        <w:rPr>
          <w:color w:val="2E2E2E"/>
        </w:rPr>
        <w:t>Upload everything. Paste the master system prompt first, then the MODE A command.</w:t>
      </w:r>
    </w:p>
    <w:p w:rsidR="00C34D08" w:rsidRDefault="00000000" w14:paraId="5E64FD83" w14:textId="77777777">
      <w:pPr>
        <w:pStyle w:val="Heading1"/>
        <w:spacing w:before="300" w:after="150"/>
      </w:pPr>
      <w:r>
        <w:t>Step 3 — Get Analysis Before Questions</w:t>
      </w:r>
    </w:p>
    <w:p w:rsidR="00C34D08" w:rsidRDefault="00000000" w14:paraId="635E6D45" w14:textId="77777777">
      <w:pPr>
        <w:spacing w:after="120"/>
      </w:pPr>
      <w:r>
        <w:rPr>
          <w:color w:val="2E2E2E"/>
        </w:rPr>
        <w:t>Do not ask for witness questions yet. First get and read: element proof matrix, witness map, exhibit map, chronology, risks, and deficiencies.</w:t>
      </w:r>
    </w:p>
    <w:p w:rsidR="00C34D08" w:rsidRDefault="00000000" w14:paraId="3892D260" w14:textId="77777777">
      <w:pPr>
        <w:pStyle w:val="Heading1"/>
        <w:spacing w:before="300" w:after="150"/>
      </w:pPr>
      <w:r>
        <w:t>Step 4 — Sanity-Check the Analysis</w:t>
      </w:r>
    </w:p>
    <w:p w:rsidR="00C34D08" w:rsidRDefault="00000000" w14:paraId="739D6C56" w14:textId="77777777">
      <w:pPr>
        <w:spacing w:after="120"/>
      </w:pPr>
      <w:r>
        <w:rPr>
          <w:color w:val="2E2E2E"/>
        </w:rPr>
        <w:t>Check five things only:</w:t>
      </w:r>
    </w:p>
    <w:p w:rsidR="00C34D08" w:rsidRDefault="00000000" w14:paraId="795219AC" w14:textId="77777777">
      <w:pPr>
        <w:pStyle w:val="ListParagraph"/>
        <w:numPr>
          <w:ilvl w:val="0"/>
          <w:numId w:val="2"/>
        </w:numPr>
        <w:spacing w:after="60"/>
      </w:pPr>
      <w:r>
        <w:rPr>
          <w:color w:val="2E2E2E"/>
        </w:rPr>
        <w:t>Did it get the charge right?</w:t>
      </w:r>
    </w:p>
    <w:p w:rsidR="00C34D08" w:rsidRDefault="00000000" w14:paraId="5DAFD431" w14:textId="77777777">
      <w:pPr>
        <w:pStyle w:val="ListParagraph"/>
        <w:numPr>
          <w:ilvl w:val="0"/>
          <w:numId w:val="2"/>
        </w:numPr>
        <w:spacing w:after="60"/>
      </w:pPr>
      <w:r>
        <w:rPr>
          <w:color w:val="2E2E2E"/>
        </w:rPr>
        <w:t>Did it miss any witness?</w:t>
      </w:r>
    </w:p>
    <w:p w:rsidR="00C34D08" w:rsidRDefault="00000000" w14:paraId="3D6C4D9E" w14:textId="77777777">
      <w:pPr>
        <w:pStyle w:val="ListParagraph"/>
        <w:numPr>
          <w:ilvl w:val="0"/>
          <w:numId w:val="2"/>
        </w:numPr>
        <w:spacing w:after="60"/>
      </w:pPr>
      <w:r>
        <w:rPr>
          <w:color w:val="2E2E2E"/>
        </w:rPr>
        <w:t>Did it wrongly assume screenshot authorship?</w:t>
      </w:r>
    </w:p>
    <w:p w:rsidR="00C34D08" w:rsidRDefault="00000000" w14:paraId="7EEA7CDD" w14:textId="77777777">
      <w:pPr>
        <w:pStyle w:val="ListParagraph"/>
        <w:numPr>
          <w:ilvl w:val="0"/>
          <w:numId w:val="2"/>
        </w:numPr>
        <w:spacing w:after="60"/>
      </w:pPr>
      <w:r>
        <w:rPr>
          <w:color w:val="2E2E2E"/>
        </w:rPr>
        <w:t>Did it treat internal police material as evidence?</w:t>
      </w:r>
    </w:p>
    <w:p w:rsidR="00C34D08" w:rsidRDefault="00000000" w14:paraId="04C51BA8" w14:textId="77777777">
      <w:pPr>
        <w:pStyle w:val="ListParagraph"/>
        <w:numPr>
          <w:ilvl w:val="0"/>
          <w:numId w:val="2"/>
        </w:numPr>
        <w:spacing w:after="60"/>
      </w:pPr>
      <w:r>
        <w:rPr>
          <w:color w:val="2E2E2E"/>
        </w:rPr>
        <w:t>Did it overuse police witnesses?</w:t>
      </w:r>
    </w:p>
    <w:p w:rsidR="00C34D08" w:rsidRDefault="00000000" w14:paraId="18C2A8C4" w14:textId="77777777">
      <w:pPr>
        <w:spacing w:after="120"/>
      </w:pPr>
      <w:r>
        <w:rPr>
          <w:color w:val="2E2E2E"/>
        </w:rPr>
        <w:t>If yes to any, correct it in that chat before proceeding.</w:t>
      </w:r>
    </w:p>
    <w:p w:rsidR="00C34D08" w:rsidRDefault="00000000" w14:paraId="7ED12B89" w14:textId="77777777">
      <w:r>
        <w:br w:type="page"/>
      </w:r>
    </w:p>
    <w:p w:rsidR="00C34D08" w:rsidRDefault="00000000" w14:paraId="398019C9" w14:textId="77777777">
      <w:pPr>
        <w:pStyle w:val="Heading1"/>
        <w:spacing w:before="300" w:after="150"/>
      </w:pPr>
      <w:r>
        <w:lastRenderedPageBreak/>
        <w:t>Upload Checklists by Mode</w:t>
      </w:r>
    </w:p>
    <w:p w:rsidR="00C34D08" w:rsidRDefault="00000000" w14:paraId="026A06F8" w14:textId="77777777">
      <w:pPr>
        <w:spacing w:after="120"/>
      </w:pPr>
      <w:r>
        <w:rPr>
          <w:color w:val="2E2E2E"/>
        </w:rPr>
        <w:t>This section clarifies exactly what to upload for each mode in each new chat.</w:t>
      </w:r>
    </w:p>
    <w:p w:rsidR="00C34D08" w:rsidRDefault="00000000" w14:paraId="389A0E7E" w14:textId="77777777">
      <w:pPr>
        <w:pStyle w:val="Heading2"/>
        <w:spacing w:before="300" w:after="150"/>
      </w:pPr>
      <w:r>
        <w:t>Always Upload (Every Chat)</w:t>
      </w:r>
    </w:p>
    <w:p w:rsidR="00C34D08" w:rsidRDefault="00000000" w14:paraId="092ACCAC" w14:textId="77777777">
      <w:pPr>
        <w:pStyle w:val="ListParagraph"/>
        <w:numPr>
          <w:ilvl w:val="0"/>
          <w:numId w:val="2"/>
        </w:numPr>
        <w:spacing w:after="60"/>
      </w:pPr>
      <w:r>
        <w:rPr>
          <w:color w:val="2E2E2E"/>
        </w:rPr>
        <w:t>Master system prompt (pasted as first message)</w:t>
      </w:r>
    </w:p>
    <w:p w:rsidR="00C34D08" w:rsidRDefault="00000000" w14:paraId="49FAA53F" w14:textId="77777777">
      <w:pPr>
        <w:pStyle w:val="ListParagraph"/>
        <w:numPr>
          <w:ilvl w:val="0"/>
          <w:numId w:val="2"/>
        </w:numPr>
        <w:spacing w:after="60"/>
        <w:rPr/>
      </w:pPr>
      <w:r w:rsidRPr="30C97A22" w:rsidR="662C5FC2">
        <w:rPr>
          <w:color w:val="2E2E2E"/>
        </w:rPr>
        <w:t>Complaint</w:t>
      </w:r>
    </w:p>
    <w:p w:rsidR="0048455C" w:rsidP="30C97A22" w:rsidRDefault="0048455C" w14:paraId="7CF489A6" w14:textId="4A613C5C">
      <w:pPr>
        <w:pStyle w:val="Heading1"/>
        <w:keepNext w:val="1"/>
        <w:keepLines w:val="1"/>
        <w:spacing w:before="240" w:after="150"/>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AU"/>
        </w:rPr>
      </w:pPr>
      <w:r w:rsidRPr="30C97A22" w:rsidR="7C360E3A">
        <w:rPr>
          <w:rFonts w:ascii="Times New Roman" w:hAnsi="Times New Roman" w:eastAsia="Times New Roman" w:cs="Times New Roman"/>
          <w:b w:val="1"/>
          <w:bCs w:val="1"/>
          <w:i w:val="0"/>
          <w:iCs w:val="0"/>
          <w:caps w:val="0"/>
          <w:smallCaps w:val="0"/>
          <w:noProof w:val="0"/>
          <w:color w:val="0F4761" w:themeColor="accent1" w:themeTint="FF" w:themeShade="BF"/>
          <w:sz w:val="32"/>
          <w:szCs w:val="32"/>
          <w:lang w:val="en-US"/>
        </w:rPr>
        <w:t>OCR FIRST:</w:t>
      </w:r>
    </w:p>
    <w:p w:rsidR="0048455C" w:rsidP="30C97A22" w:rsidRDefault="0048455C" w14:paraId="1F14AABD" w14:textId="7A4DCBDC">
      <w:pPr>
        <w:spacing w:before="300" w:after="15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AU"/>
        </w:rPr>
      </w:pPr>
    </w:p>
    <w:p w:rsidR="0048455C" w:rsidP="30C97A22" w:rsidRDefault="0048455C" w14:paraId="31692406" w14:textId="42867B7A">
      <w:pPr>
        <w:spacing w:before="300" w:after="15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AU"/>
        </w:rPr>
      </w:pPr>
      <w:r w:rsidRPr="30C97A22" w:rsidR="7C360E3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AU"/>
        </w:rPr>
        <w:t>Use PDF24. Recommended combo:</w:t>
      </w:r>
      <w:r w:rsidRPr="30C97A22" w:rsidR="7C360E3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AU"/>
        </w:rPr>
        <w:t xml:space="preserve"> Deskew + Clean + Force OCR, always</w:t>
      </w:r>
    </w:p>
    <w:p w:rsidR="0048455C" w:rsidRDefault="0048455C" w14:paraId="628473C2" w14:textId="3A4030CF">
      <w:pPr>
        <w:pStyle w:val="Heading2"/>
        <w:spacing w:before="300" w:after="150"/>
      </w:pPr>
    </w:p>
    <w:p w:rsidR="0048455C" w:rsidRDefault="0048455C" w14:paraId="22A2B7B4" w14:textId="27BBFA6E">
      <w:pPr>
        <w:pStyle w:val="Heading2"/>
        <w:spacing w:before="300" w:after="150"/>
      </w:pPr>
      <w:r w:rsidR="1C03D305">
        <w:rPr/>
        <w:t xml:space="preserve">WORKFLOW SEQUENCE (mandatory order): Mode A → </w:t>
      </w:r>
      <w:r w:rsidRPr="4F7498BB" w:rsidR="1C03D305">
        <w:rPr>
          <w:highlight w:val="yellow"/>
        </w:rPr>
        <w:t>Mode F</w:t>
      </w:r>
      <w:r w:rsidR="1C03D305">
        <w:rPr/>
        <w:t xml:space="preserve"> → Mode B (one per witness) → Mode C (one per defendant) → Mode D → Mode E → Mode G</w:t>
      </w:r>
    </w:p>
    <w:p w:rsidR="0048455C" w:rsidP="4F7498BB" w:rsidRDefault="0048455C" w14:paraId="6AC9CDBB" w14:textId="141BE0DD">
      <w:pPr>
        <w:spacing w:before="240" w:beforeAutospacing="off" w:after="240" w:afterAutospacing="off"/>
      </w:pPr>
      <w:r w:rsidRPr="4F7498BB" w:rsidR="20C0EB8E">
        <w:rPr>
          <w:b w:val="1"/>
          <w:bCs w:val="1"/>
          <w:noProof w:val="0"/>
          <w:lang w:val="en-AU"/>
        </w:rPr>
        <w:t>Summary:</w:t>
      </w:r>
    </w:p>
    <w:tbl>
      <w:tblPr>
        <w:tblStyle w:val="TableNormal"/>
        <w:bidiVisual w:val="0"/>
        <w:tblW w:w="0" w:type="auto"/>
        <w:tblLook w:val="06A0" w:firstRow="1" w:lastRow="0" w:firstColumn="1" w:lastColumn="0" w:noHBand="1" w:noVBand="1"/>
      </w:tblPr>
      <w:tblGrid>
        <w:gridCol w:w="587"/>
        <w:gridCol w:w="2606"/>
        <w:gridCol w:w="6023"/>
      </w:tblGrid>
      <w:tr w:rsidR="4F7498BB" w:rsidTr="5D9284EF" w14:paraId="23338A41">
        <w:trPr>
          <w:trHeight w:val="300"/>
        </w:trPr>
        <w:tc>
          <w:tcPr>
            <w:tcW w:w="587" w:type="dxa"/>
            <w:tcMar/>
            <w:vAlign w:val="center"/>
          </w:tcPr>
          <w:p w:rsidR="4F7498BB" w:rsidP="4F7498BB" w:rsidRDefault="4F7498BB" w14:paraId="70AAA86A" w14:textId="0AB18C9C">
            <w:pPr>
              <w:spacing w:before="0" w:beforeAutospacing="off" w:after="0" w:afterAutospacing="off"/>
              <w:jc w:val="center"/>
            </w:pPr>
            <w:r w:rsidRPr="4F7498BB" w:rsidR="4F7498BB">
              <w:rPr>
                <w:b w:val="1"/>
                <w:bCs w:val="1"/>
              </w:rPr>
              <w:t>Mode</w:t>
            </w:r>
          </w:p>
        </w:tc>
        <w:tc>
          <w:tcPr>
            <w:tcW w:w="2606" w:type="dxa"/>
            <w:tcMar/>
            <w:vAlign w:val="center"/>
          </w:tcPr>
          <w:p w:rsidR="4F7498BB" w:rsidP="4F7498BB" w:rsidRDefault="4F7498BB" w14:paraId="6DDEEFE8" w14:textId="3F288F5E">
            <w:pPr>
              <w:spacing w:before="0" w:beforeAutospacing="off" w:after="0" w:afterAutospacing="off"/>
              <w:jc w:val="center"/>
            </w:pPr>
            <w:r w:rsidRPr="4F7498BB" w:rsidR="4F7498BB">
              <w:rPr>
                <w:b w:val="1"/>
                <w:bCs w:val="1"/>
              </w:rPr>
              <w:t>Model</w:t>
            </w:r>
          </w:p>
        </w:tc>
        <w:tc>
          <w:tcPr>
            <w:tcW w:w="6023" w:type="dxa"/>
            <w:tcMar/>
            <w:vAlign w:val="center"/>
          </w:tcPr>
          <w:p w:rsidR="4F7498BB" w:rsidP="4F7498BB" w:rsidRDefault="4F7498BB" w14:paraId="7451D082" w14:textId="33FDA8A0">
            <w:pPr>
              <w:spacing w:before="0" w:beforeAutospacing="off" w:after="0" w:afterAutospacing="off"/>
              <w:jc w:val="center"/>
            </w:pPr>
            <w:r w:rsidRPr="4F7498BB" w:rsidR="4F7498BB">
              <w:rPr>
                <w:b w:val="1"/>
                <w:bCs w:val="1"/>
              </w:rPr>
              <w:t>Why</w:t>
            </w:r>
          </w:p>
        </w:tc>
      </w:tr>
      <w:tr w:rsidR="4F7498BB" w:rsidTr="5D9284EF" w14:paraId="15BA1712">
        <w:trPr>
          <w:trHeight w:val="300"/>
        </w:trPr>
        <w:tc>
          <w:tcPr>
            <w:tcW w:w="587" w:type="dxa"/>
            <w:tcMar/>
            <w:vAlign w:val="center"/>
          </w:tcPr>
          <w:p w:rsidR="4F7498BB" w:rsidP="4F7498BB" w:rsidRDefault="4F7498BB" w14:paraId="2EED4218" w14:textId="70141478">
            <w:pPr>
              <w:spacing w:before="0" w:beforeAutospacing="off" w:after="0" w:afterAutospacing="off"/>
            </w:pPr>
            <w:r w:rsidR="4F7498BB">
              <w:rPr/>
              <w:t>A</w:t>
            </w:r>
          </w:p>
        </w:tc>
        <w:tc>
          <w:tcPr>
            <w:tcW w:w="2606" w:type="dxa"/>
            <w:tcMar/>
            <w:vAlign w:val="center"/>
          </w:tcPr>
          <w:p w:rsidR="4F7498BB" w:rsidP="4F7498BB" w:rsidRDefault="4F7498BB" w14:paraId="16EBF371" w14:textId="6639BB4C">
            <w:pPr>
              <w:spacing w:before="0" w:beforeAutospacing="off" w:after="0" w:afterAutospacing="off"/>
            </w:pPr>
            <w:r w:rsidR="4F7498BB">
              <w:rPr/>
              <w:t>Opus</w:t>
            </w:r>
          </w:p>
        </w:tc>
        <w:tc>
          <w:tcPr>
            <w:tcW w:w="6023" w:type="dxa"/>
            <w:tcMar/>
            <w:vAlign w:val="center"/>
          </w:tcPr>
          <w:p w:rsidR="4F7498BB" w:rsidP="4F7498BB" w:rsidRDefault="4F7498BB" w14:paraId="62709B06" w14:textId="59CA405E">
            <w:pPr>
              <w:spacing w:before="0" w:beforeAutospacing="off" w:after="0" w:afterAutospacing="off"/>
            </w:pPr>
            <w:r w:rsidR="4F7498BB">
              <w:rPr/>
              <w:t>Foundation — cascading error risk</w:t>
            </w:r>
          </w:p>
        </w:tc>
      </w:tr>
      <w:tr w:rsidR="4F7498BB" w:rsidTr="5D9284EF" w14:paraId="43624126">
        <w:trPr>
          <w:trHeight w:val="300"/>
        </w:trPr>
        <w:tc>
          <w:tcPr>
            <w:tcW w:w="587" w:type="dxa"/>
            <w:tcMar/>
            <w:vAlign w:val="center"/>
          </w:tcPr>
          <w:p w:rsidR="4F7498BB" w:rsidP="4F7498BB" w:rsidRDefault="4F7498BB" w14:paraId="3D000DBC" w14:textId="3D811832">
            <w:pPr>
              <w:spacing w:before="0" w:beforeAutospacing="off" w:after="0" w:afterAutospacing="off"/>
            </w:pPr>
            <w:r w:rsidR="4F7498BB">
              <w:rPr/>
              <w:t>F</w:t>
            </w:r>
          </w:p>
        </w:tc>
        <w:tc>
          <w:tcPr>
            <w:tcW w:w="2606" w:type="dxa"/>
            <w:tcMar/>
            <w:vAlign w:val="center"/>
          </w:tcPr>
          <w:p w:rsidR="4F7498BB" w:rsidP="4F7498BB" w:rsidRDefault="4F7498BB" w14:paraId="0436E37F" w14:textId="1E19324C">
            <w:pPr>
              <w:spacing w:before="0" w:beforeAutospacing="off" w:after="0" w:afterAutospacing="off"/>
            </w:pPr>
            <w:r w:rsidR="4F7498BB">
              <w:rPr/>
              <w:t>Opus</w:t>
            </w:r>
          </w:p>
        </w:tc>
        <w:tc>
          <w:tcPr>
            <w:tcW w:w="6023" w:type="dxa"/>
            <w:tcMar/>
            <w:vAlign w:val="center"/>
          </w:tcPr>
          <w:p w:rsidR="4F7498BB" w:rsidP="4F7498BB" w:rsidRDefault="4F7498BB" w14:paraId="0727DD31" w14:textId="12A7263F">
            <w:pPr>
              <w:spacing w:before="0" w:beforeAutospacing="off" w:after="0" w:afterAutospacing="off"/>
            </w:pPr>
            <w:r w:rsidR="4F7498BB">
              <w:rPr/>
              <w:t>Strategic judgment — cascading into Mode B</w:t>
            </w:r>
          </w:p>
        </w:tc>
      </w:tr>
      <w:tr w:rsidR="4F7498BB" w:rsidTr="5D9284EF" w14:paraId="1764424D">
        <w:trPr>
          <w:trHeight w:val="300"/>
        </w:trPr>
        <w:tc>
          <w:tcPr>
            <w:tcW w:w="587" w:type="dxa"/>
            <w:tcMar/>
            <w:vAlign w:val="center"/>
          </w:tcPr>
          <w:p w:rsidR="4F7498BB" w:rsidP="4F7498BB" w:rsidRDefault="4F7498BB" w14:paraId="0900A975" w14:textId="5DCBDEDD">
            <w:pPr>
              <w:spacing w:before="0" w:beforeAutospacing="off" w:after="0" w:afterAutospacing="off"/>
            </w:pPr>
            <w:r w:rsidR="4F7498BB">
              <w:rPr/>
              <w:t>B</w:t>
            </w:r>
          </w:p>
        </w:tc>
        <w:tc>
          <w:tcPr>
            <w:tcW w:w="2606" w:type="dxa"/>
            <w:tcMar/>
            <w:vAlign w:val="center"/>
          </w:tcPr>
          <w:p w:rsidR="4F7498BB" w:rsidP="4F7498BB" w:rsidRDefault="4F7498BB" w14:paraId="5C9AECAD" w14:textId="09CC23CA">
            <w:pPr>
              <w:spacing w:before="0" w:beforeAutospacing="off" w:after="0" w:afterAutospacing="off"/>
            </w:pPr>
            <w:r w:rsidR="4F7498BB">
              <w:rPr/>
              <w:t>Sonnet</w:t>
            </w:r>
          </w:p>
        </w:tc>
        <w:tc>
          <w:tcPr>
            <w:tcW w:w="6023" w:type="dxa"/>
            <w:tcMar/>
            <w:vAlign w:val="center"/>
          </w:tcPr>
          <w:p w:rsidR="4F7498BB" w:rsidP="4F7498BB" w:rsidRDefault="4F7498BB" w14:paraId="0789B368" w14:textId="6C1A2DEE">
            <w:pPr>
              <w:spacing w:before="0" w:beforeAutospacing="off" w:after="0" w:afterAutospacing="off"/>
            </w:pPr>
            <w:r w:rsidR="4F7498BB">
              <w:rPr/>
              <w:t>Highly structured, narrow scope</w:t>
            </w:r>
          </w:p>
        </w:tc>
      </w:tr>
      <w:tr w:rsidR="4F7498BB" w:rsidTr="5D9284EF" w14:paraId="35BAFCBD">
        <w:trPr>
          <w:trHeight w:val="300"/>
        </w:trPr>
        <w:tc>
          <w:tcPr>
            <w:tcW w:w="587" w:type="dxa"/>
            <w:tcMar/>
            <w:vAlign w:val="center"/>
          </w:tcPr>
          <w:p w:rsidR="4F7498BB" w:rsidP="4F7498BB" w:rsidRDefault="4F7498BB" w14:paraId="58292F97" w14:textId="780BFA21">
            <w:pPr>
              <w:spacing w:before="0" w:beforeAutospacing="off" w:after="0" w:afterAutospacing="off"/>
            </w:pPr>
            <w:r w:rsidR="4F7498BB">
              <w:rPr/>
              <w:t>C</w:t>
            </w:r>
          </w:p>
        </w:tc>
        <w:tc>
          <w:tcPr>
            <w:tcW w:w="2606" w:type="dxa"/>
            <w:tcMar/>
            <w:vAlign w:val="center"/>
          </w:tcPr>
          <w:p w:rsidR="4F7498BB" w:rsidP="4F7498BB" w:rsidRDefault="4F7498BB" w14:paraId="379787C4" w14:textId="4BAAC391">
            <w:pPr>
              <w:spacing w:before="0" w:beforeAutospacing="off" w:after="0" w:afterAutospacing="off"/>
            </w:pPr>
            <w:r w:rsidR="4F7498BB">
              <w:rPr/>
              <w:t>Sonnet</w:t>
            </w:r>
          </w:p>
        </w:tc>
        <w:tc>
          <w:tcPr>
            <w:tcW w:w="6023" w:type="dxa"/>
            <w:tcMar/>
            <w:vAlign w:val="center"/>
          </w:tcPr>
          <w:p w:rsidR="4F7498BB" w:rsidP="4F7498BB" w:rsidRDefault="4F7498BB" w14:paraId="47E12398" w14:textId="051DEC69">
            <w:pPr>
              <w:spacing w:before="0" w:beforeAutospacing="off" w:after="0" w:afterAutospacing="off"/>
            </w:pPr>
            <w:r w:rsidR="4F7498BB">
              <w:rPr/>
              <w:t>Structured, single-defendant scope</w:t>
            </w:r>
          </w:p>
        </w:tc>
      </w:tr>
      <w:tr w:rsidR="4F7498BB" w:rsidTr="5D9284EF" w14:paraId="72B83507">
        <w:trPr>
          <w:trHeight w:val="300"/>
        </w:trPr>
        <w:tc>
          <w:tcPr>
            <w:tcW w:w="587" w:type="dxa"/>
            <w:tcMar/>
            <w:vAlign w:val="center"/>
          </w:tcPr>
          <w:p w:rsidR="4F7498BB" w:rsidP="4F7498BB" w:rsidRDefault="4F7498BB" w14:paraId="17F9B1C3" w14:textId="78588BC1">
            <w:pPr>
              <w:spacing w:before="0" w:beforeAutospacing="off" w:after="0" w:afterAutospacing="off"/>
            </w:pPr>
            <w:r w:rsidR="4F7498BB">
              <w:rPr/>
              <w:t>D</w:t>
            </w:r>
          </w:p>
        </w:tc>
        <w:tc>
          <w:tcPr>
            <w:tcW w:w="2606" w:type="dxa"/>
            <w:tcMar/>
            <w:vAlign w:val="center"/>
          </w:tcPr>
          <w:p w:rsidR="4F7498BB" w:rsidP="4F7498BB" w:rsidRDefault="4F7498BB" w14:paraId="5C59850E" w14:textId="2D53A602">
            <w:pPr>
              <w:spacing w:before="0" w:beforeAutospacing="off" w:after="0" w:afterAutospacing="off"/>
            </w:pPr>
            <w:r w:rsidR="4F7498BB">
              <w:rPr/>
              <w:t>Sonnet (monitor)</w:t>
            </w:r>
          </w:p>
        </w:tc>
        <w:tc>
          <w:tcPr>
            <w:tcW w:w="6023" w:type="dxa"/>
            <w:tcMar/>
            <w:vAlign w:val="center"/>
          </w:tcPr>
          <w:p w:rsidR="4F7498BB" w:rsidP="4F7498BB" w:rsidRDefault="4F7498BB" w14:paraId="49B4E61E" w14:textId="7A669061">
            <w:pPr>
              <w:spacing w:before="0" w:beforeAutospacing="off" w:after="0" w:afterAutospacing="off"/>
            </w:pPr>
            <w:r w:rsidR="4F7498BB">
              <w:rPr/>
              <w:t>Structured now, but legal reasoning required — verify first run</w:t>
            </w:r>
          </w:p>
        </w:tc>
      </w:tr>
      <w:tr w:rsidR="4F7498BB" w:rsidTr="5D9284EF" w14:paraId="2D8600DF">
        <w:trPr>
          <w:trHeight w:val="300"/>
        </w:trPr>
        <w:tc>
          <w:tcPr>
            <w:tcW w:w="587" w:type="dxa"/>
            <w:tcMar/>
            <w:vAlign w:val="center"/>
          </w:tcPr>
          <w:p w:rsidR="4F7498BB" w:rsidP="4F7498BB" w:rsidRDefault="4F7498BB" w14:paraId="7CD61EAE" w14:textId="1B8180EE">
            <w:pPr>
              <w:spacing w:before="0" w:beforeAutospacing="off" w:after="0" w:afterAutospacing="off"/>
            </w:pPr>
            <w:r w:rsidR="4F7498BB">
              <w:rPr/>
              <w:t>E</w:t>
            </w:r>
          </w:p>
        </w:tc>
        <w:tc>
          <w:tcPr>
            <w:tcW w:w="2606" w:type="dxa"/>
            <w:tcMar/>
            <w:vAlign w:val="center"/>
          </w:tcPr>
          <w:p w:rsidR="4F7498BB" w:rsidP="4F7498BB" w:rsidRDefault="4F7498BB" w14:paraId="4CE83783" w14:textId="302851E7">
            <w:pPr>
              <w:spacing w:before="0" w:beforeAutospacing="off" w:after="0" w:afterAutospacing="off"/>
            </w:pPr>
            <w:r w:rsidR="4F7498BB">
              <w:rPr/>
              <w:t>Sonnet</w:t>
            </w:r>
          </w:p>
        </w:tc>
        <w:tc>
          <w:tcPr>
            <w:tcW w:w="6023" w:type="dxa"/>
            <w:tcMar/>
            <w:vAlign w:val="center"/>
          </w:tcPr>
          <w:p w:rsidR="4F7498BB" w:rsidP="4F7498BB" w:rsidRDefault="4F7498BB" w14:paraId="5FFAFBFD" w14:textId="323AE4A6">
            <w:pPr>
              <w:spacing w:before="0" w:beforeAutospacing="off" w:after="0" w:afterAutospacing="off"/>
            </w:pPr>
            <w:r w:rsidR="4F7498BB">
              <w:rPr/>
              <w:t>Additive to Mode A, focused scope</w:t>
            </w:r>
          </w:p>
        </w:tc>
      </w:tr>
      <w:tr w:rsidR="4F7498BB" w:rsidTr="5D9284EF" w14:paraId="276095F9">
        <w:trPr>
          <w:trHeight w:val="300"/>
        </w:trPr>
        <w:tc>
          <w:tcPr>
            <w:tcW w:w="587" w:type="dxa"/>
            <w:tcMar/>
            <w:vAlign w:val="center"/>
          </w:tcPr>
          <w:p w:rsidR="4F7498BB" w:rsidP="4F7498BB" w:rsidRDefault="4F7498BB" w14:paraId="78DF3EB9" w14:textId="3C3BA3AE">
            <w:pPr>
              <w:spacing w:before="0" w:beforeAutospacing="off" w:after="0" w:afterAutospacing="off"/>
            </w:pPr>
            <w:r w:rsidR="4F7498BB">
              <w:rPr/>
              <w:t>G</w:t>
            </w:r>
          </w:p>
        </w:tc>
        <w:tc>
          <w:tcPr>
            <w:tcW w:w="2606" w:type="dxa"/>
            <w:tcMar/>
            <w:vAlign w:val="center"/>
          </w:tcPr>
          <w:p w:rsidR="4F7498BB" w:rsidP="4F7498BB" w:rsidRDefault="4F7498BB" w14:paraId="539A27EE" w14:textId="7EE52A98">
            <w:pPr>
              <w:spacing w:before="0" w:beforeAutospacing="off" w:after="0" w:afterAutospacing="off"/>
            </w:pPr>
            <w:r w:rsidR="4F7498BB">
              <w:rPr/>
              <w:t>Sonnet (monitor Section 4)</w:t>
            </w:r>
          </w:p>
        </w:tc>
        <w:tc>
          <w:tcPr>
            <w:tcW w:w="6023" w:type="dxa"/>
            <w:tcMar/>
            <w:vAlign w:val="center"/>
          </w:tcPr>
          <w:p w:rsidR="4F7498BB" w:rsidP="4F7498BB" w:rsidRDefault="4F7498BB" w14:paraId="61C81904" w14:textId="3CBBD43B">
            <w:pPr>
              <w:spacing w:before="0" w:beforeAutospacing="off" w:after="0" w:afterAutospacing="off"/>
            </w:pPr>
            <w:r w:rsidR="4F7498BB">
              <w:rPr/>
              <w:t>Mostly assembly — watch the closing submission guide</w:t>
            </w:r>
          </w:p>
        </w:tc>
      </w:tr>
    </w:tbl>
    <w:p w:rsidR="5CC081FF" w:rsidP="5D9284EF" w:rsidRDefault="5CC081FF" w14:paraId="5DEBEE2E" w14:textId="4C43EDFB">
      <w:pPr>
        <w:pStyle w:val="Heading2"/>
        <w:spacing w:before="300" w:after="150"/>
      </w:pPr>
      <w:r w:rsidR="5CC081FF">
        <w:rPr/>
        <w:t>Intitating prompt to insert in conversation text box with Prompt files:</w:t>
      </w:r>
    </w:p>
    <w:p w:rsidR="5D9284EF" w:rsidP="5D9284EF" w:rsidRDefault="5D9284EF" w14:paraId="36F5EA66" w14:textId="2B8BB8DB">
      <w:pPr>
        <w:pStyle w:val="Heading2"/>
        <w:spacing w:before="300" w:after="150"/>
      </w:pPr>
    </w:p>
    <w:p w:rsidR="5CC081FF" w:rsidP="5D9284EF" w:rsidRDefault="5CC081FF" w14:paraId="52618372" w14:textId="2C03B60E">
      <w:pPr>
        <w:rPr>
          <w:noProof w:val="0"/>
          <w:lang w:val="en-AU"/>
        </w:rPr>
      </w:pPr>
      <w:r w:rsidRPr="5D9284EF" w:rsidR="5CC081FF">
        <w:rPr>
          <w:rFonts w:ascii="Times New Roman" w:hAnsi="Times New Roman" w:eastAsia="Times New Roman" w:cs="Times New Roman"/>
          <w:b w:val="0"/>
          <w:bCs w:val="0"/>
          <w:i w:val="0"/>
          <w:iCs w:val="0"/>
          <w:caps w:val="0"/>
          <w:smallCaps w:val="0"/>
          <w:noProof w:val="0"/>
          <w:sz w:val="20"/>
          <w:szCs w:val="20"/>
          <w:highlight w:val="darkCyan"/>
          <w:lang w:val="en-US"/>
        </w:rPr>
        <w:t>"The uploaded files include one or more directing/instruction documents (in .txt or .md format) and one or more case material documents (in .pdf, .docx, or other formats). Identify the directing documents by their content — they will contain system-level instructions, rules, and output mode definitions rather than case facts. Treat them as controlling instructions in this order of priority: (1) the Master prompt, (2) the Mode sub-prompt. Apply those instructions to the case material documents only. Do not use any other mode than the one specified in the Mode sub-prompt. Do not use unsupported internal material as proof. Produce only the output specified by the Mode sub-prompt. Where source-native page or item references are readily available, use them; otherwise use the nearest reliable document identifier without inventing pagination. Do not delay, block, or restart analysis solely to obtain more precise citations."</w:t>
      </w:r>
    </w:p>
    <w:p w:rsidR="5D9284EF" w:rsidP="5D9284EF" w:rsidRDefault="5D9284EF" w14:paraId="481324A5" w14:textId="59504610">
      <w:pPr>
        <w:spacing w:before="240" w:beforeAutospacing="off" w:after="240" w:afterAutospacing="off"/>
        <w:rPr>
          <w:b w:val="1"/>
          <w:bCs w:val="1"/>
          <w:noProof w:val="0"/>
          <w:lang w:val="en-AU"/>
        </w:rPr>
      </w:pPr>
    </w:p>
    <w:p w:rsidR="5D9284EF" w:rsidP="5D9284EF" w:rsidRDefault="5D9284EF" w14:paraId="3173D2F4" w14:textId="4535C84D">
      <w:pPr>
        <w:spacing w:before="240" w:beforeAutospacing="off" w:after="240" w:afterAutospacing="off"/>
        <w:rPr>
          <w:b w:val="1"/>
          <w:bCs w:val="1"/>
          <w:noProof w:val="0"/>
          <w:lang w:val="en-AU"/>
        </w:rPr>
      </w:pPr>
    </w:p>
    <w:p w:rsidR="5D9284EF" w:rsidP="5D9284EF" w:rsidRDefault="5D9284EF" w14:paraId="30439577" w14:textId="3FF50641">
      <w:pPr>
        <w:spacing w:before="240" w:beforeAutospacing="off" w:after="240" w:afterAutospacing="off"/>
        <w:rPr>
          <w:b w:val="1"/>
          <w:bCs w:val="1"/>
          <w:noProof w:val="0"/>
          <w:lang w:val="en-AU"/>
        </w:rPr>
      </w:pPr>
    </w:p>
    <w:p w:rsidR="0048455C" w:rsidP="4F7498BB" w:rsidRDefault="0048455C" w14:paraId="515FD934" w14:textId="28A05AFB">
      <w:pPr>
        <w:spacing w:before="240" w:beforeAutospacing="off" w:after="240" w:afterAutospacing="off"/>
      </w:pPr>
      <w:r w:rsidRPr="4F7498BB" w:rsidR="3BFD7939">
        <w:rPr>
          <w:b w:val="1"/>
          <w:bCs w:val="1"/>
          <w:noProof w:val="0"/>
          <w:lang w:val="en-AU"/>
        </w:rPr>
        <w:t>Mode A — Opus</w:t>
      </w:r>
    </w:p>
    <w:p w:rsidR="0048455C" w:rsidP="4F7498BB" w:rsidRDefault="0048455C" w14:paraId="3BB3CCA8" w14:textId="6DB6F942">
      <w:pPr>
        <w:spacing w:before="240" w:beforeAutospacing="off" w:after="240" w:afterAutospacing="off"/>
      </w:pPr>
      <w:r w:rsidRPr="4F7498BB" w:rsidR="3BFD7939">
        <w:rPr>
          <w:noProof w:val="0"/>
          <w:lang w:val="en-AU"/>
        </w:rPr>
        <w:t>This hasn't changed. Mode A is the analytical foundation. Every downstream mode inherits its classifications. An error here cascades everywhere. It does the most complex reasoning: mapping particulars against evidence, assessing digital evidence reliability, distinguishing occurrence strength from as-pleaded strength, making the LIVE/PARKED/FAIL-AS-PLEADED calls. This is the one mode where model quality directly determines the quality of everything else.</w:t>
      </w:r>
    </w:p>
    <w:p w:rsidR="0048455C" w:rsidP="4F7498BB" w:rsidRDefault="0048455C" w14:paraId="7959BF19" w14:textId="2803EE19">
      <w:pPr>
        <w:spacing w:before="240" w:beforeAutospacing="off" w:after="240" w:afterAutospacing="off"/>
      </w:pPr>
      <w:r w:rsidRPr="4F7498BB" w:rsidR="3BFD7939">
        <w:rPr>
          <w:b w:val="1"/>
          <w:bCs w:val="1"/>
          <w:noProof w:val="0"/>
          <w:lang w:val="en-AU"/>
        </w:rPr>
        <w:t>Mode F — Opus</w:t>
      </w:r>
    </w:p>
    <w:p w:rsidR="0048455C" w:rsidP="4F7498BB" w:rsidRDefault="0048455C" w14:paraId="577A4C39" w14:textId="67C0407F">
      <w:pPr>
        <w:spacing w:before="240" w:beforeAutospacing="off" w:after="240" w:afterAutospacing="off"/>
      </w:pPr>
      <w:r w:rsidRPr="4F7498BB" w:rsidR="3BFD7939">
        <w:rPr>
          <w:noProof w:val="0"/>
          <w:lang w:val="en-AU"/>
        </w:rPr>
        <w:t>New recommendation. Mode F makes strategic judgments — who to call, in what order, how to split overlapping police evidence, whether a witness should be called at all. These are decisions that require weighing competing considerations (e.g., "calling Bone only for the GLOVER interview gives him very little to say, which might look odd to the Magistrate — but calling him for arrest as well duplicates O'Toole"). That kind of multi-factor strategic reasoning is where Opus earns its cost. Mode F also produces the allocation table that constrains every subsequent Mode B run, so an error here propagates.</w:t>
      </w:r>
    </w:p>
    <w:p w:rsidR="0048455C" w:rsidP="4F7498BB" w:rsidRDefault="0048455C" w14:paraId="777F8289" w14:textId="7904592A">
      <w:pPr>
        <w:spacing w:before="240" w:beforeAutospacing="off" w:after="240" w:afterAutospacing="off"/>
      </w:pPr>
      <w:r w:rsidRPr="4F7498BB" w:rsidR="3BFD7939">
        <w:rPr>
          <w:b w:val="1"/>
          <w:bCs w:val="1"/>
          <w:noProof w:val="0"/>
          <w:lang w:val="en-AU"/>
        </w:rPr>
        <w:t>Mode B — Sonnet</w:t>
      </w:r>
    </w:p>
    <w:p w:rsidR="0048455C" w:rsidP="4F7498BB" w:rsidRDefault="0048455C" w14:paraId="3BE583B4" w14:textId="1F5340DA">
      <w:pPr>
        <w:spacing w:before="240" w:beforeAutospacing="off" w:after="240" w:afterAutospacing="off"/>
      </w:pPr>
      <w:r w:rsidRPr="4F7498BB" w:rsidR="3BFD7939">
        <w:rPr>
          <w:noProof w:val="0"/>
          <w:lang w:val="en-AU"/>
        </w:rPr>
        <w:t>The prompts are highly explicit. Mode B has Gate 1 (binding classifications), Gate 2 (witness allocation from Mode F), Gate 3 (witness type rules), and a detailed section-by-section output template. Sonnet follows structured instructions well. The analytical work is narrow — one witness, one statement, questions in chronological order with element tags. Sonnet handles this reliably.</w:t>
      </w:r>
    </w:p>
    <w:p w:rsidR="0048455C" w:rsidP="4F7498BB" w:rsidRDefault="0048455C" w14:paraId="0A3C700B" w14:textId="7133F050">
      <w:pPr>
        <w:spacing w:before="240" w:beforeAutospacing="off" w:after="240" w:afterAutospacing="off"/>
      </w:pPr>
      <w:r w:rsidRPr="4F7498BB" w:rsidR="3BFD7939">
        <w:rPr>
          <w:b w:val="1"/>
          <w:bCs w:val="1"/>
          <w:noProof w:val="0"/>
          <w:lang w:val="en-AU"/>
        </w:rPr>
        <w:t>Mode C — Sonnet</w:t>
      </w:r>
    </w:p>
    <w:p w:rsidR="0048455C" w:rsidP="4F7498BB" w:rsidRDefault="0048455C" w14:paraId="4CC257D0" w14:textId="073D3B9C">
      <w:pPr>
        <w:spacing w:before="240" w:beforeAutospacing="off" w:after="240" w:afterAutospacing="off"/>
      </w:pPr>
      <w:r w:rsidRPr="4F7498BB" w:rsidR="3BFD7939">
        <w:rPr>
          <w:noProof w:val="0"/>
          <w:lang w:val="en-AU"/>
        </w:rPr>
        <w:t>Same logic. The CX prompt is now well-structured with Gate 1, contestation scoping, and the grounded/conditional split. The analytical work is scoped to one defendant. The ROI flag is mechanical. Sonnet is sufficient.</w:t>
      </w:r>
    </w:p>
    <w:p w:rsidR="0048455C" w:rsidP="4F7498BB" w:rsidRDefault="0048455C" w14:paraId="152CA8AF" w14:textId="38152335">
      <w:pPr>
        <w:spacing w:before="240" w:beforeAutospacing="off" w:after="240" w:afterAutospacing="off"/>
      </w:pPr>
      <w:r w:rsidRPr="4F7498BB" w:rsidR="3BFD7939">
        <w:rPr>
          <w:b w:val="1"/>
          <w:bCs w:val="1"/>
          <w:noProof w:val="0"/>
          <w:lang w:val="en-AU"/>
        </w:rPr>
        <w:t>Mode D — Sonnet, but monitor closely on first run</w:t>
      </w:r>
    </w:p>
    <w:p w:rsidR="0048455C" w:rsidP="4F7498BB" w:rsidRDefault="0048455C" w14:paraId="796CAA00" w14:textId="3CD5F21D">
      <w:pPr>
        <w:spacing w:before="240" w:beforeAutospacing="off" w:after="240" w:afterAutospacing="off"/>
      </w:pPr>
      <w:r w:rsidRPr="4F7498BB" w:rsidR="3BFD7939">
        <w:rPr>
          <w:noProof w:val="0"/>
          <w:lang w:val="en-AU"/>
        </w:rPr>
        <w:t xml:space="preserve">Mode D is the one mid-tier mode I'd watch. The amended prompt is much more structured than the original six lines, which helps Sonnet. But admissibility analysis requires some legal reasoning — e.g., distinguishing hearsay from direct evidence, assessing voluntariness risk, identifying prior bad character exposure. The sample Mode D output (produced by a strong model) caught things like the adverse CCTV content from the Subject Report and the McGiveron/Smith adverse witness issue. Sonnet </w:t>
      </w:r>
      <w:r w:rsidRPr="4F7498BB" w:rsidR="3BFD7939">
        <w:rPr>
          <w:i w:val="1"/>
          <w:iCs w:val="1"/>
          <w:noProof w:val="0"/>
          <w:lang w:val="en-AU"/>
        </w:rPr>
        <w:t>should</w:t>
      </w:r>
      <w:r w:rsidRPr="4F7498BB" w:rsidR="3BFD7939">
        <w:rPr>
          <w:noProof w:val="0"/>
          <w:lang w:val="en-AU"/>
        </w:rPr>
        <w:t xml:space="preserve"> catch these with the structured prompt, but verify on your first live run. If it misses issues that matter, promote to Opus.</w:t>
      </w:r>
    </w:p>
    <w:p w:rsidR="0048455C" w:rsidP="4F7498BB" w:rsidRDefault="0048455C" w14:paraId="12B11D65" w14:textId="46232A02">
      <w:pPr>
        <w:spacing w:before="240" w:beforeAutospacing="off" w:after="240" w:afterAutospacing="off"/>
      </w:pPr>
      <w:r w:rsidRPr="4F7498BB" w:rsidR="3BFD7939">
        <w:rPr>
          <w:b w:val="1"/>
          <w:bCs w:val="1"/>
          <w:noProof w:val="0"/>
          <w:lang w:val="en-AU"/>
        </w:rPr>
        <w:t>Mode E — Sonnet</w:t>
      </w:r>
    </w:p>
    <w:p w:rsidR="0048455C" w:rsidP="4F7498BB" w:rsidRDefault="0048455C" w14:paraId="56F88080" w14:textId="46C01765">
      <w:pPr>
        <w:spacing w:before="240" w:beforeAutospacing="off" w:after="240" w:afterAutospacing="off"/>
      </w:pPr>
      <w:r w:rsidRPr="4F7498BB" w:rsidR="3BFD7939">
        <w:rPr>
          <w:noProof w:val="0"/>
          <w:lang w:val="en-AU"/>
        </w:rPr>
        <w:t>With the additive-scoping amendment, Mode E is now explicitly building on Mode A rather than re-deriving everything. That makes it a focused, incremental task — "what did Mode A miss at the granular level?" Sonnet handles this well when the scope is clear.</w:t>
      </w:r>
    </w:p>
    <w:p w:rsidR="0048455C" w:rsidP="4F7498BB" w:rsidRDefault="0048455C" w14:paraId="3EEC66B7" w14:textId="5590F35A">
      <w:pPr>
        <w:spacing w:before="240" w:beforeAutospacing="off" w:after="240" w:afterAutospacing="off"/>
      </w:pPr>
      <w:r w:rsidRPr="4F7498BB" w:rsidR="3BFD7939">
        <w:rPr>
          <w:b w:val="1"/>
          <w:bCs w:val="1"/>
          <w:noProof w:val="0"/>
          <w:lang w:val="en-AU"/>
        </w:rPr>
        <w:t>Mode G — Sonnet, except Section 4</w:t>
      </w:r>
    </w:p>
    <w:p w:rsidR="0048455C" w:rsidP="4F7498BB" w:rsidRDefault="0048455C" w14:paraId="34B0FE43" w14:textId="1C3CBE71">
      <w:pPr>
        <w:spacing w:before="240" w:beforeAutospacing="off" w:after="240" w:afterAutospacing="off"/>
      </w:pPr>
      <w:r w:rsidRPr="4F7498BB" w:rsidR="3BFD7939">
        <w:rPr>
          <w:noProof w:val="0"/>
          <w:lang w:val="en-AU"/>
        </w:rPr>
        <w:t>Sections 1–3, 5, and 6 are synthesis and assembly — pulling from prior mode outputs, cross-referencing, building checklists. Sonnet does this reliably. Section 4 (Closing Submission Guide) asks the model to construct a legal argument from the evidence. That's harder. On your first run, check whether Sonnet's Section 4 is structurally sound and legally coherent. If it's weak, you have two options: run Mode G entirely in Opus, or run it in Sonnet and then paste Section 4 into a separate Opus conversation for refinement. The second option is cheaper if everything else is fine.</w:t>
      </w:r>
    </w:p>
    <w:p w:rsidR="0048455C" w:rsidRDefault="0048455C" w14:paraId="39EAAB14" w14:textId="4C43EDFB">
      <w:pPr>
        <w:pStyle w:val="Heading2"/>
        <w:spacing w:before="300" w:after="150"/>
      </w:pPr>
      <w:r w:rsidR="207822E2">
        <w:rPr/>
        <w:t>Intitating</w:t>
      </w:r>
      <w:r w:rsidR="207822E2">
        <w:rPr/>
        <w:t xml:space="preserve"> prompt to insert in conversation text box with Prompt files:</w:t>
      </w:r>
    </w:p>
    <w:p w:rsidR="30C97A22" w:rsidP="30C97A22" w:rsidRDefault="30C97A22" w14:paraId="2ADC13CC" w14:textId="2B8BB8DB">
      <w:pPr>
        <w:pStyle w:val="Heading2"/>
        <w:spacing w:before="300" w:after="150"/>
      </w:pPr>
    </w:p>
    <w:p w:rsidR="207822E2" w:rsidP="30C97A22" w:rsidRDefault="207822E2" w14:paraId="5C1A2155" w14:textId="2C03B60E">
      <w:pPr>
        <w:rPr>
          <w:noProof w:val="0"/>
          <w:lang w:val="en-AU"/>
        </w:rPr>
      </w:pPr>
      <w:r w:rsidRPr="30C97A22" w:rsidR="207822E2">
        <w:rPr>
          <w:rFonts w:ascii="Times New Roman" w:hAnsi="Times New Roman" w:eastAsia="Times New Roman" w:cs="Times New Roman"/>
          <w:b w:val="0"/>
          <w:bCs w:val="0"/>
          <w:i w:val="0"/>
          <w:iCs w:val="0"/>
          <w:caps w:val="0"/>
          <w:smallCaps w:val="0"/>
          <w:noProof w:val="0"/>
          <w:sz w:val="20"/>
          <w:szCs w:val="20"/>
          <w:highlight w:val="darkCyan"/>
          <w:lang w:val="en-US"/>
        </w:rPr>
        <w:t>"The uploaded files include one or more directing/instruction documents (in .txt or .md format) and one or more case material documents (in .pdf, .docx, or other formats). Identify the directing documents by their content — they will contain system-level instructions, rules, and output mode definitions rather than case facts. Treat them as controlling instructions in this order of priority: (1) the Master prompt, (2) the Mode sub-prompt. Apply those instructions to the case material documents only. Do not use any other mode than the one specified in the Mode sub-prompt. Do not use unsupported internal material as proof. Produce only the output specified by the Mode sub-prompt. Where source-native page or item references are readily available, use them; otherwise use the nearest reliable document identifier without inventing pagination. Do not delay, block, or restart analysis solely to obtain more precise citations."</w:t>
      </w:r>
    </w:p>
    <w:p w:rsidR="30C97A22" w:rsidP="30C97A22" w:rsidRDefault="30C97A22" w14:paraId="755A3951" w14:textId="494EC692">
      <w:pPr>
        <w:pStyle w:val="Heading2"/>
        <w:spacing w:before="300" w:after="150"/>
      </w:pPr>
    </w:p>
    <w:p w:rsidR="0048455C" w:rsidRDefault="0048455C" w14:paraId="15B955D1" w14:textId="77777777">
      <w:pPr>
        <w:pStyle w:val="Heading2"/>
        <w:spacing w:before="300" w:after="150"/>
      </w:pPr>
    </w:p>
    <w:p w:rsidR="00C34D08" w:rsidRDefault="00000000" w14:paraId="2FA235A8" w14:textId="7AB1E55F">
      <w:pPr>
        <w:pStyle w:val="Heading2"/>
        <w:spacing w:before="300" w:after="150"/>
      </w:pPr>
      <w:r>
        <w:t>Mode A — Analysis Only</w:t>
      </w:r>
    </w:p>
    <w:p w:rsidR="00C34D08" w:rsidRDefault="00000000" w14:paraId="7CF14AB7" w14:textId="77777777">
      <w:pPr>
        <w:spacing w:after="120"/>
      </w:pPr>
      <w:r>
        <w:rPr>
          <w:b/>
          <w:bCs/>
          <w:color w:val="2E2E2E"/>
        </w:rPr>
        <w:t xml:space="preserve">Scope: </w:t>
      </w:r>
      <w:r>
        <w:rPr>
          <w:color w:val="2E2E2E"/>
        </w:rPr>
        <w:t>Full brief. Upload everything.</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752AC2A8"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4FCC42C5"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6A2A55CE" w14:textId="77777777">
            <w:r>
              <w:rPr>
                <w:b/>
                <w:bCs/>
                <w:color w:val="FFFFFF"/>
                <w:sz w:val="20"/>
                <w:szCs w:val="20"/>
              </w:rPr>
              <w:t>Required?</w:t>
            </w:r>
          </w:p>
        </w:tc>
      </w:tr>
      <w:tr w:rsidR="00C34D08" w14:paraId="39BAA2C3"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47AACC8"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14330F9" w14:textId="77777777">
            <w:r>
              <w:rPr>
                <w:color w:val="2E2E2E"/>
                <w:sz w:val="20"/>
                <w:szCs w:val="20"/>
              </w:rPr>
              <w:t>YES — always</w:t>
            </w:r>
          </w:p>
        </w:tc>
      </w:tr>
      <w:tr w:rsidR="00C34D08" w14:paraId="70B105FF"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802F8AB"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50A8C31" w14:textId="77777777">
            <w:r>
              <w:rPr>
                <w:color w:val="2E2E2E"/>
                <w:sz w:val="20"/>
                <w:szCs w:val="20"/>
              </w:rPr>
              <w:t>YES — always</w:t>
            </w:r>
          </w:p>
        </w:tc>
      </w:tr>
      <w:tr w:rsidR="00C34D08" w14:paraId="7A0EAB1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23FEB71" w14:textId="77777777">
            <w:r>
              <w:rPr>
                <w:color w:val="2E2E2E"/>
                <w:sz w:val="20"/>
                <w:szCs w:val="20"/>
              </w:rPr>
              <w:t>All civilian / victim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93825CA" w14:textId="77777777">
            <w:r>
              <w:rPr>
                <w:color w:val="2E2E2E"/>
                <w:sz w:val="20"/>
                <w:szCs w:val="20"/>
              </w:rPr>
              <w:t>YES</w:t>
            </w:r>
          </w:p>
        </w:tc>
      </w:tr>
      <w:tr w:rsidR="00C34D08" w14:paraId="20B1C129"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FC79E1A" w14:textId="77777777">
            <w:r>
              <w:rPr>
                <w:color w:val="2E2E2E"/>
                <w:sz w:val="20"/>
                <w:szCs w:val="20"/>
              </w:rPr>
              <w:t>Defendant statement / ROI</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8091D31" w14:textId="77777777">
            <w:r>
              <w:rPr>
                <w:color w:val="2E2E2E"/>
                <w:sz w:val="20"/>
                <w:szCs w:val="20"/>
              </w:rPr>
              <w:t>YES</w:t>
            </w:r>
          </w:p>
        </w:tc>
      </w:tr>
      <w:tr w:rsidR="00C34D08" w14:paraId="77914271"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E4C0BFF" w14:textId="77777777">
            <w:r>
              <w:rPr>
                <w:color w:val="2E2E2E"/>
                <w:sz w:val="20"/>
                <w:szCs w:val="20"/>
              </w:rPr>
              <w:t>All police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6752821" w14:textId="77777777">
            <w:r>
              <w:rPr>
                <w:color w:val="2E2E2E"/>
                <w:sz w:val="20"/>
                <w:szCs w:val="20"/>
              </w:rPr>
              <w:t>YES</w:t>
            </w:r>
          </w:p>
        </w:tc>
      </w:tr>
      <w:tr w:rsidR="00C34D08" w14:paraId="401A8F71"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AAEDBB2" w14:textId="77777777">
            <w:r>
              <w:rPr>
                <w:color w:val="2E2E2E"/>
                <w:sz w:val="20"/>
                <w:szCs w:val="20"/>
              </w:rPr>
              <w:t>All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12EEBD8" w14:textId="77777777">
            <w:r>
              <w:rPr>
                <w:color w:val="2E2E2E"/>
                <w:sz w:val="20"/>
                <w:szCs w:val="20"/>
              </w:rPr>
              <w:t>YES</w:t>
            </w:r>
          </w:p>
        </w:tc>
      </w:tr>
      <w:tr w:rsidR="00C34D08" w14:paraId="6CB802DA"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5FDB0F3" w14:textId="77777777">
            <w:proofErr w:type="spellStart"/>
            <w:r>
              <w:rPr>
                <w:color w:val="2E2E2E"/>
                <w:sz w:val="20"/>
                <w:szCs w:val="20"/>
              </w:rPr>
              <w:t>FFP</w:t>
            </w:r>
            <w:proofErr w:type="spellEnd"/>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07A3E63" w14:textId="77777777">
            <w:r>
              <w:rPr>
                <w:color w:val="2E2E2E"/>
                <w:sz w:val="20"/>
                <w:szCs w:val="20"/>
              </w:rPr>
              <w:t>YES</w:t>
            </w:r>
          </w:p>
        </w:tc>
      </w:tr>
      <w:tr w:rsidR="00C34D08" w14:paraId="1F9EDAD4"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A524973" w14:textId="77777777">
            <w:r>
              <w:rPr>
                <w:color w:val="2E2E2E"/>
                <w:sz w:val="20"/>
                <w:szCs w:val="20"/>
              </w:rPr>
              <w:t>Subject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1D8A780" w14:textId="77777777">
            <w:r>
              <w:rPr>
                <w:color w:val="2E2E2E"/>
                <w:sz w:val="20"/>
                <w:szCs w:val="20"/>
              </w:rPr>
              <w:t>YES</w:t>
            </w:r>
          </w:p>
        </w:tc>
      </w:tr>
      <w:tr w:rsidR="00C34D08" w14:paraId="7BBDA2EF"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C3DBE46" w14:textId="77777777">
            <w:r>
              <w:rPr>
                <w:color w:val="2E2E2E"/>
                <w:sz w:val="20"/>
                <w:szCs w:val="20"/>
              </w:rPr>
              <w:t xml:space="preserve">Offence / </w:t>
            </w:r>
            <w:proofErr w:type="spellStart"/>
            <w:r>
              <w:rPr>
                <w:color w:val="2E2E2E"/>
                <w:sz w:val="20"/>
                <w:szCs w:val="20"/>
              </w:rPr>
              <w:t>FVMS</w:t>
            </w:r>
            <w:proofErr w:type="spellEnd"/>
            <w:r>
              <w:rPr>
                <w:color w:val="2E2E2E"/>
                <w:sz w:val="20"/>
                <w:szCs w:val="20"/>
              </w:rPr>
              <w:t xml:space="preserve">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7B9534D" w14:textId="77777777">
            <w:r>
              <w:rPr>
                <w:color w:val="2E2E2E"/>
                <w:sz w:val="20"/>
                <w:szCs w:val="20"/>
              </w:rPr>
              <w:t>YES</w:t>
            </w:r>
          </w:p>
        </w:tc>
      </w:tr>
    </w:tbl>
    <w:p w:rsidR="00C34D08" w:rsidRDefault="00C34D08" w14:paraId="3520B598" w14:textId="77777777">
      <w:pPr>
        <w:spacing w:after="120"/>
      </w:pPr>
    </w:p>
    <w:p w:rsidR="00C34D08" w:rsidRDefault="00000000" w14:paraId="42E34AFB" w14:textId="77777777">
      <w:pPr>
        <w:pStyle w:val="Heading2"/>
        <w:spacing w:before="300" w:after="150"/>
      </w:pPr>
      <w:r>
        <w:t>Mode B — EIC for One Named Witness</w:t>
      </w:r>
    </w:p>
    <w:p w:rsidR="00C34D08" w:rsidRDefault="00000000" w14:paraId="24C052F5" w14:textId="77777777">
      <w:pPr>
        <w:spacing w:after="120"/>
      </w:pPr>
      <w:r>
        <w:rPr>
          <w:b/>
          <w:bCs/>
          <w:color w:val="2E2E2E"/>
        </w:rPr>
        <w:t xml:space="preserve">Scope: </w:t>
      </w:r>
      <w:r>
        <w:rPr>
          <w:color w:val="2E2E2E"/>
        </w:rPr>
        <w:t>Limited. Only what is directly relevant to this witness.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7048484B"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013B3755"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57C65F71" w14:textId="77777777">
            <w:r>
              <w:rPr>
                <w:b/>
                <w:bCs/>
                <w:color w:val="FFFFFF"/>
                <w:sz w:val="20"/>
                <w:szCs w:val="20"/>
              </w:rPr>
              <w:t>Required?</w:t>
            </w:r>
          </w:p>
        </w:tc>
      </w:tr>
      <w:tr w:rsidR="00C34D08" w14:paraId="0995F677"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00A4D2D"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63F686D" w14:textId="77777777">
            <w:r>
              <w:rPr>
                <w:color w:val="2E2E2E"/>
                <w:sz w:val="20"/>
                <w:szCs w:val="20"/>
              </w:rPr>
              <w:t>YES — always</w:t>
            </w:r>
          </w:p>
        </w:tc>
      </w:tr>
      <w:tr w:rsidR="00C34D08" w14:paraId="35DA7E27"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91CF70A"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73E233C" w14:textId="77777777">
            <w:r>
              <w:rPr>
                <w:color w:val="2E2E2E"/>
                <w:sz w:val="20"/>
                <w:szCs w:val="20"/>
              </w:rPr>
              <w:t>YES — always</w:t>
            </w:r>
          </w:p>
        </w:tc>
      </w:tr>
      <w:tr w:rsidR="00C34D08" w14:paraId="01A5702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A267157" w14:textId="77777777">
            <w:r>
              <w:rPr>
                <w:color w:val="2E2E2E"/>
                <w:sz w:val="20"/>
                <w:szCs w:val="20"/>
              </w:rPr>
              <w:t>That witness’s statement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FD6E1E8" w14:textId="77777777">
            <w:r>
              <w:rPr>
                <w:color w:val="2E2E2E"/>
                <w:sz w:val="20"/>
                <w:szCs w:val="20"/>
              </w:rPr>
              <w:t>YES</w:t>
            </w:r>
          </w:p>
        </w:tc>
      </w:tr>
      <w:tr w:rsidR="00C34D08" w14:paraId="3AE94FA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2CD4198" w14:textId="77777777">
            <w:r>
              <w:rPr>
                <w:color w:val="2E2E2E"/>
                <w:sz w:val="20"/>
                <w:szCs w:val="20"/>
              </w:rPr>
              <w:t>Directly relevant other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75A367D" w14:textId="77777777">
            <w:r>
              <w:rPr>
                <w:color w:val="2E2E2E"/>
                <w:sz w:val="20"/>
                <w:szCs w:val="20"/>
              </w:rPr>
              <w:t>YES (if applicable)</w:t>
            </w:r>
          </w:p>
        </w:tc>
      </w:tr>
      <w:tr w:rsidR="00C34D08" w14:paraId="4C7FF8B3"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3A15EE9" w14:textId="77777777">
            <w:r>
              <w:rPr>
                <w:color w:val="2E2E2E"/>
                <w:sz w:val="20"/>
                <w:szCs w:val="20"/>
              </w:rPr>
              <w:lastRenderedPageBreak/>
              <w:t>Directly relevant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0C2CEB0" w14:textId="77777777">
            <w:r>
              <w:rPr>
                <w:color w:val="2E2E2E"/>
                <w:sz w:val="20"/>
                <w:szCs w:val="20"/>
              </w:rPr>
              <w:t>YES (if applicable)</w:t>
            </w:r>
          </w:p>
        </w:tc>
      </w:tr>
      <w:tr w:rsidR="00C34D08" w14:paraId="3FED5040"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474BECC"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DC88042" w14:textId="77777777">
            <w:r>
              <w:rPr>
                <w:color w:val="2E2E2E"/>
                <w:sz w:val="20"/>
                <w:szCs w:val="20"/>
              </w:rPr>
              <w:t>OPTIONAL — helpful for context</w:t>
            </w:r>
          </w:p>
        </w:tc>
      </w:tr>
      <w:tr w:rsidR="00C34D08" w14:paraId="46F93474"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E2C6CDD" w14:textId="77777777">
            <w:r>
              <w:rPr>
                <w:color w:val="2E2E2E"/>
                <w:sz w:val="20"/>
                <w:szCs w:val="20"/>
              </w:rPr>
              <w:t>Full police / internal material</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95903F2" w14:textId="77777777">
            <w:r>
              <w:rPr>
                <w:color w:val="2E2E2E"/>
                <w:sz w:val="20"/>
                <w:szCs w:val="20"/>
              </w:rPr>
              <w:t>NO — adds noise</w:t>
            </w:r>
          </w:p>
        </w:tc>
      </w:tr>
      <w:tr w:rsidR="00C34D08" w14:paraId="6423CA8F"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15E224D" w14:textId="77777777">
            <w:r>
              <w:rPr>
                <w:color w:val="2E2E2E"/>
                <w:sz w:val="20"/>
                <w:szCs w:val="20"/>
              </w:rPr>
              <w:t>Other Mode B outputs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356CDD8" w14:textId="77777777">
            <w:r>
              <w:rPr>
                <w:color w:val="2E2E2E"/>
                <w:sz w:val="20"/>
                <w:szCs w:val="20"/>
              </w:rPr>
              <w:t>NO</w:t>
            </w:r>
          </w:p>
        </w:tc>
      </w:tr>
    </w:tbl>
    <w:p w:rsidR="00DB46D0" w:rsidRDefault="00DB46D0" w14:paraId="4C1EA9CA" w14:textId="7BEE1E86">
      <w:pPr>
        <w:spacing w:after="120"/>
      </w:pPr>
    </w:p>
    <w:p w:rsidR="00DB46D0" w:rsidRDefault="00DB46D0" w14:paraId="7915FABB" w14:textId="77777777">
      <w:r>
        <w:br w:type="page"/>
      </w:r>
    </w:p>
    <w:p w:rsidR="00C34D08" w:rsidRDefault="00000000" w14:paraId="4F647C0E" w14:textId="77777777">
      <w:pPr>
        <w:pStyle w:val="Heading2"/>
        <w:spacing w:before="300" w:after="150"/>
      </w:pPr>
      <w:r>
        <w:lastRenderedPageBreak/>
        <w:t>Mode C — Cross-Examination</w:t>
      </w:r>
    </w:p>
    <w:p w:rsidR="00C34D08" w:rsidRDefault="00000000" w14:paraId="5CF7FE79" w14:textId="77777777">
      <w:pPr>
        <w:spacing w:after="120"/>
      </w:pPr>
      <w:r>
        <w:rPr>
          <w:b/>
          <w:bCs/>
          <w:color w:val="2E2E2E"/>
        </w:rPr>
        <w:t xml:space="preserve">Scope: </w:t>
      </w:r>
      <w:r>
        <w:rPr>
          <w:color w:val="2E2E2E"/>
        </w:rPr>
        <w:t>Full brief. CX needs the complete evidentiary picture.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0BBB7D04"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30EA5C8C"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29ED329D" w14:textId="77777777">
            <w:r>
              <w:rPr>
                <w:b/>
                <w:bCs/>
                <w:color w:val="FFFFFF"/>
                <w:sz w:val="20"/>
                <w:szCs w:val="20"/>
              </w:rPr>
              <w:t>Required?</w:t>
            </w:r>
          </w:p>
        </w:tc>
      </w:tr>
      <w:tr w:rsidR="00C34D08" w14:paraId="29CFFC77"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2B7BCF9"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DD970FA" w14:textId="77777777">
            <w:r>
              <w:rPr>
                <w:color w:val="2E2E2E"/>
                <w:sz w:val="20"/>
                <w:szCs w:val="20"/>
              </w:rPr>
              <w:t>YES — always</w:t>
            </w:r>
          </w:p>
        </w:tc>
      </w:tr>
      <w:tr w:rsidR="00C34D08" w14:paraId="665ABB8B"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B152C4F"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651ACB0" w14:textId="77777777">
            <w:r>
              <w:rPr>
                <w:color w:val="2E2E2E"/>
                <w:sz w:val="20"/>
                <w:szCs w:val="20"/>
              </w:rPr>
              <w:t>YES — always</w:t>
            </w:r>
          </w:p>
        </w:tc>
      </w:tr>
      <w:tr w:rsidR="00C34D08" w14:paraId="58EF6019"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1D9BB02" w14:textId="77777777">
            <w:r>
              <w:rPr>
                <w:color w:val="2E2E2E"/>
                <w:sz w:val="20"/>
                <w:szCs w:val="20"/>
              </w:rPr>
              <w:t>All civilian / victim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8E80AB3" w14:textId="77777777">
            <w:r>
              <w:rPr>
                <w:color w:val="2E2E2E"/>
                <w:sz w:val="20"/>
                <w:szCs w:val="20"/>
              </w:rPr>
              <w:t>YES</w:t>
            </w:r>
          </w:p>
        </w:tc>
      </w:tr>
      <w:tr w:rsidR="00C34D08" w14:paraId="680144A5"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2468E93" w14:textId="77777777">
            <w:r>
              <w:rPr>
                <w:color w:val="2E2E2E"/>
                <w:sz w:val="20"/>
                <w:szCs w:val="20"/>
              </w:rPr>
              <w:t>Defendant statement / ROI</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7D88209" w14:textId="77777777">
            <w:r>
              <w:rPr>
                <w:color w:val="2E2E2E"/>
                <w:sz w:val="20"/>
                <w:szCs w:val="20"/>
              </w:rPr>
              <w:t>YES — critical for CX</w:t>
            </w:r>
          </w:p>
        </w:tc>
      </w:tr>
      <w:tr w:rsidR="00C34D08" w14:paraId="448D0FA7"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3B362AF" w14:textId="77777777">
            <w:r>
              <w:rPr>
                <w:color w:val="2E2E2E"/>
                <w:sz w:val="20"/>
                <w:szCs w:val="20"/>
              </w:rPr>
              <w:t>All police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3DD86E6" w14:textId="77777777">
            <w:r>
              <w:rPr>
                <w:color w:val="2E2E2E"/>
                <w:sz w:val="20"/>
                <w:szCs w:val="20"/>
              </w:rPr>
              <w:t>YES</w:t>
            </w:r>
          </w:p>
        </w:tc>
      </w:tr>
      <w:tr w:rsidR="00C34D08" w14:paraId="5C641CB9"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29E5B4C" w14:textId="77777777">
            <w:r>
              <w:rPr>
                <w:color w:val="2E2E2E"/>
                <w:sz w:val="20"/>
                <w:szCs w:val="20"/>
              </w:rPr>
              <w:t>All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0216673" w14:textId="77777777">
            <w:r>
              <w:rPr>
                <w:color w:val="2E2E2E"/>
                <w:sz w:val="20"/>
                <w:szCs w:val="20"/>
              </w:rPr>
              <w:t>YES</w:t>
            </w:r>
          </w:p>
        </w:tc>
      </w:tr>
      <w:tr w:rsidR="00C34D08" w14:paraId="73C28B07"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7AEC1F9" w14:textId="77777777">
            <w:proofErr w:type="spellStart"/>
            <w:r>
              <w:rPr>
                <w:color w:val="2E2E2E"/>
                <w:sz w:val="20"/>
                <w:szCs w:val="20"/>
              </w:rPr>
              <w:t>FFP</w:t>
            </w:r>
            <w:proofErr w:type="spellEnd"/>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6541BFD" w14:textId="77777777">
            <w:r>
              <w:rPr>
                <w:color w:val="2E2E2E"/>
                <w:sz w:val="20"/>
                <w:szCs w:val="20"/>
              </w:rPr>
              <w:t>YES</w:t>
            </w:r>
          </w:p>
        </w:tc>
      </w:tr>
      <w:tr w:rsidR="00C34D08" w14:paraId="3C2EB45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95C8EBF"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EDCEAF6" w14:textId="77777777">
            <w:r>
              <w:rPr>
                <w:color w:val="2E2E2E"/>
                <w:sz w:val="20"/>
                <w:szCs w:val="20"/>
              </w:rPr>
              <w:t>OPTIONAL — useful for contradiction mapping</w:t>
            </w:r>
          </w:p>
        </w:tc>
      </w:tr>
      <w:tr w:rsidR="00C34D08" w14:paraId="5016E474"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6C92054" w14:textId="77777777">
            <w:r>
              <w:rPr>
                <w:color w:val="2E2E2E"/>
                <w:sz w:val="20"/>
                <w:szCs w:val="20"/>
              </w:rPr>
              <w:t>Mode B outputs (EIC drafts)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CEA3598" w14:textId="77777777">
            <w:r>
              <w:rPr>
                <w:color w:val="2E2E2E"/>
                <w:sz w:val="20"/>
                <w:szCs w:val="20"/>
              </w:rPr>
              <w:t>NO — CX works from raw evidence</w:t>
            </w:r>
          </w:p>
        </w:tc>
      </w:tr>
      <w:tr w:rsidR="00C34D08" w14:paraId="37226462"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94726FC" w14:textId="77777777">
            <w:r>
              <w:rPr>
                <w:color w:val="2E2E2E"/>
                <w:sz w:val="20"/>
                <w:szCs w:val="20"/>
              </w:rPr>
              <w:t xml:space="preserve">Subject / offence / </w:t>
            </w:r>
            <w:proofErr w:type="spellStart"/>
            <w:r>
              <w:rPr>
                <w:color w:val="2E2E2E"/>
                <w:sz w:val="20"/>
                <w:szCs w:val="20"/>
              </w:rPr>
              <w:t>FVMS</w:t>
            </w:r>
            <w:proofErr w:type="spellEnd"/>
            <w:r>
              <w:rPr>
                <w:color w:val="2E2E2E"/>
                <w:sz w:val="20"/>
                <w:szCs w:val="20"/>
              </w:rPr>
              <w:t xml:space="preserve">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9AF5A27" w14:textId="77777777">
            <w:r>
              <w:rPr>
                <w:color w:val="2E2E2E"/>
                <w:sz w:val="20"/>
                <w:szCs w:val="20"/>
              </w:rPr>
              <w:t>OPTIONAL — only if they contain material for CX</w:t>
            </w:r>
          </w:p>
        </w:tc>
      </w:tr>
    </w:tbl>
    <w:p w:rsidR="00C34D08" w:rsidRDefault="00C34D08" w14:paraId="3D71D1C1" w14:textId="77777777">
      <w:pPr>
        <w:spacing w:after="120"/>
      </w:pPr>
    </w:p>
    <w:p w:rsidR="00C34D08" w:rsidRDefault="00000000" w14:paraId="52889DE6" w14:textId="77777777">
      <w:pPr>
        <w:pStyle w:val="Heading2"/>
        <w:spacing w:before="300" w:after="150"/>
      </w:pPr>
      <w:r>
        <w:t>Mode D — Admissibility / Objection / Response</w:t>
      </w:r>
    </w:p>
    <w:p w:rsidR="00C34D08" w:rsidRDefault="00000000" w14:paraId="5E1E50A7" w14:textId="77777777">
      <w:pPr>
        <w:spacing w:after="120"/>
      </w:pPr>
      <w:r>
        <w:rPr>
          <w:b/>
          <w:bCs/>
          <w:color w:val="2E2E2E"/>
        </w:rPr>
        <w:t xml:space="preserve">Scope: </w:t>
      </w:r>
      <w:r>
        <w:rPr>
          <w:color w:val="2E2E2E"/>
        </w:rPr>
        <w:t>Focused. Only the materials relevant to the admissibility issue(s).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73E22D36"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4C08F72D"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0EFF5164" w14:textId="77777777">
            <w:r>
              <w:rPr>
                <w:b/>
                <w:bCs/>
                <w:color w:val="FFFFFF"/>
                <w:sz w:val="20"/>
                <w:szCs w:val="20"/>
              </w:rPr>
              <w:t>Required?</w:t>
            </w:r>
          </w:p>
        </w:tc>
      </w:tr>
      <w:tr w:rsidR="00C34D08" w14:paraId="782E37E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6ED602F"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B8FD6C0" w14:textId="77777777">
            <w:r>
              <w:rPr>
                <w:color w:val="2E2E2E"/>
                <w:sz w:val="20"/>
                <w:szCs w:val="20"/>
              </w:rPr>
              <w:t>YES — always</w:t>
            </w:r>
          </w:p>
        </w:tc>
      </w:tr>
      <w:tr w:rsidR="00C34D08" w14:paraId="24B9516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0235C95"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7A37482" w14:textId="77777777">
            <w:r>
              <w:rPr>
                <w:color w:val="2E2E2E"/>
                <w:sz w:val="20"/>
                <w:szCs w:val="20"/>
              </w:rPr>
              <w:t>YES — always</w:t>
            </w:r>
          </w:p>
        </w:tc>
      </w:tr>
      <w:tr w:rsidR="00C34D08" w14:paraId="38B325AB"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475B742" w14:textId="77777777">
            <w:r>
              <w:rPr>
                <w:color w:val="2E2E2E"/>
                <w:sz w:val="20"/>
                <w:szCs w:val="20"/>
              </w:rPr>
              <w:t>Statements relevant to the issue</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304580F" w14:textId="77777777">
            <w:r>
              <w:rPr>
                <w:color w:val="2E2E2E"/>
                <w:sz w:val="20"/>
                <w:szCs w:val="20"/>
              </w:rPr>
              <w:t>YES</w:t>
            </w:r>
          </w:p>
        </w:tc>
      </w:tr>
      <w:tr w:rsidR="00C34D08" w14:paraId="10419933"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BB8F261" w14:textId="77777777">
            <w:r>
              <w:rPr>
                <w:color w:val="2E2E2E"/>
                <w:sz w:val="20"/>
                <w:szCs w:val="20"/>
              </w:rPr>
              <w:t>Exhibits in question</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137443D" w14:textId="77777777">
            <w:r>
              <w:rPr>
                <w:color w:val="2E2E2E"/>
                <w:sz w:val="20"/>
                <w:szCs w:val="20"/>
              </w:rPr>
              <w:t>YES</w:t>
            </w:r>
          </w:p>
        </w:tc>
      </w:tr>
      <w:tr w:rsidR="00C34D08" w14:paraId="6CDA027B"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F9F067B" w14:textId="77777777">
            <w:r>
              <w:rPr>
                <w:color w:val="2E2E2E"/>
                <w:sz w:val="20"/>
                <w:szCs w:val="20"/>
              </w:rPr>
              <w:t>Police statements (for foundation)</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2C86510" w14:textId="77777777">
            <w:r>
              <w:rPr>
                <w:color w:val="2E2E2E"/>
                <w:sz w:val="20"/>
                <w:szCs w:val="20"/>
              </w:rPr>
              <w:t>YES — where needed for exhibit pathway / continuity</w:t>
            </w:r>
          </w:p>
        </w:tc>
      </w:tr>
      <w:tr w:rsidR="00C34D08" w14:paraId="7908F71F"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29E2990"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8AD3CFA" w14:textId="77777777">
            <w:r>
              <w:rPr>
                <w:color w:val="2E2E2E"/>
                <w:sz w:val="20"/>
                <w:szCs w:val="20"/>
              </w:rPr>
              <w:t>OPTIONAL — helpful if it flagged the issue</w:t>
            </w:r>
          </w:p>
        </w:tc>
      </w:tr>
      <w:tr w:rsidR="00C34D08" w14:paraId="195DB84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7FD48DA" w14:textId="77777777">
            <w:r>
              <w:rPr>
                <w:color w:val="2E2E2E"/>
                <w:sz w:val="20"/>
                <w:szCs w:val="20"/>
              </w:rPr>
              <w:t>Mode B outputs (EIC drafts)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AE0B3C6" w14:textId="77777777">
            <w:r>
              <w:rPr>
                <w:color w:val="2E2E2E"/>
                <w:sz w:val="20"/>
                <w:szCs w:val="20"/>
              </w:rPr>
              <w:t>NO</w:t>
            </w:r>
          </w:p>
        </w:tc>
      </w:tr>
      <w:tr w:rsidR="00C34D08" w14:paraId="298BE942"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B74481A" w14:textId="77777777">
            <w:proofErr w:type="spellStart"/>
            <w:r>
              <w:rPr>
                <w:color w:val="2E2E2E"/>
                <w:sz w:val="20"/>
                <w:szCs w:val="20"/>
              </w:rPr>
              <w:t>FFP</w:t>
            </w:r>
            <w:proofErr w:type="spellEnd"/>
            <w:r>
              <w:rPr>
                <w:color w:val="2E2E2E"/>
                <w:sz w:val="20"/>
                <w:szCs w:val="20"/>
              </w:rPr>
              <w:t xml:space="preserve"> / subject / </w:t>
            </w:r>
            <w:proofErr w:type="spellStart"/>
            <w:r>
              <w:rPr>
                <w:color w:val="2E2E2E"/>
                <w:sz w:val="20"/>
                <w:szCs w:val="20"/>
              </w:rPr>
              <w:t>FVMS</w:t>
            </w:r>
            <w:proofErr w:type="spellEnd"/>
            <w:r>
              <w:rPr>
                <w:color w:val="2E2E2E"/>
                <w:sz w:val="20"/>
                <w:szCs w:val="20"/>
              </w:rPr>
              <w:t xml:space="preserve">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6FED706" w14:textId="77777777">
            <w:r>
              <w:rPr>
                <w:color w:val="2E2E2E"/>
                <w:sz w:val="20"/>
                <w:szCs w:val="20"/>
              </w:rPr>
              <w:t>NO — unless directly relevant to the issue</w:t>
            </w:r>
          </w:p>
        </w:tc>
      </w:tr>
    </w:tbl>
    <w:p w:rsidR="00C34D08" w:rsidRDefault="00C34D08" w14:paraId="778047FD" w14:textId="77777777">
      <w:pPr>
        <w:spacing w:after="120"/>
      </w:pPr>
    </w:p>
    <w:p w:rsidR="00DB46D0" w:rsidRDefault="00DB46D0" w14:paraId="5E636E7B" w14:textId="77777777">
      <w:pPr>
        <w:rPr>
          <w:b/>
          <w:bCs/>
          <w:color w:val="1F4E79"/>
          <w:sz w:val="28"/>
          <w:szCs w:val="28"/>
        </w:rPr>
      </w:pPr>
      <w:r>
        <w:br w:type="page"/>
      </w:r>
    </w:p>
    <w:p w:rsidR="00C34D08" w:rsidRDefault="00000000" w14:paraId="0F56ABE6" w14:textId="5B40C21B">
      <w:pPr>
        <w:pStyle w:val="Heading2"/>
        <w:spacing w:before="300" w:after="150"/>
      </w:pPr>
      <w:r>
        <w:lastRenderedPageBreak/>
        <w:t>Mode E — Investigation / Deficiency Report</w:t>
      </w:r>
    </w:p>
    <w:p w:rsidR="00C34D08" w:rsidRDefault="00000000" w14:paraId="0B0D5B1E" w14:textId="77777777">
      <w:pPr>
        <w:spacing w:after="120"/>
      </w:pPr>
      <w:r>
        <w:rPr>
          <w:b/>
          <w:bCs/>
          <w:color w:val="2E2E2E"/>
        </w:rPr>
        <w:t xml:space="preserve">Scope: </w:t>
      </w:r>
      <w:r>
        <w:rPr>
          <w:color w:val="2E2E2E"/>
        </w:rPr>
        <w:t>Full brief. Deficiency analysis needs the complete picture.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43D55BFD"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1A6D4918"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6D99E439" w14:textId="77777777">
            <w:r>
              <w:rPr>
                <w:b/>
                <w:bCs/>
                <w:color w:val="FFFFFF"/>
                <w:sz w:val="20"/>
                <w:szCs w:val="20"/>
              </w:rPr>
              <w:t>Required?</w:t>
            </w:r>
          </w:p>
        </w:tc>
      </w:tr>
      <w:tr w:rsidR="00C34D08" w14:paraId="00E8E66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B36C75C"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F8AF515" w14:textId="77777777">
            <w:r>
              <w:rPr>
                <w:color w:val="2E2E2E"/>
                <w:sz w:val="20"/>
                <w:szCs w:val="20"/>
              </w:rPr>
              <w:t>YES — always</w:t>
            </w:r>
          </w:p>
        </w:tc>
      </w:tr>
      <w:tr w:rsidR="00C34D08" w14:paraId="6A4302E1"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1DB7A46"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BEE9124" w14:textId="77777777">
            <w:r>
              <w:rPr>
                <w:color w:val="2E2E2E"/>
                <w:sz w:val="20"/>
                <w:szCs w:val="20"/>
              </w:rPr>
              <w:t>YES — always</w:t>
            </w:r>
          </w:p>
        </w:tc>
      </w:tr>
      <w:tr w:rsidR="00C34D08" w14:paraId="540CADD9"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7D25971" w14:textId="77777777">
            <w:r>
              <w:rPr>
                <w:color w:val="2E2E2E"/>
                <w:sz w:val="20"/>
                <w:szCs w:val="20"/>
              </w:rPr>
              <w:t>All civilian / victim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BBE0683" w14:textId="77777777">
            <w:r>
              <w:rPr>
                <w:color w:val="2E2E2E"/>
                <w:sz w:val="20"/>
                <w:szCs w:val="20"/>
              </w:rPr>
              <w:t>YES</w:t>
            </w:r>
          </w:p>
        </w:tc>
      </w:tr>
      <w:tr w:rsidR="00C34D08" w14:paraId="6F0AF6B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5764B02" w14:textId="77777777">
            <w:r>
              <w:rPr>
                <w:color w:val="2E2E2E"/>
                <w:sz w:val="20"/>
                <w:szCs w:val="20"/>
              </w:rPr>
              <w:t>Defendant statement / ROI</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62831CB" w14:textId="77777777">
            <w:r>
              <w:rPr>
                <w:color w:val="2E2E2E"/>
                <w:sz w:val="20"/>
                <w:szCs w:val="20"/>
              </w:rPr>
              <w:t>YES</w:t>
            </w:r>
          </w:p>
        </w:tc>
      </w:tr>
      <w:tr w:rsidR="00C34D08" w14:paraId="36ACFCD8"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2A78647" w14:textId="77777777">
            <w:r>
              <w:rPr>
                <w:color w:val="2E2E2E"/>
                <w:sz w:val="20"/>
                <w:szCs w:val="20"/>
              </w:rPr>
              <w:t>All police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FD70379" w14:textId="77777777">
            <w:r>
              <w:rPr>
                <w:color w:val="2E2E2E"/>
                <w:sz w:val="20"/>
                <w:szCs w:val="20"/>
              </w:rPr>
              <w:t>YES</w:t>
            </w:r>
          </w:p>
        </w:tc>
      </w:tr>
      <w:tr w:rsidR="00C34D08" w14:paraId="660A2E2C"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56CB3AD" w14:textId="77777777">
            <w:r>
              <w:rPr>
                <w:color w:val="2E2E2E"/>
                <w:sz w:val="20"/>
                <w:szCs w:val="20"/>
              </w:rPr>
              <w:t>All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635B915" w14:textId="77777777">
            <w:r>
              <w:rPr>
                <w:color w:val="2E2E2E"/>
                <w:sz w:val="20"/>
                <w:szCs w:val="20"/>
              </w:rPr>
              <w:t>YES</w:t>
            </w:r>
          </w:p>
        </w:tc>
      </w:tr>
      <w:tr w:rsidR="00C34D08" w14:paraId="173BB0EA"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F9A3C21" w14:textId="77777777">
            <w:proofErr w:type="spellStart"/>
            <w:r>
              <w:rPr>
                <w:color w:val="2E2E2E"/>
                <w:sz w:val="20"/>
                <w:szCs w:val="20"/>
              </w:rPr>
              <w:t>FFP</w:t>
            </w:r>
            <w:proofErr w:type="spellEnd"/>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B019847" w14:textId="77777777">
            <w:r>
              <w:rPr>
                <w:color w:val="2E2E2E"/>
                <w:sz w:val="20"/>
                <w:szCs w:val="20"/>
              </w:rPr>
              <w:t>YES</w:t>
            </w:r>
          </w:p>
        </w:tc>
      </w:tr>
      <w:tr w:rsidR="00C34D08" w14:paraId="6CFC9AFD"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7FEC1AB" w14:textId="77777777">
            <w:r>
              <w:rPr>
                <w:color w:val="2E2E2E"/>
                <w:sz w:val="20"/>
                <w:szCs w:val="20"/>
              </w:rPr>
              <w:t>Subject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358B3F5" w14:textId="77777777">
            <w:r>
              <w:rPr>
                <w:color w:val="2E2E2E"/>
                <w:sz w:val="20"/>
                <w:szCs w:val="20"/>
              </w:rPr>
              <w:t>YES</w:t>
            </w:r>
          </w:p>
        </w:tc>
      </w:tr>
      <w:tr w:rsidR="00C34D08" w14:paraId="1F4A1B56"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1D2C5B6" w14:textId="77777777">
            <w:r>
              <w:rPr>
                <w:color w:val="2E2E2E"/>
                <w:sz w:val="20"/>
                <w:szCs w:val="20"/>
              </w:rPr>
              <w:t xml:space="preserve">Offence / </w:t>
            </w:r>
            <w:proofErr w:type="spellStart"/>
            <w:r>
              <w:rPr>
                <w:color w:val="2E2E2E"/>
                <w:sz w:val="20"/>
                <w:szCs w:val="20"/>
              </w:rPr>
              <w:t>FVMS</w:t>
            </w:r>
            <w:proofErr w:type="spellEnd"/>
            <w:r>
              <w:rPr>
                <w:color w:val="2E2E2E"/>
                <w:sz w:val="20"/>
                <w:szCs w:val="20"/>
              </w:rPr>
              <w:t xml:space="preserve"> reports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DF79CDF" w14:textId="77777777">
            <w:r>
              <w:rPr>
                <w:color w:val="2E2E2E"/>
                <w:sz w:val="20"/>
                <w:szCs w:val="20"/>
              </w:rPr>
              <w:t>YES</w:t>
            </w:r>
          </w:p>
        </w:tc>
      </w:tr>
      <w:tr w:rsidR="00C34D08" w14:paraId="1D09B6C3"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90783B0"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053E1C9" w14:textId="77777777">
            <w:r>
              <w:rPr>
                <w:color w:val="2E2E2E"/>
                <w:sz w:val="20"/>
                <w:szCs w:val="20"/>
              </w:rPr>
              <w:t>OPTIONAL — useful as cross-reference</w:t>
            </w:r>
          </w:p>
        </w:tc>
      </w:tr>
      <w:tr w:rsidR="00C34D08" w14:paraId="59596B54"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8B5090B" w14:textId="77777777">
            <w:r>
              <w:rPr>
                <w:color w:val="2E2E2E"/>
                <w:sz w:val="20"/>
                <w:szCs w:val="20"/>
              </w:rPr>
              <w:t>Mode B outputs (EIC drafts)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428B94B" w14:textId="77777777">
            <w:r>
              <w:rPr>
                <w:color w:val="2E2E2E"/>
                <w:sz w:val="20"/>
                <w:szCs w:val="20"/>
              </w:rPr>
              <w:t>NO</w:t>
            </w:r>
          </w:p>
        </w:tc>
      </w:tr>
    </w:tbl>
    <w:p w:rsidR="00C34D08" w:rsidRDefault="00C34D08" w14:paraId="567763BC" w14:textId="77777777">
      <w:pPr>
        <w:spacing w:after="120"/>
      </w:pPr>
    </w:p>
    <w:p w:rsidR="00C34D08" w:rsidRDefault="00000000" w14:paraId="3D3A048E" w14:textId="62E71449">
      <w:pPr>
        <w:pStyle w:val="Heading2"/>
        <w:spacing w:before="300" w:after="150"/>
      </w:pPr>
      <w:r>
        <w:t xml:space="preserve">Mode </w:t>
      </w:r>
      <w:r w:rsidR="0048455C">
        <w:t>F</w:t>
      </w:r>
      <w:r>
        <w:t xml:space="preserve"> — Witness Call Strategy</w:t>
      </w:r>
    </w:p>
    <w:p w:rsidR="00C34D08" w:rsidRDefault="00000000" w14:paraId="75CD8C95" w14:textId="77777777">
      <w:pPr>
        <w:spacing w:after="120"/>
      </w:pPr>
      <w:r>
        <w:rPr>
          <w:b/>
          <w:bCs/>
          <w:color w:val="2E2E2E"/>
        </w:rPr>
        <w:t xml:space="preserve">Scope: </w:t>
      </w:r>
      <w:r>
        <w:rPr>
          <w:color w:val="2E2E2E"/>
        </w:rPr>
        <w:t>Full brief preferred.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7F9856CD"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69971787"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646E895B" w14:textId="77777777">
            <w:r>
              <w:rPr>
                <w:b/>
                <w:bCs/>
                <w:color w:val="FFFFFF"/>
                <w:sz w:val="20"/>
                <w:szCs w:val="20"/>
              </w:rPr>
              <w:t>Required?</w:t>
            </w:r>
          </w:p>
        </w:tc>
      </w:tr>
      <w:tr w:rsidR="00C34D08" w14:paraId="78627D88"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246E226"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45E8008" w14:textId="77777777">
            <w:r>
              <w:rPr>
                <w:color w:val="2E2E2E"/>
                <w:sz w:val="20"/>
                <w:szCs w:val="20"/>
              </w:rPr>
              <w:t>YES — always</w:t>
            </w:r>
          </w:p>
        </w:tc>
      </w:tr>
      <w:tr w:rsidR="00C34D08" w14:paraId="05FB7A1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7576C74F"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8C91A1B" w14:textId="77777777">
            <w:r>
              <w:rPr>
                <w:color w:val="2E2E2E"/>
                <w:sz w:val="20"/>
                <w:szCs w:val="20"/>
              </w:rPr>
              <w:t>YES — always</w:t>
            </w:r>
          </w:p>
        </w:tc>
      </w:tr>
      <w:tr w:rsidR="00C34D08" w14:paraId="4381BF1D"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B88917D" w14:textId="77777777">
            <w:r>
              <w:rPr>
                <w:color w:val="2E2E2E"/>
                <w:sz w:val="20"/>
                <w:szCs w:val="20"/>
              </w:rPr>
              <w:t>All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14231EA" w14:textId="77777777">
            <w:r>
              <w:rPr>
                <w:color w:val="2E2E2E"/>
                <w:sz w:val="20"/>
                <w:szCs w:val="20"/>
              </w:rPr>
              <w:t>YES</w:t>
            </w:r>
          </w:p>
        </w:tc>
      </w:tr>
      <w:tr w:rsidR="00C34D08" w14:paraId="731CBE81"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38DA4F5" w14:textId="77777777">
            <w:r>
              <w:rPr>
                <w:color w:val="2E2E2E"/>
                <w:sz w:val="20"/>
                <w:szCs w:val="20"/>
              </w:rPr>
              <w:t>All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BFE3AA6" w14:textId="77777777">
            <w:r>
              <w:rPr>
                <w:color w:val="2E2E2E"/>
                <w:sz w:val="20"/>
                <w:szCs w:val="20"/>
              </w:rPr>
              <w:t>YES</w:t>
            </w:r>
          </w:p>
        </w:tc>
      </w:tr>
      <w:tr w:rsidR="00C34D08" w14:paraId="3B781B6B"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0C550A7" w14:textId="77777777">
            <w:proofErr w:type="spellStart"/>
            <w:r>
              <w:rPr>
                <w:color w:val="2E2E2E"/>
                <w:sz w:val="20"/>
                <w:szCs w:val="20"/>
              </w:rPr>
              <w:t>FFP</w:t>
            </w:r>
            <w:proofErr w:type="spellEnd"/>
            <w:r>
              <w:rPr>
                <w:color w:val="2E2E2E"/>
                <w:sz w:val="20"/>
                <w:szCs w:val="20"/>
              </w:rPr>
              <w:t xml:space="preserve"> / internal material</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1CB3DED4" w14:textId="77777777">
            <w:r>
              <w:rPr>
                <w:color w:val="2E2E2E"/>
                <w:sz w:val="20"/>
                <w:szCs w:val="20"/>
              </w:rPr>
              <w:t>YES — for identifying duplication</w:t>
            </w:r>
          </w:p>
        </w:tc>
      </w:tr>
      <w:tr w:rsidR="00C34D08" w14:paraId="59F96BBF"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9C0BEC0"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2628E49" w14:textId="77777777">
            <w:r>
              <w:rPr>
                <w:color w:val="2E2E2E"/>
                <w:sz w:val="20"/>
                <w:szCs w:val="20"/>
              </w:rPr>
              <w:t>RECOMMENDED</w:t>
            </w:r>
          </w:p>
        </w:tc>
      </w:tr>
    </w:tbl>
    <w:p w:rsidR="00C34D08" w:rsidRDefault="00C34D08" w14:paraId="50A7676F" w14:textId="77777777">
      <w:pPr>
        <w:spacing w:after="120"/>
      </w:pPr>
    </w:p>
    <w:p w:rsidR="00DB46D0" w:rsidRDefault="00DB46D0" w14:paraId="34C81A90" w14:textId="77777777">
      <w:pPr>
        <w:rPr>
          <w:b/>
          <w:bCs/>
          <w:color w:val="1F4E79"/>
          <w:sz w:val="28"/>
          <w:szCs w:val="28"/>
        </w:rPr>
      </w:pPr>
      <w:r>
        <w:br w:type="page"/>
      </w:r>
    </w:p>
    <w:p w:rsidR="00C34D08" w:rsidRDefault="00000000" w14:paraId="4138007D" w14:textId="27925B5F">
      <w:pPr>
        <w:pStyle w:val="Heading2"/>
        <w:spacing w:before="300" w:after="150"/>
      </w:pPr>
      <w:r>
        <w:lastRenderedPageBreak/>
        <w:t>Mode G — Final Case Theory Summary</w:t>
      </w:r>
    </w:p>
    <w:p w:rsidR="00C34D08" w:rsidRDefault="00000000" w14:paraId="1C779C38" w14:textId="77777777">
      <w:pPr>
        <w:spacing w:after="120"/>
      </w:pPr>
      <w:r>
        <w:rPr>
          <w:b/>
          <w:bCs/>
          <w:color w:val="2E2E2E"/>
        </w:rPr>
        <w:t xml:space="preserve">Scope: </w:t>
      </w:r>
      <w:r>
        <w:rPr>
          <w:color w:val="2E2E2E"/>
        </w:rPr>
        <w:t>Full brief plus all analysis outputs.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00"/>
        <w:gridCol w:w="3526"/>
      </w:tblGrid>
      <w:tr w:rsidR="00C34D08" w14:paraId="079648B6" w14:textId="77777777">
        <w:tc>
          <w:tcPr>
            <w:tcW w:w="55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33B0DDE5" w14:textId="77777777">
            <w:r>
              <w:rPr>
                <w:b/>
                <w:bCs/>
                <w:color w:val="FFFFFF"/>
                <w:sz w:val="20"/>
                <w:szCs w:val="20"/>
              </w:rPr>
              <w:t>Upload Item</w:t>
            </w:r>
          </w:p>
        </w:tc>
        <w:tc>
          <w:tcPr>
            <w:tcW w:w="3526"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C34D08" w:rsidRDefault="00000000" w14:paraId="233D73F5" w14:textId="77777777">
            <w:r>
              <w:rPr>
                <w:b/>
                <w:bCs/>
                <w:color w:val="FFFFFF"/>
                <w:sz w:val="20"/>
                <w:szCs w:val="20"/>
              </w:rPr>
              <w:t>Required?</w:t>
            </w:r>
          </w:p>
        </w:tc>
      </w:tr>
      <w:tr w:rsidR="00C34D08" w14:paraId="5D8E69DC"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B702544" w14:textId="77777777">
            <w:r>
              <w:rPr>
                <w:color w:val="2E2E2E"/>
                <w:sz w:val="20"/>
                <w:szCs w:val="20"/>
              </w:rPr>
              <w:t>Master system prompt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8526F8F" w14:textId="77777777">
            <w:r>
              <w:rPr>
                <w:color w:val="2E2E2E"/>
                <w:sz w:val="20"/>
                <w:szCs w:val="20"/>
              </w:rPr>
              <w:t>YES — always</w:t>
            </w:r>
          </w:p>
        </w:tc>
      </w:tr>
      <w:tr w:rsidR="00C34D08" w14:paraId="35B97D24"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B7FFD81" w14:textId="77777777">
            <w:r>
              <w:rPr>
                <w:color w:val="2E2E2E"/>
                <w:sz w:val="20"/>
                <w:szCs w:val="20"/>
              </w:rPr>
              <w:t>Complaint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82D1CE0" w14:textId="77777777">
            <w:r>
              <w:rPr>
                <w:color w:val="2E2E2E"/>
                <w:sz w:val="20"/>
                <w:szCs w:val="20"/>
              </w:rPr>
              <w:t>YES — always</w:t>
            </w:r>
          </w:p>
        </w:tc>
      </w:tr>
      <w:tr w:rsidR="00C34D08" w14:paraId="1B88211D"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280297A9" w14:textId="77777777">
            <w:r>
              <w:rPr>
                <w:color w:val="2E2E2E"/>
                <w:sz w:val="20"/>
                <w:szCs w:val="20"/>
              </w:rPr>
              <w:t>All statements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0680F01C" w14:textId="77777777">
            <w:r>
              <w:rPr>
                <w:color w:val="2E2E2E"/>
                <w:sz w:val="20"/>
                <w:szCs w:val="20"/>
              </w:rPr>
              <w:t>YES</w:t>
            </w:r>
          </w:p>
        </w:tc>
      </w:tr>
      <w:tr w:rsidR="00C34D08" w14:paraId="492D46DE"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06B1F30" w14:textId="77777777">
            <w:r>
              <w:rPr>
                <w:color w:val="2E2E2E"/>
                <w:sz w:val="20"/>
                <w:szCs w:val="20"/>
              </w:rPr>
              <w:t>All exhibits</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3898637B" w14:textId="77777777">
            <w:r>
              <w:rPr>
                <w:color w:val="2E2E2E"/>
                <w:sz w:val="20"/>
                <w:szCs w:val="20"/>
              </w:rPr>
              <w:t>YES</w:t>
            </w:r>
          </w:p>
        </w:tc>
      </w:tr>
      <w:tr w:rsidR="00C34D08" w14:paraId="0458DD18"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9047CAD" w14:textId="77777777">
            <w:r>
              <w:rPr>
                <w:color w:val="2E2E2E"/>
                <w:sz w:val="20"/>
                <w:szCs w:val="20"/>
              </w:rPr>
              <w:t>Mode A analysis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C2FE45E" w14:textId="77777777">
            <w:r>
              <w:rPr>
                <w:color w:val="2E2E2E"/>
                <w:sz w:val="20"/>
                <w:szCs w:val="20"/>
              </w:rPr>
              <w:t>RECOMMENDED</w:t>
            </w:r>
          </w:p>
        </w:tc>
      </w:tr>
      <w:tr w:rsidR="00C34D08" w14:paraId="57F77F40"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60268768" w14:textId="77777777">
            <w:r>
              <w:rPr>
                <w:color w:val="2E2E2E"/>
                <w:sz w:val="20"/>
                <w:szCs w:val="20"/>
              </w:rPr>
              <w:t>Mode C CX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12588A2" w14:textId="77777777">
            <w:r>
              <w:rPr>
                <w:color w:val="2E2E2E"/>
                <w:sz w:val="20"/>
                <w:szCs w:val="20"/>
              </w:rPr>
              <w:t>OPTIONAL</w:t>
            </w:r>
          </w:p>
        </w:tc>
      </w:tr>
      <w:tr w:rsidR="00C34D08" w14:paraId="4720B582"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CD99044" w14:textId="77777777">
            <w:r>
              <w:rPr>
                <w:color w:val="2E2E2E"/>
                <w:sz w:val="20"/>
                <w:szCs w:val="20"/>
              </w:rPr>
              <w:t>Mode D admissibility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51806E9F" w14:textId="77777777">
            <w:r>
              <w:rPr>
                <w:color w:val="2E2E2E"/>
                <w:sz w:val="20"/>
                <w:szCs w:val="20"/>
              </w:rPr>
              <w:t>OPTIONAL</w:t>
            </w:r>
          </w:p>
        </w:tc>
      </w:tr>
      <w:tr w:rsidR="00C34D08" w14:paraId="5DCD9E11" w14:textId="77777777">
        <w:tc>
          <w:tcPr>
            <w:tcW w:w="5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CE01DB5" w14:textId="77777777">
            <w:r>
              <w:rPr>
                <w:color w:val="2E2E2E"/>
                <w:sz w:val="20"/>
                <w:szCs w:val="20"/>
              </w:rPr>
              <w:t>Mode E deficiency output</w:t>
            </w:r>
          </w:p>
        </w:tc>
        <w:tc>
          <w:tcPr>
            <w:tcW w:w="352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34D08" w:rsidRDefault="00000000" w14:paraId="4CE08EA8" w14:textId="77777777">
            <w:r>
              <w:rPr>
                <w:color w:val="2E2E2E"/>
                <w:sz w:val="20"/>
                <w:szCs w:val="20"/>
              </w:rPr>
              <w:t>OPTIONAL</w:t>
            </w:r>
          </w:p>
        </w:tc>
      </w:tr>
    </w:tbl>
    <w:p w:rsidR="00C34D08" w:rsidRDefault="00C34D08" w14:paraId="3435E69E" w14:textId="77777777">
      <w:pPr>
        <w:spacing w:after="120"/>
      </w:pPr>
    </w:p>
    <w:p w:rsidR="00C34D08" w:rsidRDefault="00C34D08" w14:paraId="12DCF938" w14:textId="7BAFD1FD"/>
    <w:p w:rsidR="00C34D08" w:rsidRDefault="00000000" w14:paraId="42518733" w14:textId="77777777">
      <w:pPr>
        <w:pStyle w:val="Heading1"/>
        <w:spacing w:before="300" w:after="150"/>
      </w:pPr>
      <w:r>
        <w:t>Key Principle: What Carries Forward?</w:t>
      </w:r>
    </w:p>
    <w:p w:rsidR="00C34D08" w:rsidRDefault="00000000" w14:paraId="4CBC8FA9" w14:textId="77777777">
      <w:pPr>
        <w:spacing w:after="120"/>
      </w:pPr>
      <w:r>
        <w:rPr>
          <w:color w:val="2E2E2E"/>
        </w:rPr>
        <w:t>Not all outputs carry forward into later chats. The rule is simple:</w:t>
      </w:r>
    </w:p>
    <w:p w:rsidR="00C34D08" w:rsidRDefault="00000000" w14:paraId="78E021F4" w14:textId="77777777">
      <w:pPr>
        <w:pStyle w:val="ListParagraph"/>
        <w:numPr>
          <w:ilvl w:val="0"/>
          <w:numId w:val="2"/>
        </w:numPr>
        <w:spacing w:after="60"/>
      </w:pPr>
      <w:r>
        <w:rPr>
          <w:color w:val="2E2E2E"/>
        </w:rPr>
        <w:t>Mode A analysis output — YES. This is the analytical foundation. Carry it forward into any later mode where context helps.</w:t>
      </w:r>
    </w:p>
    <w:p w:rsidR="00C34D08" w:rsidRDefault="00000000" w14:paraId="49838C7E" w14:textId="77777777">
      <w:pPr>
        <w:pStyle w:val="ListParagraph"/>
        <w:numPr>
          <w:ilvl w:val="0"/>
          <w:numId w:val="2"/>
        </w:numPr>
        <w:spacing w:after="60"/>
      </w:pPr>
      <w:r>
        <w:rPr>
          <w:color w:val="2E2E2E"/>
        </w:rPr>
        <w:t>Mode B EIC drafts — NO. Later modes (C, D, E) work from raw evidence, not from your drafted questions.</w:t>
      </w:r>
    </w:p>
    <w:p w:rsidR="00C34D08" w:rsidRDefault="00000000" w14:paraId="56B1AB8B" w14:textId="77777777">
      <w:pPr>
        <w:pStyle w:val="ListParagraph"/>
        <w:numPr>
          <w:ilvl w:val="0"/>
          <w:numId w:val="2"/>
        </w:numPr>
        <w:spacing w:after="60"/>
      </w:pPr>
      <w:r>
        <w:rPr>
          <w:color w:val="2E2E2E"/>
        </w:rPr>
        <w:t>Mode C / D / E outputs — Generally NO, except into Mode G (final case theory) where synthesising all analysis is the point.</w:t>
      </w:r>
    </w:p>
    <w:p w:rsidR="00C34D08" w:rsidRDefault="00000000" w14:paraId="790ED14E" w14:textId="77777777">
      <w:pPr>
        <w:spacing w:after="120"/>
      </w:pPr>
      <w:r>
        <w:rPr>
          <w:color w:val="2E2E2E"/>
        </w:rPr>
        <w:t>The rationale: each mode should be grounded in the original evidence, not in outputs that have already been filtered through model interpretation. The Mode A analysis is an exception because it is purely analytical — it maps and catalogues rather than drafts.</w:t>
      </w:r>
    </w:p>
    <w:p w:rsidR="00C34D08" w:rsidRDefault="00000000" w14:paraId="4880870F" w14:textId="77777777">
      <w:pPr>
        <w:pStyle w:val="Heading1"/>
        <w:spacing w:before="300" w:after="150"/>
      </w:pPr>
      <w:r>
        <w:t>Full Files vs Limited Files</w:t>
      </w:r>
    </w:p>
    <w:p w:rsidR="00C34D08" w:rsidRDefault="00000000" w14:paraId="05CA2FAE" w14:textId="77777777">
      <w:pPr>
        <w:pStyle w:val="Heading3"/>
        <w:spacing w:before="300" w:after="150"/>
      </w:pPr>
      <w:r>
        <w:t>Use all files when:</w:t>
      </w:r>
    </w:p>
    <w:p w:rsidR="00C34D08" w:rsidRDefault="00000000" w14:paraId="3893E8E6" w14:textId="77777777">
      <w:pPr>
        <w:pStyle w:val="ListParagraph"/>
        <w:numPr>
          <w:ilvl w:val="0"/>
          <w:numId w:val="2"/>
        </w:numPr>
        <w:spacing w:after="60"/>
      </w:pPr>
      <w:r>
        <w:rPr>
          <w:color w:val="2E2E2E"/>
        </w:rPr>
        <w:t>Mode A — Analysis</w:t>
      </w:r>
    </w:p>
    <w:p w:rsidR="00C34D08" w:rsidRDefault="00000000" w14:paraId="1D5A8C5C" w14:textId="77777777">
      <w:pPr>
        <w:pStyle w:val="ListParagraph"/>
        <w:numPr>
          <w:ilvl w:val="0"/>
          <w:numId w:val="2"/>
        </w:numPr>
        <w:spacing w:after="60"/>
      </w:pPr>
      <w:r>
        <w:rPr>
          <w:color w:val="2E2E2E"/>
        </w:rPr>
        <w:t>Mode C — Cross-examination</w:t>
      </w:r>
    </w:p>
    <w:p w:rsidR="00C34D08" w:rsidRDefault="00000000" w14:paraId="35C75FDE" w14:textId="77777777">
      <w:pPr>
        <w:pStyle w:val="ListParagraph"/>
        <w:numPr>
          <w:ilvl w:val="0"/>
          <w:numId w:val="2"/>
        </w:numPr>
        <w:spacing w:after="60"/>
      </w:pPr>
      <w:r>
        <w:rPr>
          <w:color w:val="2E2E2E"/>
        </w:rPr>
        <w:t>Mode E — Deficiency report</w:t>
      </w:r>
    </w:p>
    <w:p w:rsidR="00C34D08" w:rsidRDefault="00000000" w14:paraId="3CB59533" w14:textId="77777777">
      <w:pPr>
        <w:pStyle w:val="ListParagraph"/>
        <w:numPr>
          <w:ilvl w:val="0"/>
          <w:numId w:val="2"/>
        </w:numPr>
        <w:spacing w:after="60"/>
      </w:pPr>
      <w:r>
        <w:rPr>
          <w:color w:val="2E2E2E"/>
        </w:rPr>
        <w:t>Mode F — Witness call strategy</w:t>
      </w:r>
    </w:p>
    <w:p w:rsidR="00C34D08" w:rsidRDefault="00000000" w14:paraId="1D299F4B" w14:textId="77777777">
      <w:pPr>
        <w:pStyle w:val="ListParagraph"/>
        <w:numPr>
          <w:ilvl w:val="0"/>
          <w:numId w:val="2"/>
        </w:numPr>
        <w:spacing w:after="60"/>
      </w:pPr>
      <w:r>
        <w:rPr>
          <w:color w:val="2E2E2E"/>
        </w:rPr>
        <w:t>Mode G — Final case theory</w:t>
      </w:r>
    </w:p>
    <w:p w:rsidR="00C34D08" w:rsidRDefault="00000000" w14:paraId="60D0CAF3" w14:textId="77777777">
      <w:pPr>
        <w:pStyle w:val="Heading3"/>
        <w:spacing w:before="300" w:after="150"/>
      </w:pPr>
      <w:r>
        <w:t>Use limited files when:</w:t>
      </w:r>
    </w:p>
    <w:p w:rsidR="00C34D08" w:rsidRDefault="00000000" w14:paraId="4506A9CA" w14:textId="77777777">
      <w:pPr>
        <w:pStyle w:val="ListParagraph"/>
        <w:numPr>
          <w:ilvl w:val="0"/>
          <w:numId w:val="2"/>
        </w:numPr>
        <w:spacing w:after="60"/>
      </w:pPr>
      <w:r>
        <w:rPr>
          <w:color w:val="2E2E2E"/>
        </w:rPr>
        <w:t>Mode B — One witness EIC</w:t>
      </w:r>
    </w:p>
    <w:p w:rsidR="00C34D08" w:rsidRDefault="00000000" w14:paraId="2BAC783C" w14:textId="77777777">
      <w:pPr>
        <w:pStyle w:val="ListParagraph"/>
        <w:numPr>
          <w:ilvl w:val="0"/>
          <w:numId w:val="2"/>
        </w:numPr>
        <w:spacing w:after="60"/>
      </w:pPr>
      <w:r>
        <w:rPr>
          <w:color w:val="2E2E2E"/>
        </w:rPr>
        <w:t>Mode D — One admissibility issue</w:t>
      </w:r>
    </w:p>
    <w:p w:rsidR="00C34D08" w:rsidRDefault="00000000" w14:paraId="128D6513" w14:textId="77777777">
      <w:pPr>
        <w:spacing w:after="120"/>
      </w:pPr>
      <w:r>
        <w:rPr>
          <w:color w:val="2E2E2E"/>
        </w:rPr>
        <w:t>Why: less noise, less drift, better focus, fewer hallucinated cross-links.</w:t>
      </w:r>
    </w:p>
    <w:p w:rsidR="00C34D08" w:rsidRDefault="00000000" w14:paraId="556B441F" w14:textId="77777777">
      <w:pPr>
        <w:pStyle w:val="Heading1"/>
        <w:spacing w:before="300" w:after="150"/>
      </w:pPr>
      <w:r>
        <w:lastRenderedPageBreak/>
        <w:t>Practical Model of Use</w:t>
      </w:r>
    </w:p>
    <w:p w:rsidR="00C34D08" w:rsidRDefault="00000000" w14:paraId="0F213846" w14:textId="77777777">
      <w:pPr>
        <w:spacing w:after="120"/>
      </w:pPr>
      <w:r>
        <w:rPr>
          <w:color w:val="2E2E2E"/>
        </w:rPr>
        <w:t>For one real matter, the safest workflow is:</w:t>
      </w:r>
    </w:p>
    <w:p w:rsidR="00C34D08" w:rsidRDefault="00000000" w14:paraId="08789533" w14:textId="77777777">
      <w:pPr>
        <w:pStyle w:val="ListParagraph"/>
        <w:numPr>
          <w:ilvl w:val="0"/>
          <w:numId w:val="2"/>
        </w:numPr>
        <w:spacing w:after="60"/>
      </w:pPr>
      <w:r>
        <w:rPr>
          <w:color w:val="2E2E2E"/>
        </w:rPr>
        <w:t>Chat 1: Mode A — Full analysis (all files)</w:t>
      </w:r>
    </w:p>
    <w:p w:rsidR="00C34D08" w:rsidRDefault="00000000" w14:paraId="150068BF" w14:textId="77777777">
      <w:pPr>
        <w:pStyle w:val="ListParagraph"/>
        <w:numPr>
          <w:ilvl w:val="0"/>
          <w:numId w:val="2"/>
        </w:numPr>
        <w:spacing w:after="60"/>
      </w:pPr>
      <w:r>
        <w:rPr>
          <w:color w:val="2E2E2E"/>
        </w:rPr>
        <w:t>Chat 2: Mode B — Complainant EIC (limited files)</w:t>
      </w:r>
    </w:p>
    <w:p w:rsidR="00C34D08" w:rsidRDefault="00000000" w14:paraId="4BBF2919" w14:textId="77777777">
      <w:pPr>
        <w:pStyle w:val="ListParagraph"/>
        <w:numPr>
          <w:ilvl w:val="0"/>
          <w:numId w:val="2"/>
        </w:numPr>
        <w:spacing w:after="60"/>
      </w:pPr>
      <w:r>
        <w:rPr>
          <w:color w:val="2E2E2E"/>
        </w:rPr>
        <w:t>Chat 3: Mode B — Witness 2 EIC (limited files)</w:t>
      </w:r>
    </w:p>
    <w:p w:rsidR="00C34D08" w:rsidRDefault="00000000" w14:paraId="7F988962" w14:textId="77777777">
      <w:pPr>
        <w:pStyle w:val="ListParagraph"/>
        <w:numPr>
          <w:ilvl w:val="0"/>
          <w:numId w:val="2"/>
        </w:numPr>
        <w:spacing w:after="60"/>
      </w:pPr>
      <w:r>
        <w:rPr>
          <w:color w:val="2E2E2E"/>
        </w:rPr>
        <w:t>Chat 4: Mode B — Witness 3 EIC (limited files)</w:t>
      </w:r>
    </w:p>
    <w:p w:rsidR="00C34D08" w:rsidRDefault="00000000" w14:paraId="19DB649F" w14:textId="77777777">
      <w:pPr>
        <w:pStyle w:val="ListParagraph"/>
        <w:numPr>
          <w:ilvl w:val="0"/>
          <w:numId w:val="2"/>
        </w:numPr>
        <w:spacing w:after="60"/>
      </w:pPr>
      <w:r>
        <w:rPr>
          <w:color w:val="2E2E2E"/>
        </w:rPr>
        <w:t>Chat 5: Mode B — Key police witness EIC (limited files)</w:t>
      </w:r>
    </w:p>
    <w:p w:rsidR="00C34D08" w:rsidRDefault="00000000" w14:paraId="10AFF085" w14:textId="77777777">
      <w:pPr>
        <w:pStyle w:val="ListParagraph"/>
        <w:numPr>
          <w:ilvl w:val="0"/>
          <w:numId w:val="2"/>
        </w:numPr>
        <w:spacing w:after="60"/>
      </w:pPr>
      <w:r>
        <w:rPr>
          <w:color w:val="2E2E2E"/>
        </w:rPr>
        <w:t>Chat 6: Mode C — Cross-examination (all files)</w:t>
      </w:r>
    </w:p>
    <w:p w:rsidR="00C34D08" w:rsidRDefault="00000000" w14:paraId="48AAE01A" w14:textId="77777777">
      <w:pPr>
        <w:pStyle w:val="ListParagraph"/>
        <w:numPr>
          <w:ilvl w:val="0"/>
          <w:numId w:val="2"/>
        </w:numPr>
        <w:spacing w:after="60"/>
      </w:pPr>
      <w:r>
        <w:rPr>
          <w:color w:val="2E2E2E"/>
        </w:rPr>
        <w:t>Chat 7: Mode D — Admissibility (focused files)</w:t>
      </w:r>
    </w:p>
    <w:p w:rsidR="00C34D08" w:rsidRDefault="00000000" w14:paraId="5E6431B7" w14:textId="77777777">
      <w:pPr>
        <w:pStyle w:val="ListParagraph"/>
        <w:numPr>
          <w:ilvl w:val="0"/>
          <w:numId w:val="2"/>
        </w:numPr>
        <w:spacing w:after="60"/>
      </w:pPr>
      <w:r>
        <w:rPr>
          <w:color w:val="2E2E2E"/>
        </w:rPr>
        <w:t>Chat 8: Mode E — Deficiency / further investigation (all files)</w:t>
      </w:r>
    </w:p>
    <w:p w:rsidR="00C34D08" w:rsidRDefault="00000000" w14:paraId="44D42561" w14:textId="77777777">
      <w:pPr>
        <w:pStyle w:val="ListParagraph"/>
        <w:numPr>
          <w:ilvl w:val="0"/>
          <w:numId w:val="2"/>
        </w:numPr>
        <w:spacing w:after="60"/>
      </w:pPr>
      <w:r>
        <w:rPr>
          <w:color w:val="2E2E2E"/>
        </w:rPr>
        <w:t>Chat 9: Final compile in Word — copy outputs witness by witness</w:t>
      </w:r>
    </w:p>
    <w:p w:rsidR="00C34D08" w:rsidRDefault="00000000" w14:paraId="19AAC34C" w14:textId="77777777">
      <w:pPr>
        <w:pStyle w:val="Heading1"/>
        <w:spacing w:before="300" w:after="150"/>
      </w:pPr>
      <w:r>
        <w:t>Do Not Do These Things</w:t>
      </w:r>
    </w:p>
    <w:p w:rsidR="00C34D08" w:rsidRDefault="00000000" w14:paraId="4712F1E8" w14:textId="77777777">
      <w:pPr>
        <w:pStyle w:val="ListParagraph"/>
        <w:numPr>
          <w:ilvl w:val="0"/>
          <w:numId w:val="2"/>
        </w:numPr>
        <w:spacing w:after="60"/>
      </w:pPr>
      <w:r>
        <w:rPr>
          <w:color w:val="2E2E2E"/>
        </w:rPr>
        <w:t xml:space="preserve">Upload everything and </w:t>
      </w:r>
      <w:proofErr w:type="gramStart"/>
      <w:r>
        <w:rPr>
          <w:color w:val="2E2E2E"/>
        </w:rPr>
        <w:t>say</w:t>
      </w:r>
      <w:proofErr w:type="gramEnd"/>
      <w:r>
        <w:rPr>
          <w:color w:val="2E2E2E"/>
        </w:rPr>
        <w:t xml:space="preserve"> “prepare all EIC and CX in one go.”</w:t>
      </w:r>
    </w:p>
    <w:p w:rsidR="00C34D08" w:rsidRDefault="00000000" w14:paraId="3CD72D12" w14:textId="77777777">
      <w:pPr>
        <w:pStyle w:val="ListParagraph"/>
        <w:numPr>
          <w:ilvl w:val="0"/>
          <w:numId w:val="2"/>
        </w:numPr>
        <w:spacing w:after="60"/>
      </w:pPr>
      <w:r>
        <w:rPr>
          <w:color w:val="2E2E2E"/>
        </w:rPr>
        <w:t>Let the model draft before analysis.</w:t>
      </w:r>
    </w:p>
    <w:p w:rsidR="00C34D08" w:rsidRDefault="00000000" w14:paraId="25E8D293" w14:textId="77777777">
      <w:pPr>
        <w:pStyle w:val="ListParagraph"/>
        <w:numPr>
          <w:ilvl w:val="0"/>
          <w:numId w:val="2"/>
        </w:numPr>
        <w:spacing w:after="60"/>
      </w:pPr>
      <w:r>
        <w:rPr>
          <w:color w:val="2E2E2E"/>
        </w:rPr>
        <w:t>Treat screenshots as proved just because they look obvious.</w:t>
      </w:r>
    </w:p>
    <w:p w:rsidR="00C34D08" w:rsidRDefault="00000000" w14:paraId="6FE30C5E" w14:textId="77777777">
      <w:pPr>
        <w:pStyle w:val="ListParagraph"/>
        <w:numPr>
          <w:ilvl w:val="0"/>
          <w:numId w:val="2"/>
        </w:numPr>
        <w:spacing w:after="60"/>
      </w:pPr>
      <w:r>
        <w:rPr>
          <w:color w:val="2E2E2E"/>
        </w:rPr>
        <w:t>Let police summaries replace civilian proof.</w:t>
      </w:r>
    </w:p>
    <w:p w:rsidR="00C34D08" w:rsidRDefault="00000000" w14:paraId="745E707A" w14:textId="77777777">
      <w:pPr>
        <w:pStyle w:val="ListParagraph"/>
        <w:numPr>
          <w:ilvl w:val="0"/>
          <w:numId w:val="2"/>
        </w:numPr>
        <w:spacing w:after="60"/>
      </w:pPr>
      <w:r>
        <w:rPr>
          <w:color w:val="2E2E2E"/>
        </w:rPr>
        <w:t>Assume duplicated internal narratives are corroboration.</w:t>
      </w:r>
    </w:p>
    <w:p w:rsidR="00C34D08" w:rsidRDefault="00000000" w14:paraId="660DDBC0" w14:textId="77777777">
      <w:pPr>
        <w:pStyle w:val="ListParagraph"/>
        <w:numPr>
          <w:ilvl w:val="0"/>
          <w:numId w:val="2"/>
        </w:numPr>
        <w:spacing w:after="60"/>
      </w:pPr>
      <w:r>
        <w:rPr>
          <w:color w:val="2E2E2E"/>
        </w:rPr>
        <w:t>Rely on one output without reading it.</w:t>
      </w:r>
    </w:p>
    <w:p w:rsidR="00C34D08" w:rsidRDefault="00000000" w14:paraId="3CB43017" w14:textId="77777777">
      <w:pPr>
        <w:pStyle w:val="ListParagraph"/>
        <w:numPr>
          <w:ilvl w:val="0"/>
          <w:numId w:val="2"/>
        </w:numPr>
        <w:spacing w:after="60"/>
      </w:pPr>
      <w:r>
        <w:rPr>
          <w:color w:val="2E2E2E"/>
        </w:rPr>
        <w:t>Upload Mode B EIC drafts into Mode C or D chats.</w:t>
      </w:r>
    </w:p>
    <w:sectPr w:rsidR="00C34D08">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8E8"/>
    <w:multiLevelType w:val="hybridMultilevel"/>
    <w:tmpl w:val="762ACCC4"/>
    <w:lvl w:ilvl="0" w:tplc="14520108">
      <w:start w:val="1"/>
      <w:numFmt w:val="decimal"/>
      <w:lvlText w:val="Step %1."/>
      <w:lvlJc w:val="left"/>
      <w:pPr>
        <w:ind w:left="720" w:hanging="360"/>
      </w:pPr>
    </w:lvl>
    <w:lvl w:ilvl="1" w:tplc="070CB49C">
      <w:numFmt w:val="decimal"/>
      <w:lvlText w:val=""/>
      <w:lvlJc w:val="left"/>
    </w:lvl>
    <w:lvl w:ilvl="2" w:tplc="69B6EA10">
      <w:numFmt w:val="decimal"/>
      <w:lvlText w:val=""/>
      <w:lvlJc w:val="left"/>
    </w:lvl>
    <w:lvl w:ilvl="3" w:tplc="055E5EDC">
      <w:numFmt w:val="decimal"/>
      <w:lvlText w:val=""/>
      <w:lvlJc w:val="left"/>
    </w:lvl>
    <w:lvl w:ilvl="4" w:tplc="97AE58A6">
      <w:numFmt w:val="decimal"/>
      <w:lvlText w:val=""/>
      <w:lvlJc w:val="left"/>
    </w:lvl>
    <w:lvl w:ilvl="5" w:tplc="3722A010">
      <w:numFmt w:val="decimal"/>
      <w:lvlText w:val=""/>
      <w:lvlJc w:val="left"/>
    </w:lvl>
    <w:lvl w:ilvl="6" w:tplc="0C88434E">
      <w:numFmt w:val="decimal"/>
      <w:lvlText w:val=""/>
      <w:lvlJc w:val="left"/>
    </w:lvl>
    <w:lvl w:ilvl="7" w:tplc="8BD85938">
      <w:numFmt w:val="decimal"/>
      <w:lvlText w:val=""/>
      <w:lvlJc w:val="left"/>
    </w:lvl>
    <w:lvl w:ilvl="8" w:tplc="12827116">
      <w:numFmt w:val="decimal"/>
      <w:lvlText w:val=""/>
      <w:lvlJc w:val="left"/>
    </w:lvl>
  </w:abstractNum>
  <w:abstractNum w:abstractNumId="1" w15:restartNumberingAfterBreak="0">
    <w:nsid w:val="22636F1B"/>
    <w:multiLevelType w:val="hybridMultilevel"/>
    <w:tmpl w:val="7E12F40C"/>
    <w:lvl w:ilvl="0" w:tplc="11EABD3C">
      <w:start w:val="1"/>
      <w:numFmt w:val="decimal"/>
      <w:lvlText w:val="%1."/>
      <w:lvlJc w:val="left"/>
      <w:pPr>
        <w:ind w:left="720" w:hanging="360"/>
      </w:pPr>
    </w:lvl>
    <w:lvl w:ilvl="1" w:tplc="16BA6010">
      <w:numFmt w:val="decimal"/>
      <w:lvlText w:val=""/>
      <w:lvlJc w:val="left"/>
    </w:lvl>
    <w:lvl w:ilvl="2" w:tplc="B1C44B58">
      <w:numFmt w:val="decimal"/>
      <w:lvlText w:val=""/>
      <w:lvlJc w:val="left"/>
    </w:lvl>
    <w:lvl w:ilvl="3" w:tplc="BF1659BE">
      <w:numFmt w:val="decimal"/>
      <w:lvlText w:val=""/>
      <w:lvlJc w:val="left"/>
    </w:lvl>
    <w:lvl w:ilvl="4" w:tplc="2E446F90">
      <w:numFmt w:val="decimal"/>
      <w:lvlText w:val=""/>
      <w:lvlJc w:val="left"/>
    </w:lvl>
    <w:lvl w:ilvl="5" w:tplc="4C0272EE">
      <w:numFmt w:val="decimal"/>
      <w:lvlText w:val=""/>
      <w:lvlJc w:val="left"/>
    </w:lvl>
    <w:lvl w:ilvl="6" w:tplc="71AC614E">
      <w:numFmt w:val="decimal"/>
      <w:lvlText w:val=""/>
      <w:lvlJc w:val="left"/>
    </w:lvl>
    <w:lvl w:ilvl="7" w:tplc="57C206E6">
      <w:numFmt w:val="decimal"/>
      <w:lvlText w:val=""/>
      <w:lvlJc w:val="left"/>
    </w:lvl>
    <w:lvl w:ilvl="8" w:tplc="24BCC2A8">
      <w:numFmt w:val="decimal"/>
      <w:lvlText w:val=""/>
      <w:lvlJc w:val="left"/>
    </w:lvl>
  </w:abstractNum>
  <w:abstractNum w:abstractNumId="2" w15:restartNumberingAfterBreak="0">
    <w:nsid w:val="4F054A96"/>
    <w:multiLevelType w:val="hybridMultilevel"/>
    <w:tmpl w:val="34003BF6"/>
    <w:lvl w:ilvl="0" w:tplc="B9D0DC04">
      <w:start w:val="1"/>
      <w:numFmt w:val="bullet"/>
      <w:lvlText w:val="•"/>
      <w:lvlJc w:val="left"/>
      <w:pPr>
        <w:ind w:left="720" w:hanging="360"/>
      </w:pPr>
    </w:lvl>
    <w:lvl w:ilvl="1" w:tplc="4008E06A">
      <w:start w:val="1"/>
      <w:numFmt w:val="bullet"/>
      <w:lvlText w:val="◦"/>
      <w:lvlJc w:val="left"/>
      <w:pPr>
        <w:ind w:left="1440" w:hanging="360"/>
      </w:pPr>
    </w:lvl>
    <w:lvl w:ilvl="2" w:tplc="C84CB97E">
      <w:numFmt w:val="decimal"/>
      <w:lvlText w:val=""/>
      <w:lvlJc w:val="left"/>
    </w:lvl>
    <w:lvl w:ilvl="3" w:tplc="9146B5FC">
      <w:numFmt w:val="decimal"/>
      <w:lvlText w:val=""/>
      <w:lvlJc w:val="left"/>
    </w:lvl>
    <w:lvl w:ilvl="4" w:tplc="18BE7EDC">
      <w:numFmt w:val="decimal"/>
      <w:lvlText w:val=""/>
      <w:lvlJc w:val="left"/>
    </w:lvl>
    <w:lvl w:ilvl="5" w:tplc="1F789FC8">
      <w:numFmt w:val="decimal"/>
      <w:lvlText w:val=""/>
      <w:lvlJc w:val="left"/>
    </w:lvl>
    <w:lvl w:ilvl="6" w:tplc="657CE730">
      <w:numFmt w:val="decimal"/>
      <w:lvlText w:val=""/>
      <w:lvlJc w:val="left"/>
    </w:lvl>
    <w:lvl w:ilvl="7" w:tplc="9872DDEA">
      <w:numFmt w:val="decimal"/>
      <w:lvlText w:val=""/>
      <w:lvlJc w:val="left"/>
    </w:lvl>
    <w:lvl w:ilvl="8" w:tplc="DCBA4686">
      <w:numFmt w:val="decimal"/>
      <w:lvlText w:val=""/>
      <w:lvlJc w:val="left"/>
    </w:lvl>
  </w:abstractNum>
  <w:abstractNum w:abstractNumId="3" w15:restartNumberingAfterBreak="0">
    <w:nsid w:val="6AFE5889"/>
    <w:multiLevelType w:val="hybridMultilevel"/>
    <w:tmpl w:val="8012AA18"/>
    <w:lvl w:ilvl="0" w:tplc="0A4411CA">
      <w:start w:val="1"/>
      <w:numFmt w:val="bullet"/>
      <w:lvlText w:val="●"/>
      <w:lvlJc w:val="left"/>
      <w:pPr>
        <w:ind w:left="720" w:hanging="360"/>
      </w:pPr>
    </w:lvl>
    <w:lvl w:ilvl="1" w:tplc="D3B67932">
      <w:start w:val="1"/>
      <w:numFmt w:val="bullet"/>
      <w:lvlText w:val="○"/>
      <w:lvlJc w:val="left"/>
      <w:pPr>
        <w:ind w:left="1440" w:hanging="360"/>
      </w:pPr>
    </w:lvl>
    <w:lvl w:ilvl="2" w:tplc="08E6E2FC">
      <w:start w:val="1"/>
      <w:numFmt w:val="bullet"/>
      <w:lvlText w:val="■"/>
      <w:lvlJc w:val="left"/>
      <w:pPr>
        <w:ind w:left="2160" w:hanging="360"/>
      </w:pPr>
    </w:lvl>
    <w:lvl w:ilvl="3" w:tplc="70D4D0B6">
      <w:start w:val="1"/>
      <w:numFmt w:val="bullet"/>
      <w:lvlText w:val="●"/>
      <w:lvlJc w:val="left"/>
      <w:pPr>
        <w:ind w:left="2880" w:hanging="360"/>
      </w:pPr>
    </w:lvl>
    <w:lvl w:ilvl="4" w:tplc="4B3835FA">
      <w:start w:val="1"/>
      <w:numFmt w:val="bullet"/>
      <w:lvlText w:val="○"/>
      <w:lvlJc w:val="left"/>
      <w:pPr>
        <w:ind w:left="3600" w:hanging="360"/>
      </w:pPr>
    </w:lvl>
    <w:lvl w:ilvl="5" w:tplc="FF90F5C4">
      <w:start w:val="1"/>
      <w:numFmt w:val="bullet"/>
      <w:lvlText w:val="■"/>
      <w:lvlJc w:val="left"/>
      <w:pPr>
        <w:ind w:left="4320" w:hanging="360"/>
      </w:pPr>
    </w:lvl>
    <w:lvl w:ilvl="6" w:tplc="EC74E460">
      <w:start w:val="1"/>
      <w:numFmt w:val="bullet"/>
      <w:lvlText w:val="●"/>
      <w:lvlJc w:val="left"/>
      <w:pPr>
        <w:ind w:left="5040" w:hanging="360"/>
      </w:pPr>
    </w:lvl>
    <w:lvl w:ilvl="7" w:tplc="D2441FCE">
      <w:start w:val="1"/>
      <w:numFmt w:val="bullet"/>
      <w:lvlText w:val="●"/>
      <w:lvlJc w:val="left"/>
      <w:pPr>
        <w:ind w:left="5760" w:hanging="360"/>
      </w:pPr>
    </w:lvl>
    <w:lvl w:ilvl="8" w:tplc="AB508F36">
      <w:start w:val="1"/>
      <w:numFmt w:val="bullet"/>
      <w:lvlText w:val="●"/>
      <w:lvlJc w:val="left"/>
      <w:pPr>
        <w:ind w:left="6480" w:hanging="360"/>
      </w:pPr>
    </w:lvl>
  </w:abstractNum>
  <w:num w:numId="1" w16cid:durableId="54397667">
    <w:abstractNumId w:val="3"/>
    <w:lvlOverride w:ilvl="0">
      <w:startOverride w:val="1"/>
    </w:lvlOverride>
  </w:num>
  <w:num w:numId="2" w16cid:durableId="2711374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08"/>
    <w:rsid w:val="000726DF"/>
    <w:rsid w:val="0047293A"/>
    <w:rsid w:val="0048455C"/>
    <w:rsid w:val="00637BA8"/>
    <w:rsid w:val="00A66964"/>
    <w:rsid w:val="00A677D7"/>
    <w:rsid w:val="00B9606A"/>
    <w:rsid w:val="00C34D08"/>
    <w:rsid w:val="00DB46D0"/>
    <w:rsid w:val="1C03D305"/>
    <w:rsid w:val="207822E2"/>
    <w:rsid w:val="20C0EB8E"/>
    <w:rsid w:val="2A653D15"/>
    <w:rsid w:val="30C97A22"/>
    <w:rsid w:val="3BFD7939"/>
    <w:rsid w:val="4F7498BB"/>
    <w:rsid w:val="5CC081FF"/>
    <w:rsid w:val="5D9284EF"/>
    <w:rsid w:val="662C5FC2"/>
    <w:rsid w:val="7C360E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EC5A"/>
  <w15:docId w15:val="{8B93E022-8385-4317-BD31-F6BE68EA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1F4E79"/>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Thomas Hogan</lastModifiedBy>
  <revision>10</revision>
  <dcterms:created xsi:type="dcterms:W3CDTF">2026-03-31T04:27:00.0000000Z</dcterms:created>
  <dcterms:modified xsi:type="dcterms:W3CDTF">2026-05-04T04:58:58.8055916Z</dcterms:modified>
</coreProperties>
</file>