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148D" w14:textId="2AD55CC4" w:rsidR="72021FA4" w:rsidRPr="00D9524E" w:rsidRDefault="6AA5504A">
      <w:pPr>
        <w:rPr>
          <w:lang w:val="es-MX"/>
        </w:rPr>
      </w:pPr>
      <w:r w:rsidRPr="00D9524E">
        <w:rPr>
          <w:lang w:val="es-MX"/>
        </w:rPr>
        <w:t>Javier Sandoval Bustamante</w:t>
      </w:r>
    </w:p>
    <w:p w14:paraId="0C9821DB" w14:textId="4516DC21" w:rsidR="000C32BA" w:rsidRPr="000C32BA" w:rsidRDefault="000C32BA">
      <w:pPr>
        <w:rPr>
          <w:lang w:val="es-MX"/>
        </w:rPr>
      </w:pPr>
      <w:r w:rsidRPr="000C32BA">
        <w:rPr>
          <w:lang w:val="es-MX"/>
        </w:rPr>
        <w:t>Luis Alejandro Arce Sáen</w:t>
      </w:r>
      <w:r w:rsidR="00D9524E">
        <w:rPr>
          <w:lang w:val="es-MX"/>
        </w:rPr>
        <w:t>z</w:t>
      </w:r>
    </w:p>
    <w:p w14:paraId="4B705C18" w14:textId="69B14A1A" w:rsidR="623B954F" w:rsidRDefault="623B954F" w:rsidP="7EFD9118">
      <w:pPr>
        <w:rPr>
          <w:lang w:val="es-MX"/>
        </w:rPr>
      </w:pPr>
    </w:p>
    <w:p w14:paraId="2C078E63" w14:textId="19813A12" w:rsidR="00AF3AEF" w:rsidRDefault="72021FA4" w:rsidP="00291A98">
      <w:pPr>
        <w:pStyle w:val="Ttulo"/>
      </w:pPr>
      <w:bookmarkStart w:id="0" w:name="_GoBack"/>
      <w:bookmarkEnd w:id="0"/>
      <w:r>
        <w:t>ETL Project Final Report</w:t>
      </w:r>
    </w:p>
    <w:p w14:paraId="3C78FB00" w14:textId="2679FF35" w:rsidR="72021FA4" w:rsidRDefault="6AA5504A" w:rsidP="00291A98">
      <w:pPr>
        <w:pStyle w:val="Ttulo1"/>
      </w:pPr>
      <w:r w:rsidRPr="7EFD9118">
        <w:t>Introduction</w:t>
      </w:r>
    </w:p>
    <w:p w14:paraId="6670A830" w14:textId="224826F7" w:rsidR="6646DD77" w:rsidRDefault="47FB006F" w:rsidP="623B954F">
      <w:r>
        <w:t xml:space="preserve">The </w:t>
      </w:r>
      <w:r w:rsidR="54FF533E">
        <w:t xml:space="preserve">purpose of our project was to create a database containing information of restaurants across </w:t>
      </w:r>
      <w:r w:rsidR="0EB72B60">
        <w:t xml:space="preserve">the following </w:t>
      </w:r>
      <w:r w:rsidR="54FF533E">
        <w:t>four regions in Mexico in the last six months</w:t>
      </w:r>
      <w:r w:rsidR="171FD93C">
        <w:t xml:space="preserve">: </w:t>
      </w:r>
      <w:r w:rsidR="49E8260A">
        <w:t>CDM</w:t>
      </w:r>
      <w:r w:rsidR="0EAFC2C0">
        <w:t>X</w:t>
      </w:r>
      <w:r w:rsidR="76178933">
        <w:t>, Guadalajara, Monterrey and Cancún.</w:t>
      </w:r>
      <w:r w:rsidR="54FF533E">
        <w:t xml:space="preserve"> </w:t>
      </w:r>
      <w:r w:rsidR="57E26E84">
        <w:t xml:space="preserve">The final database should contain information of each of the most relevant consumption categories in the restaurant industry (HVAC, illumination, ventilation, kitchen, </w:t>
      </w:r>
      <w:r w:rsidR="08769448">
        <w:t>machinery and general contacts)</w:t>
      </w:r>
      <w:r w:rsidR="57E26E84">
        <w:t xml:space="preserve"> and provide a compreh</w:t>
      </w:r>
      <w:r w:rsidR="596258E7">
        <w:t xml:space="preserve">ensible data frame to allow for comparisons using weather variables and commercial activity of each </w:t>
      </w:r>
      <w:r w:rsidR="11CAE00D">
        <w:t>site</w:t>
      </w:r>
      <w:r w:rsidR="596258E7">
        <w:t>.</w:t>
      </w:r>
    </w:p>
    <w:p w14:paraId="3F467495" w14:textId="5ED97796" w:rsidR="694AE4B5" w:rsidRDefault="54FF533E" w:rsidP="00291A98">
      <w:pPr>
        <w:pStyle w:val="Ttulo1"/>
      </w:pPr>
      <w:r w:rsidRPr="7EFD9118">
        <w:t>Extract</w:t>
      </w:r>
    </w:p>
    <w:p w14:paraId="2043BC4A" w14:textId="3BA175C6" w:rsidR="6E7D9089" w:rsidRDefault="17EFC0B2" w:rsidP="623B954F">
      <w:pPr>
        <w:rPr>
          <w:b/>
          <w:bCs/>
          <w:u w:val="single"/>
        </w:rPr>
      </w:pPr>
      <w:r>
        <w:t>The original information was found in csv format in three different files</w:t>
      </w:r>
      <w:r w:rsidR="0823218E">
        <w:t xml:space="preserve"> and </w:t>
      </w:r>
      <w:r w:rsidR="7C567FCA">
        <w:t>in JSON format from an API</w:t>
      </w:r>
      <w:r>
        <w:t>:</w:t>
      </w:r>
    </w:p>
    <w:p w14:paraId="67655CB5" w14:textId="5DBB3EC7" w:rsidR="6D9482DC" w:rsidRDefault="425C6C37" w:rsidP="7EFD9118">
      <w:pPr>
        <w:pStyle w:val="Prrafodelista"/>
        <w:numPr>
          <w:ilvl w:val="0"/>
          <w:numId w:val="3"/>
        </w:numPr>
        <w:rPr>
          <w:rFonts w:eastAsiaTheme="minorEastAsia"/>
        </w:rPr>
      </w:pPr>
      <w:r>
        <w:t>sites</w:t>
      </w:r>
      <w:r w:rsidR="17EFC0B2">
        <w:t>.csv:</w:t>
      </w:r>
      <w:r w:rsidR="6DA93ACA">
        <w:t xml:space="preserve"> This file contains sales and customers information of ten different sites, classified in the following columns:</w:t>
      </w:r>
    </w:p>
    <w:p w14:paraId="4D1EA08E" w14:textId="4C873CEC" w:rsidR="7F3412DE" w:rsidRDefault="4996B963" w:rsidP="623B954F">
      <w:pPr>
        <w:ind w:left="360"/>
        <w:jc w:val="center"/>
      </w:pPr>
      <w:r>
        <w:rPr>
          <w:noProof/>
        </w:rPr>
        <w:drawing>
          <wp:inline distT="0" distB="0" distL="0" distR="0" wp14:anchorId="7E38E395" wp14:editId="5BFE87E0">
            <wp:extent cx="4572000" cy="1457325"/>
            <wp:effectExtent l="0" t="0" r="0" b="0"/>
            <wp:docPr id="1234614627" name="Picture 16718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87483"/>
                    <pic:cNvPicPr/>
                  </pic:nvPicPr>
                  <pic:blipFill>
                    <a:blip r:embed="rId8">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56B9B04D" w14:textId="4A71E6C2" w:rsidR="7F3412DE" w:rsidRDefault="66E3249B" w:rsidP="623B954F">
      <w:pPr>
        <w:ind w:left="360"/>
      </w:pPr>
      <w:r>
        <w:t>The information in this file contains additional information of each site, including their tariff category and division. The columns re</w:t>
      </w:r>
      <w:r w:rsidR="04429FED">
        <w:t xml:space="preserve">quired for the rest of the project are the </w:t>
      </w:r>
      <w:proofErr w:type="spellStart"/>
      <w:r w:rsidR="04429FED" w:rsidRPr="7EFD9118">
        <w:rPr>
          <w:rFonts w:ascii="Courier New" w:eastAsia="Courier New" w:hAnsi="Courier New" w:cs="Courier New"/>
        </w:rPr>
        <w:t>site_id</w:t>
      </w:r>
      <w:proofErr w:type="spellEnd"/>
      <w:r w:rsidR="04429FED">
        <w:t xml:space="preserve">, </w:t>
      </w:r>
      <w:proofErr w:type="spellStart"/>
      <w:r w:rsidR="04429FED" w:rsidRPr="7EFD9118">
        <w:rPr>
          <w:rFonts w:ascii="Courier New" w:eastAsia="Courier New" w:hAnsi="Courier New" w:cs="Courier New"/>
        </w:rPr>
        <w:t>site_name</w:t>
      </w:r>
      <w:proofErr w:type="spellEnd"/>
      <w:r w:rsidR="04429FED">
        <w:t xml:space="preserve"> and </w:t>
      </w:r>
      <w:r w:rsidR="04429FED" w:rsidRPr="7EFD9118">
        <w:rPr>
          <w:rFonts w:ascii="Courier New" w:eastAsia="Courier New" w:hAnsi="Courier New" w:cs="Courier New"/>
        </w:rPr>
        <w:t>zone</w:t>
      </w:r>
      <w:r w:rsidR="680929B1">
        <w:t>.</w:t>
      </w:r>
      <w:r w:rsidR="7F2FAE85">
        <w:t xml:space="preserve"> </w:t>
      </w:r>
      <w:r w:rsidR="63E1B899">
        <w:t>For the purpose of this project, a sample of only four regions was required and the data had to be filtered to just the first four restaurants in the list.</w:t>
      </w:r>
    </w:p>
    <w:p w14:paraId="03D4BE8B" w14:textId="6CF97E1E" w:rsidR="15BDEF70" w:rsidRDefault="7F2FAE85" w:rsidP="00A17A04">
      <w:pPr>
        <w:pStyle w:val="Prrafodelista"/>
        <w:numPr>
          <w:ilvl w:val="0"/>
          <w:numId w:val="3"/>
        </w:numPr>
      </w:pPr>
      <w:r>
        <w:t>M</w:t>
      </w:r>
      <w:r w:rsidR="17EFC0B2">
        <w:t>easurements.csv</w:t>
      </w:r>
      <w:r>
        <w:t xml:space="preserve">: This file contains </w:t>
      </w:r>
      <w:r w:rsidR="70247B0F">
        <w:t>power and energy consumption</w:t>
      </w:r>
      <w:r>
        <w:t xml:space="preserve"> data of all the devices </w:t>
      </w:r>
      <w:r w:rsidR="2606B9A0">
        <w:t>in each of</w:t>
      </w:r>
      <w:r>
        <w:t xml:space="preserve"> the original ten sites.</w:t>
      </w:r>
      <w:r w:rsidR="604A815D">
        <w:t xml:space="preserve"> The data was collected for the last six months in intervals of 15 minutes. </w:t>
      </w:r>
      <w:r w:rsidR="55A9D7D9">
        <w:t xml:space="preserve">In addition, each of the devices is categorized into four categories: </w:t>
      </w:r>
      <w:r w:rsidR="636E2C78">
        <w:t>HVAC, Illumination (</w:t>
      </w:r>
      <w:proofErr w:type="spellStart"/>
      <w:r w:rsidR="636E2C78">
        <w:t>Ilum</w:t>
      </w:r>
      <w:proofErr w:type="spellEnd"/>
      <w:r w:rsidR="636E2C78">
        <w:t>), Ventilation (</w:t>
      </w:r>
      <w:proofErr w:type="spellStart"/>
      <w:r w:rsidR="636E2C78">
        <w:t>Iny_Ext</w:t>
      </w:r>
      <w:proofErr w:type="spellEnd"/>
      <w:r w:rsidR="636E2C78">
        <w:t xml:space="preserve">), Machinery (Mach), Kitchen (Cocina) and electrical </w:t>
      </w:r>
      <w:r w:rsidR="720F8E89">
        <w:t>contacts in general (</w:t>
      </w:r>
      <w:proofErr w:type="spellStart"/>
      <w:r w:rsidR="720F8E89">
        <w:t>Contactos</w:t>
      </w:r>
      <w:proofErr w:type="spellEnd"/>
      <w:r w:rsidR="720F8E89">
        <w:t>):</w:t>
      </w:r>
    </w:p>
    <w:p w14:paraId="5870EB6E" w14:textId="7D49F90C" w:rsidR="7AED9A5D" w:rsidRDefault="4F92BE56" w:rsidP="623B954F">
      <w:pPr>
        <w:ind w:left="360"/>
        <w:jc w:val="center"/>
      </w:pPr>
      <w:r>
        <w:rPr>
          <w:noProof/>
        </w:rPr>
        <w:drawing>
          <wp:inline distT="0" distB="0" distL="0" distR="0" wp14:anchorId="2666CBC0" wp14:editId="38C30C28">
            <wp:extent cx="5391152" cy="763746"/>
            <wp:effectExtent l="0" t="0" r="0" b="0"/>
            <wp:docPr id="31173227" name="Picture 88196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964985"/>
                    <pic:cNvPicPr/>
                  </pic:nvPicPr>
                  <pic:blipFill>
                    <a:blip r:embed="rId9">
                      <a:extLst>
                        <a:ext uri="{28A0092B-C50C-407E-A947-70E740481C1C}">
                          <a14:useLocalDpi xmlns:a14="http://schemas.microsoft.com/office/drawing/2010/main" val="0"/>
                        </a:ext>
                      </a:extLst>
                    </a:blip>
                    <a:stretch>
                      <a:fillRect/>
                    </a:stretch>
                  </pic:blipFill>
                  <pic:spPr>
                    <a:xfrm>
                      <a:off x="0" y="0"/>
                      <a:ext cx="5391152" cy="763746"/>
                    </a:xfrm>
                    <a:prstGeom prst="rect">
                      <a:avLst/>
                    </a:prstGeom>
                  </pic:spPr>
                </pic:pic>
              </a:graphicData>
            </a:graphic>
          </wp:inline>
        </w:drawing>
      </w:r>
    </w:p>
    <w:p w14:paraId="599C0C84" w14:textId="68C421BC" w:rsidR="4B48B592" w:rsidRDefault="6956B36D" w:rsidP="00A17A04">
      <w:pPr>
        <w:pStyle w:val="Prrafodelista"/>
        <w:numPr>
          <w:ilvl w:val="0"/>
          <w:numId w:val="3"/>
        </w:numPr>
      </w:pPr>
      <w:r>
        <w:t>ventas.csv</w:t>
      </w:r>
      <w:r w:rsidR="701A2CC8">
        <w:t xml:space="preserve">: This file contains </w:t>
      </w:r>
      <w:r w:rsidR="38D33F7B">
        <w:t xml:space="preserve">information of the sales and customers of each of the original ten sites. </w:t>
      </w:r>
      <w:r w:rsidR="6FC0E83D">
        <w:t>All the sales are given in Mexican pesos (MXN) and provided in daily intervals for the last six months.</w:t>
      </w:r>
      <w:r w:rsidR="0AB43CC5">
        <w:t xml:space="preserve"> In addition, the data needs to be filtered to contain only the desired four sites.</w:t>
      </w:r>
    </w:p>
    <w:p w14:paraId="76446299" w14:textId="376D13EB" w:rsidR="0E25EBEB" w:rsidRDefault="01DBAA6B" w:rsidP="00EF0070">
      <w:pPr>
        <w:ind w:left="1080"/>
        <w:jc w:val="center"/>
      </w:pPr>
      <w:r>
        <w:rPr>
          <w:noProof/>
        </w:rPr>
        <w:drawing>
          <wp:inline distT="0" distB="0" distL="0" distR="0" wp14:anchorId="796F382C" wp14:editId="00B3EA66">
            <wp:extent cx="2085975" cy="764858"/>
            <wp:effectExtent l="0" t="0" r="0" b="0"/>
            <wp:docPr id="631496170" name="Picture 13609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955661"/>
                    <pic:cNvPicPr/>
                  </pic:nvPicPr>
                  <pic:blipFill>
                    <a:blip r:embed="rId10">
                      <a:extLst>
                        <a:ext uri="{28A0092B-C50C-407E-A947-70E740481C1C}">
                          <a14:useLocalDpi xmlns:a14="http://schemas.microsoft.com/office/drawing/2010/main" val="0"/>
                        </a:ext>
                      </a:extLst>
                    </a:blip>
                    <a:stretch>
                      <a:fillRect/>
                    </a:stretch>
                  </pic:blipFill>
                  <pic:spPr>
                    <a:xfrm>
                      <a:off x="0" y="0"/>
                      <a:ext cx="2085975" cy="764858"/>
                    </a:xfrm>
                    <a:prstGeom prst="rect">
                      <a:avLst/>
                    </a:prstGeom>
                  </pic:spPr>
                </pic:pic>
              </a:graphicData>
            </a:graphic>
          </wp:inline>
        </w:drawing>
      </w:r>
    </w:p>
    <w:p w14:paraId="1DF472D4" w14:textId="5141628A" w:rsidR="00BD2F1C" w:rsidRDefault="00B24CE5" w:rsidP="00BD2F1C">
      <w:pPr>
        <w:pStyle w:val="Prrafodelista"/>
        <w:numPr>
          <w:ilvl w:val="0"/>
          <w:numId w:val="4"/>
        </w:numPr>
      </w:pPr>
      <w:r>
        <w:t>Climate Da</w:t>
      </w:r>
      <w:r w:rsidR="00A76EDC">
        <w:t xml:space="preserve">ta: The </w:t>
      </w:r>
      <w:r w:rsidR="00106951">
        <w:t xml:space="preserve">data was extracted from the </w:t>
      </w:r>
      <w:r w:rsidR="00067D4D">
        <w:t xml:space="preserve">Premium API of “World Weather Online”. </w:t>
      </w:r>
      <w:r w:rsidR="00F57551">
        <w:t>The requested data was obtained based on the location of each restaurant (4)</w:t>
      </w:r>
      <w:r w:rsidR="00B8288B">
        <w:t xml:space="preserve">. </w:t>
      </w:r>
      <w:r w:rsidR="00A06228">
        <w:t xml:space="preserve">Once the data was obtained, </w:t>
      </w:r>
      <w:r w:rsidR="00BC7C5A">
        <w:t xml:space="preserve">all </w:t>
      </w:r>
      <w:r w:rsidR="009542A5">
        <w:t xml:space="preserve">the columns were extracted from the JSON and converted into a </w:t>
      </w:r>
      <w:r w:rsidR="004D156D">
        <w:t>data frame</w:t>
      </w:r>
      <w:r w:rsidR="009542A5">
        <w:t xml:space="preserve">. </w:t>
      </w:r>
      <w:r w:rsidR="004D156D">
        <w:t>Finally, the non-desired columns were dropped</w:t>
      </w:r>
      <w:r w:rsidR="002E4154">
        <w:t xml:space="preserve">. </w:t>
      </w:r>
    </w:p>
    <w:p w14:paraId="51204475" w14:textId="34EBFCDB" w:rsidR="002E4154" w:rsidRDefault="38C30C28" w:rsidP="00EF0070">
      <w:pPr>
        <w:pStyle w:val="Prrafodelista"/>
        <w:jc w:val="center"/>
      </w:pPr>
      <w:r>
        <w:rPr>
          <w:noProof/>
        </w:rPr>
        <w:drawing>
          <wp:inline distT="0" distB="0" distL="0" distR="0" wp14:anchorId="116189D2" wp14:editId="08E159FC">
            <wp:extent cx="2509284" cy="1221722"/>
            <wp:effectExtent l="0" t="0" r="5715" b="0"/>
            <wp:docPr id="1985049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509284" cy="1221722"/>
                    </a:xfrm>
                    <a:prstGeom prst="rect">
                      <a:avLst/>
                    </a:prstGeom>
                  </pic:spPr>
                </pic:pic>
              </a:graphicData>
            </a:graphic>
          </wp:inline>
        </w:drawing>
      </w:r>
    </w:p>
    <w:p w14:paraId="511EA4F2" w14:textId="45FCFC3F" w:rsidR="694AE4B5" w:rsidRDefault="54FF533E" w:rsidP="00291A98">
      <w:pPr>
        <w:pStyle w:val="Ttulo1"/>
      </w:pPr>
      <w:r w:rsidRPr="7EFD9118">
        <w:t>Transform</w:t>
      </w:r>
    </w:p>
    <w:p w14:paraId="29D13520" w14:textId="6C23DE92" w:rsidR="47441E76" w:rsidRDefault="7C32BAB1" w:rsidP="3E368BDA">
      <w:r>
        <w:t xml:space="preserve">The operations required to load these files into the dataset including various steps of filtering and grouping information from the raw data. In addition, some of the categories in the original tables were </w:t>
      </w:r>
      <w:r w:rsidR="7423B3DF">
        <w:t>made in different tables to allow for maximum data normalization and primary key connections across all the data base. The most relevant steps in the process were the following:</w:t>
      </w:r>
    </w:p>
    <w:p w14:paraId="78070F29" w14:textId="63839EF0" w:rsidR="15B682EE" w:rsidRDefault="7423B3DF" w:rsidP="3E368BDA">
      <w:r>
        <w:t xml:space="preserve">1) Data filtering: A list of the required sites was created as a Python array using the </w:t>
      </w:r>
      <w:proofErr w:type="spellStart"/>
      <w:r w:rsidRPr="7EFD9118">
        <w:rPr>
          <w:rFonts w:ascii="Courier New" w:eastAsia="Courier New" w:hAnsi="Courier New" w:cs="Courier New"/>
        </w:rPr>
        <w:t>site_id</w:t>
      </w:r>
      <w:proofErr w:type="spellEnd"/>
      <w:r>
        <w:t xml:space="preserve"> column and all the information </w:t>
      </w:r>
      <w:r w:rsidR="6AFC2B78">
        <w:t>in the datasets including this field was filtered using our array.</w:t>
      </w:r>
    </w:p>
    <w:p w14:paraId="675E63CC" w14:textId="0BB835B6" w:rsidR="5EF05967" w:rsidRDefault="47C2E8C6" w:rsidP="39A5886E">
      <w:r>
        <w:rPr>
          <w:noProof/>
        </w:rPr>
        <w:drawing>
          <wp:inline distT="0" distB="0" distL="0" distR="0" wp14:anchorId="6E038BE2" wp14:editId="61159187">
            <wp:extent cx="4572000" cy="561975"/>
            <wp:effectExtent l="0" t="0" r="0" b="0"/>
            <wp:docPr id="262792467" name="Picture 15928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8098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7B3BACD3" w14:textId="63223E9D" w:rsidR="3E368BDA" w:rsidRDefault="7423B3DF" w:rsidP="110F9156">
      <w:pPr>
        <w:rPr>
          <w:rFonts w:eastAsiaTheme="minorEastAsia"/>
        </w:rPr>
      </w:pPr>
      <w:r>
        <w:t xml:space="preserve">2) </w:t>
      </w:r>
      <w:r w:rsidR="3F23C215">
        <w:t xml:space="preserve">Grouping: The data contained in the </w:t>
      </w:r>
      <w:r w:rsidR="3F23C215" w:rsidRPr="7EFD9118">
        <w:rPr>
          <w:rFonts w:ascii="Courier New" w:eastAsia="Courier New" w:hAnsi="Courier New" w:cs="Courier New"/>
        </w:rPr>
        <w:t xml:space="preserve">measurements.csv </w:t>
      </w:r>
      <w:r w:rsidR="67B71F6F" w:rsidRPr="7EFD9118">
        <w:rPr>
          <w:rFonts w:eastAsiaTheme="minorEastAsia"/>
        </w:rPr>
        <w:t>was grouped by four categories:</w:t>
      </w:r>
      <w:r w:rsidR="67B71F6F" w:rsidRPr="7EFD9118">
        <w:rPr>
          <w:rFonts w:ascii="Courier New" w:eastAsia="Courier New" w:hAnsi="Courier New" w:cs="Courier New"/>
        </w:rPr>
        <w:t xml:space="preserve"> zone, </w:t>
      </w:r>
      <w:proofErr w:type="spellStart"/>
      <w:r w:rsidR="67B71F6F" w:rsidRPr="7EFD9118">
        <w:rPr>
          <w:rFonts w:ascii="Courier New" w:eastAsia="Courier New" w:hAnsi="Courier New" w:cs="Courier New"/>
        </w:rPr>
        <w:t>site_id</w:t>
      </w:r>
      <w:proofErr w:type="spellEnd"/>
      <w:r w:rsidR="67B71F6F" w:rsidRPr="7EFD9118">
        <w:rPr>
          <w:rFonts w:ascii="Courier New" w:eastAsia="Courier New" w:hAnsi="Courier New" w:cs="Courier New"/>
        </w:rPr>
        <w:t>,</w:t>
      </w:r>
      <w:r w:rsidR="67B71F6F" w:rsidRPr="7EFD9118">
        <w:rPr>
          <w:rFonts w:ascii="Calibri body" w:eastAsia="Calibri body" w:hAnsi="Calibri body" w:cs="Calibri body"/>
        </w:rPr>
        <w:t xml:space="preserve"> </w:t>
      </w:r>
      <w:r w:rsidR="67B71F6F" w:rsidRPr="7EFD9118">
        <w:rPr>
          <w:rFonts w:ascii="Courier New" w:eastAsia="Courier New" w:hAnsi="Courier New" w:cs="Courier New"/>
        </w:rPr>
        <w:t xml:space="preserve">date </w:t>
      </w:r>
      <w:r w:rsidR="67B71F6F" w:rsidRPr="7EFD9118">
        <w:rPr>
          <w:rFonts w:ascii="Calibri body" w:eastAsia="Calibri body" w:hAnsi="Calibri body" w:cs="Calibri body"/>
        </w:rPr>
        <w:t xml:space="preserve">and </w:t>
      </w:r>
      <w:r w:rsidR="67B71F6F" w:rsidRPr="7EFD9118">
        <w:rPr>
          <w:rFonts w:ascii="Courier New" w:eastAsia="Courier New" w:hAnsi="Courier New" w:cs="Courier New"/>
        </w:rPr>
        <w:t>category.</w:t>
      </w:r>
      <w:r w:rsidR="286EF740" w:rsidRPr="7EFD9118">
        <w:rPr>
          <w:rFonts w:ascii="Courier New" w:eastAsia="Courier New" w:hAnsi="Courier New" w:cs="Courier New"/>
        </w:rPr>
        <w:t xml:space="preserve"> </w:t>
      </w:r>
    </w:p>
    <w:p w14:paraId="3DEF5CFC" w14:textId="63223E9D" w:rsidR="5FC4BC2C" w:rsidRDefault="25A3DDEA" w:rsidP="110F9156">
      <w:r>
        <w:rPr>
          <w:noProof/>
        </w:rPr>
        <w:drawing>
          <wp:inline distT="0" distB="0" distL="0" distR="0" wp14:anchorId="7BB714FD" wp14:editId="73B06041">
            <wp:extent cx="4572000" cy="381000"/>
            <wp:effectExtent l="0" t="0" r="0" b="0"/>
            <wp:docPr id="700302121" name="Picture 155461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619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2CE73D40" w14:textId="39D88AA0" w:rsidR="7BD81AC4" w:rsidRDefault="3F23C215" w:rsidP="1170F1A9">
      <w:r>
        <w:t xml:space="preserve">3) Column selection using Pandas: Having all the information loaded into Pandas </w:t>
      </w:r>
      <w:proofErr w:type="spellStart"/>
      <w:r>
        <w:t>DataFrames</w:t>
      </w:r>
      <w:proofErr w:type="spellEnd"/>
      <w:r>
        <w:t xml:space="preserve">, </w:t>
      </w:r>
      <w:r w:rsidR="40D4AD2C">
        <w:t>it was easy to select just the required columns in each of the provided data sets. This allowed for mor</w:t>
      </w:r>
      <w:r w:rsidR="08ED2DE3">
        <w:t>e flexibility in the normalization process.</w:t>
      </w:r>
    </w:p>
    <w:p w14:paraId="73E04486" w14:textId="31527FFD" w:rsidR="67C5DD58" w:rsidRDefault="08ED2DE3" w:rsidP="0EB9D483">
      <w:r>
        <w:t>To enable primary keys across all the tables and to avoid using repeated fields, some of the data had to be created in new, separate tables</w:t>
      </w:r>
      <w:r w:rsidR="720F2EF2">
        <w:t>. This was done for the region</w:t>
      </w:r>
      <w:r w:rsidR="44AD2FEF">
        <w:t>s and the consumption categories.</w:t>
      </w:r>
    </w:p>
    <w:p w14:paraId="457E48EA" w14:textId="075E4C1C" w:rsidR="1260B0A2" w:rsidRDefault="00B3EA66" w:rsidP="5566AB91">
      <w:r>
        <w:rPr>
          <w:noProof/>
        </w:rPr>
        <w:drawing>
          <wp:inline distT="0" distB="0" distL="0" distR="0" wp14:anchorId="2E2DFA60" wp14:editId="321E36D2">
            <wp:extent cx="4572000" cy="276225"/>
            <wp:effectExtent l="0" t="0" r="0" b="0"/>
            <wp:docPr id="1836514858" name="Picture 4594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2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61E64A60" w14:textId="63223E9D" w:rsidR="6B920FB4" w:rsidRDefault="4A910766" w:rsidP="110F9156">
      <w:r>
        <w:rPr>
          <w:noProof/>
        </w:rPr>
        <w:drawing>
          <wp:inline distT="0" distB="0" distL="0" distR="0" wp14:anchorId="13239CF4" wp14:editId="1011586E">
            <wp:extent cx="4572000" cy="571500"/>
            <wp:effectExtent l="0" t="0" r="0" b="0"/>
            <wp:docPr id="554307976" name="Picture 30695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544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7950BD41" w14:textId="32873C08" w:rsidR="1EC6114B" w:rsidRDefault="52D3441F" w:rsidP="110F9156">
      <w:r>
        <w:t>Additional steps in the transformation process included data type transformation to change string types into comprehensive date-time type.</w:t>
      </w:r>
    </w:p>
    <w:p w14:paraId="3AEDC615" w14:textId="087578AF" w:rsidR="694AE4B5" w:rsidRDefault="54FF533E" w:rsidP="00291A98">
      <w:pPr>
        <w:pStyle w:val="Ttulo1"/>
      </w:pPr>
      <w:r w:rsidRPr="7EFD9118">
        <w:t>Load</w:t>
      </w:r>
    </w:p>
    <w:p w14:paraId="68FBAC99" w14:textId="73E2B4DE" w:rsidR="694AE4B5" w:rsidRDefault="76517422" w:rsidP="2BB141CF">
      <w:r>
        <w:t xml:space="preserve">The final database contains seven tables in total, related to each other according to the following diagram. These tables were loaded into PostgreSQL using </w:t>
      </w:r>
      <w:proofErr w:type="spellStart"/>
      <w:r w:rsidR="08E159FC">
        <w:t>PGA</w:t>
      </w:r>
      <w:r>
        <w:t>dmin</w:t>
      </w:r>
      <w:proofErr w:type="spellEnd"/>
      <w:r>
        <w:t>.</w:t>
      </w:r>
    </w:p>
    <w:p w14:paraId="39031F04" w14:textId="6F960C18" w:rsidR="681AC2D2" w:rsidRDefault="6DBC21BE" w:rsidP="7EFD9118">
      <w:pPr>
        <w:jc w:val="center"/>
      </w:pPr>
      <w:r>
        <w:rPr>
          <w:noProof/>
        </w:rPr>
        <w:drawing>
          <wp:inline distT="0" distB="0" distL="0" distR="0" wp14:anchorId="51F89096" wp14:editId="6D19F5AB">
            <wp:extent cx="4572000" cy="2171700"/>
            <wp:effectExtent l="0" t="0" r="0" b="0"/>
            <wp:docPr id="1986099044" name="Picture 197360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6014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24B5B8D9" w14:textId="3A7B88CF" w:rsidR="21C7D94A" w:rsidRDefault="77C8AFB4" w:rsidP="681AC2D2">
      <w:r>
        <w:t>The reason that the information was created in this format was to normalize the data as much as possible</w:t>
      </w:r>
      <w:r w:rsidR="5EE25E9D">
        <w:t xml:space="preserve">. Our final database specifies daily data across all the tables, allowing for daily categorizations of consumption categories (HVAC, </w:t>
      </w:r>
      <w:r w:rsidR="3EBAA6FD">
        <w:t>i</w:t>
      </w:r>
      <w:r w:rsidR="5EE25E9D">
        <w:t xml:space="preserve">llumination, </w:t>
      </w:r>
      <w:r w:rsidR="7378CEA4">
        <w:t>k</w:t>
      </w:r>
      <w:r w:rsidR="5EE25E9D">
        <w:t xml:space="preserve">itchen, </w:t>
      </w:r>
      <w:r w:rsidR="744BBF81">
        <w:t>ventilation, machinery</w:t>
      </w:r>
      <w:r w:rsidR="6B75A1C4">
        <w:t xml:space="preserve"> and general contacts) according to weather data and commercial activity (sales and customers).</w:t>
      </w:r>
    </w:p>
    <w:p w14:paraId="18DDD670" w14:textId="60D61BF3" w:rsidR="694AE4B5" w:rsidRDefault="54FF533E" w:rsidP="00291A98">
      <w:pPr>
        <w:pStyle w:val="Ttulo1"/>
      </w:pPr>
      <w:r w:rsidRPr="7EFD9118">
        <w:t>Conclusions</w:t>
      </w:r>
    </w:p>
    <w:p w14:paraId="73755DD8" w14:textId="318339F0" w:rsidR="1F891551" w:rsidRDefault="1B1BD87F" w:rsidP="582D2A09">
      <w:r>
        <w:t>This project allowed us to have fun while learning how to transform and load data into comp</w:t>
      </w:r>
      <w:r w:rsidR="57D6855F">
        <w:t>re</w:t>
      </w:r>
      <w:r>
        <w:t xml:space="preserve">hensible databases. </w:t>
      </w:r>
      <w:r w:rsidR="2EF8999E">
        <w:t>T</w:t>
      </w:r>
      <w:r>
        <w:t xml:space="preserve">he most challenging part was defining the database structure and </w:t>
      </w:r>
      <w:r w:rsidR="2E6CAA02">
        <w:t>formatting the original data sets to allow</w:t>
      </w:r>
      <w:r w:rsidR="41760162">
        <w:t xml:space="preserve"> integration into the desired structure. The data normalization part was also challenging in that we had to extract separate tables from the </w:t>
      </w:r>
      <w:r w:rsidR="6679F991">
        <w:t xml:space="preserve">original sets to </w:t>
      </w:r>
    </w:p>
    <w:p w14:paraId="0DB5F2CF" w14:textId="4B21D338" w:rsidR="623B954F" w:rsidRDefault="623B954F" w:rsidP="623B954F">
      <w:pPr>
        <w:rPr>
          <w:b/>
          <w:bCs/>
          <w:u w:val="single"/>
        </w:rPr>
      </w:pPr>
    </w:p>
    <w:p w14:paraId="07BA4852" w14:textId="16995271" w:rsidR="623B954F" w:rsidRDefault="623B954F" w:rsidP="623B954F"/>
    <w:sectPr w:rsidR="623B9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696"/>
    <w:multiLevelType w:val="hybridMultilevel"/>
    <w:tmpl w:val="FFFFFFFF"/>
    <w:lvl w:ilvl="0" w:tplc="3D207D62">
      <w:start w:val="1"/>
      <w:numFmt w:val="bullet"/>
      <w:lvlText w:val=""/>
      <w:lvlJc w:val="left"/>
      <w:pPr>
        <w:ind w:left="720" w:hanging="360"/>
      </w:pPr>
      <w:rPr>
        <w:rFonts w:ascii="Symbol" w:hAnsi="Symbol" w:hint="default"/>
      </w:rPr>
    </w:lvl>
    <w:lvl w:ilvl="1" w:tplc="A85E92CC">
      <w:start w:val="1"/>
      <w:numFmt w:val="bullet"/>
      <w:lvlText w:val="o"/>
      <w:lvlJc w:val="left"/>
      <w:pPr>
        <w:ind w:left="1440" w:hanging="360"/>
      </w:pPr>
      <w:rPr>
        <w:rFonts w:ascii="Courier New" w:hAnsi="Courier New" w:hint="default"/>
      </w:rPr>
    </w:lvl>
    <w:lvl w:ilvl="2" w:tplc="12140128">
      <w:start w:val="1"/>
      <w:numFmt w:val="bullet"/>
      <w:lvlText w:val=""/>
      <w:lvlJc w:val="left"/>
      <w:pPr>
        <w:ind w:left="2160" w:hanging="360"/>
      </w:pPr>
      <w:rPr>
        <w:rFonts w:ascii="Wingdings" w:hAnsi="Wingdings" w:hint="default"/>
      </w:rPr>
    </w:lvl>
    <w:lvl w:ilvl="3" w:tplc="CADE4D6C">
      <w:start w:val="1"/>
      <w:numFmt w:val="bullet"/>
      <w:lvlText w:val=""/>
      <w:lvlJc w:val="left"/>
      <w:pPr>
        <w:ind w:left="2880" w:hanging="360"/>
      </w:pPr>
      <w:rPr>
        <w:rFonts w:ascii="Symbol" w:hAnsi="Symbol" w:hint="default"/>
      </w:rPr>
    </w:lvl>
    <w:lvl w:ilvl="4" w:tplc="9C96CC0A">
      <w:start w:val="1"/>
      <w:numFmt w:val="bullet"/>
      <w:lvlText w:val="o"/>
      <w:lvlJc w:val="left"/>
      <w:pPr>
        <w:ind w:left="3600" w:hanging="360"/>
      </w:pPr>
      <w:rPr>
        <w:rFonts w:ascii="Courier New" w:hAnsi="Courier New" w:hint="default"/>
      </w:rPr>
    </w:lvl>
    <w:lvl w:ilvl="5" w:tplc="3B3A7FB6">
      <w:start w:val="1"/>
      <w:numFmt w:val="bullet"/>
      <w:lvlText w:val=""/>
      <w:lvlJc w:val="left"/>
      <w:pPr>
        <w:ind w:left="4320" w:hanging="360"/>
      </w:pPr>
      <w:rPr>
        <w:rFonts w:ascii="Wingdings" w:hAnsi="Wingdings" w:hint="default"/>
      </w:rPr>
    </w:lvl>
    <w:lvl w:ilvl="6" w:tplc="03FE8BB0">
      <w:start w:val="1"/>
      <w:numFmt w:val="bullet"/>
      <w:lvlText w:val=""/>
      <w:lvlJc w:val="left"/>
      <w:pPr>
        <w:ind w:left="5040" w:hanging="360"/>
      </w:pPr>
      <w:rPr>
        <w:rFonts w:ascii="Symbol" w:hAnsi="Symbol" w:hint="default"/>
      </w:rPr>
    </w:lvl>
    <w:lvl w:ilvl="7" w:tplc="84D8B0A6">
      <w:start w:val="1"/>
      <w:numFmt w:val="bullet"/>
      <w:lvlText w:val="o"/>
      <w:lvlJc w:val="left"/>
      <w:pPr>
        <w:ind w:left="5760" w:hanging="360"/>
      </w:pPr>
      <w:rPr>
        <w:rFonts w:ascii="Courier New" w:hAnsi="Courier New" w:hint="default"/>
      </w:rPr>
    </w:lvl>
    <w:lvl w:ilvl="8" w:tplc="6C9AA92C">
      <w:start w:val="1"/>
      <w:numFmt w:val="bullet"/>
      <w:lvlText w:val=""/>
      <w:lvlJc w:val="left"/>
      <w:pPr>
        <w:ind w:left="6480" w:hanging="360"/>
      </w:pPr>
      <w:rPr>
        <w:rFonts w:ascii="Wingdings" w:hAnsi="Wingdings" w:hint="default"/>
      </w:rPr>
    </w:lvl>
  </w:abstractNum>
  <w:abstractNum w:abstractNumId="1" w15:restartNumberingAfterBreak="0">
    <w:nsid w:val="117601B7"/>
    <w:multiLevelType w:val="hybridMultilevel"/>
    <w:tmpl w:val="FFFFFFFF"/>
    <w:lvl w:ilvl="0" w:tplc="DC4857FE">
      <w:start w:val="1"/>
      <w:numFmt w:val="bullet"/>
      <w:lvlText w:val=""/>
      <w:lvlJc w:val="left"/>
      <w:pPr>
        <w:ind w:left="720" w:hanging="360"/>
      </w:pPr>
      <w:rPr>
        <w:rFonts w:ascii="Symbol" w:hAnsi="Symbol" w:hint="default"/>
      </w:rPr>
    </w:lvl>
    <w:lvl w:ilvl="1" w:tplc="409040FA">
      <w:start w:val="1"/>
      <w:numFmt w:val="bullet"/>
      <w:lvlText w:val="o"/>
      <w:lvlJc w:val="left"/>
      <w:pPr>
        <w:ind w:left="1440" w:hanging="360"/>
      </w:pPr>
      <w:rPr>
        <w:rFonts w:ascii="Courier New" w:hAnsi="Courier New" w:hint="default"/>
      </w:rPr>
    </w:lvl>
    <w:lvl w:ilvl="2" w:tplc="41F4C19E">
      <w:start w:val="1"/>
      <w:numFmt w:val="bullet"/>
      <w:lvlText w:val=""/>
      <w:lvlJc w:val="left"/>
      <w:pPr>
        <w:ind w:left="2160" w:hanging="360"/>
      </w:pPr>
      <w:rPr>
        <w:rFonts w:ascii="Wingdings" w:hAnsi="Wingdings" w:hint="default"/>
      </w:rPr>
    </w:lvl>
    <w:lvl w:ilvl="3" w:tplc="3B6CEF62">
      <w:start w:val="1"/>
      <w:numFmt w:val="bullet"/>
      <w:lvlText w:val=""/>
      <w:lvlJc w:val="left"/>
      <w:pPr>
        <w:ind w:left="2880" w:hanging="360"/>
      </w:pPr>
      <w:rPr>
        <w:rFonts w:ascii="Symbol" w:hAnsi="Symbol" w:hint="default"/>
      </w:rPr>
    </w:lvl>
    <w:lvl w:ilvl="4" w:tplc="1C42611E">
      <w:start w:val="1"/>
      <w:numFmt w:val="bullet"/>
      <w:lvlText w:val="o"/>
      <w:lvlJc w:val="left"/>
      <w:pPr>
        <w:ind w:left="3600" w:hanging="360"/>
      </w:pPr>
      <w:rPr>
        <w:rFonts w:ascii="Courier New" w:hAnsi="Courier New" w:hint="default"/>
      </w:rPr>
    </w:lvl>
    <w:lvl w:ilvl="5" w:tplc="49F495BA">
      <w:start w:val="1"/>
      <w:numFmt w:val="bullet"/>
      <w:lvlText w:val=""/>
      <w:lvlJc w:val="left"/>
      <w:pPr>
        <w:ind w:left="4320" w:hanging="360"/>
      </w:pPr>
      <w:rPr>
        <w:rFonts w:ascii="Wingdings" w:hAnsi="Wingdings" w:hint="default"/>
      </w:rPr>
    </w:lvl>
    <w:lvl w:ilvl="6" w:tplc="9BCC5D32">
      <w:start w:val="1"/>
      <w:numFmt w:val="bullet"/>
      <w:lvlText w:val=""/>
      <w:lvlJc w:val="left"/>
      <w:pPr>
        <w:ind w:left="5040" w:hanging="360"/>
      </w:pPr>
      <w:rPr>
        <w:rFonts w:ascii="Symbol" w:hAnsi="Symbol" w:hint="default"/>
      </w:rPr>
    </w:lvl>
    <w:lvl w:ilvl="7" w:tplc="D3F4EFE6">
      <w:start w:val="1"/>
      <w:numFmt w:val="bullet"/>
      <w:lvlText w:val="o"/>
      <w:lvlJc w:val="left"/>
      <w:pPr>
        <w:ind w:left="5760" w:hanging="360"/>
      </w:pPr>
      <w:rPr>
        <w:rFonts w:ascii="Courier New" w:hAnsi="Courier New" w:hint="default"/>
      </w:rPr>
    </w:lvl>
    <w:lvl w:ilvl="8" w:tplc="DA163BCE">
      <w:start w:val="1"/>
      <w:numFmt w:val="bullet"/>
      <w:lvlText w:val=""/>
      <w:lvlJc w:val="left"/>
      <w:pPr>
        <w:ind w:left="6480" w:hanging="360"/>
      </w:pPr>
      <w:rPr>
        <w:rFonts w:ascii="Wingdings" w:hAnsi="Wingdings" w:hint="default"/>
      </w:rPr>
    </w:lvl>
  </w:abstractNum>
  <w:abstractNum w:abstractNumId="2" w15:restartNumberingAfterBreak="0">
    <w:nsid w:val="17750C4C"/>
    <w:multiLevelType w:val="hybridMultilevel"/>
    <w:tmpl w:val="F166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848D9"/>
    <w:multiLevelType w:val="hybridMultilevel"/>
    <w:tmpl w:val="FFFFFFFF"/>
    <w:lvl w:ilvl="0" w:tplc="071061C6">
      <w:start w:val="1"/>
      <w:numFmt w:val="bullet"/>
      <w:lvlText w:val=""/>
      <w:lvlJc w:val="left"/>
      <w:pPr>
        <w:ind w:left="720" w:hanging="360"/>
      </w:pPr>
      <w:rPr>
        <w:rFonts w:ascii="Symbol" w:hAnsi="Symbol" w:hint="default"/>
      </w:rPr>
    </w:lvl>
    <w:lvl w:ilvl="1" w:tplc="72AC89B0">
      <w:start w:val="1"/>
      <w:numFmt w:val="bullet"/>
      <w:lvlText w:val="o"/>
      <w:lvlJc w:val="left"/>
      <w:pPr>
        <w:ind w:left="1440" w:hanging="360"/>
      </w:pPr>
      <w:rPr>
        <w:rFonts w:ascii="Courier New" w:hAnsi="Courier New" w:hint="default"/>
      </w:rPr>
    </w:lvl>
    <w:lvl w:ilvl="2" w:tplc="99BC6522">
      <w:start w:val="1"/>
      <w:numFmt w:val="bullet"/>
      <w:lvlText w:val=""/>
      <w:lvlJc w:val="left"/>
      <w:pPr>
        <w:ind w:left="2160" w:hanging="360"/>
      </w:pPr>
      <w:rPr>
        <w:rFonts w:ascii="Wingdings" w:hAnsi="Wingdings" w:hint="default"/>
      </w:rPr>
    </w:lvl>
    <w:lvl w:ilvl="3" w:tplc="61CA0104">
      <w:start w:val="1"/>
      <w:numFmt w:val="bullet"/>
      <w:lvlText w:val=""/>
      <w:lvlJc w:val="left"/>
      <w:pPr>
        <w:ind w:left="2880" w:hanging="360"/>
      </w:pPr>
      <w:rPr>
        <w:rFonts w:ascii="Symbol" w:hAnsi="Symbol" w:hint="default"/>
      </w:rPr>
    </w:lvl>
    <w:lvl w:ilvl="4" w:tplc="6FEC137A">
      <w:start w:val="1"/>
      <w:numFmt w:val="bullet"/>
      <w:lvlText w:val="o"/>
      <w:lvlJc w:val="left"/>
      <w:pPr>
        <w:ind w:left="3600" w:hanging="360"/>
      </w:pPr>
      <w:rPr>
        <w:rFonts w:ascii="Courier New" w:hAnsi="Courier New" w:hint="default"/>
      </w:rPr>
    </w:lvl>
    <w:lvl w:ilvl="5" w:tplc="6D2C8F0E">
      <w:start w:val="1"/>
      <w:numFmt w:val="bullet"/>
      <w:lvlText w:val=""/>
      <w:lvlJc w:val="left"/>
      <w:pPr>
        <w:ind w:left="4320" w:hanging="360"/>
      </w:pPr>
      <w:rPr>
        <w:rFonts w:ascii="Wingdings" w:hAnsi="Wingdings" w:hint="default"/>
      </w:rPr>
    </w:lvl>
    <w:lvl w:ilvl="6" w:tplc="8754405E">
      <w:start w:val="1"/>
      <w:numFmt w:val="bullet"/>
      <w:lvlText w:val=""/>
      <w:lvlJc w:val="left"/>
      <w:pPr>
        <w:ind w:left="5040" w:hanging="360"/>
      </w:pPr>
      <w:rPr>
        <w:rFonts w:ascii="Symbol" w:hAnsi="Symbol" w:hint="default"/>
      </w:rPr>
    </w:lvl>
    <w:lvl w:ilvl="7" w:tplc="A5041994">
      <w:start w:val="1"/>
      <w:numFmt w:val="bullet"/>
      <w:lvlText w:val="o"/>
      <w:lvlJc w:val="left"/>
      <w:pPr>
        <w:ind w:left="5760" w:hanging="360"/>
      </w:pPr>
      <w:rPr>
        <w:rFonts w:ascii="Courier New" w:hAnsi="Courier New" w:hint="default"/>
      </w:rPr>
    </w:lvl>
    <w:lvl w:ilvl="8" w:tplc="CBB8D72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9AE0BE"/>
    <w:rsid w:val="00032434"/>
    <w:rsid w:val="0004050C"/>
    <w:rsid w:val="000603DA"/>
    <w:rsid w:val="00061606"/>
    <w:rsid w:val="00066DED"/>
    <w:rsid w:val="00067D4D"/>
    <w:rsid w:val="000C0AC6"/>
    <w:rsid w:val="000C32BA"/>
    <w:rsid w:val="000D4BC5"/>
    <w:rsid w:val="001027FB"/>
    <w:rsid w:val="00106951"/>
    <w:rsid w:val="00134F86"/>
    <w:rsid w:val="00145D5C"/>
    <w:rsid w:val="00194992"/>
    <w:rsid w:val="001D7F96"/>
    <w:rsid w:val="00223EA7"/>
    <w:rsid w:val="00237F4C"/>
    <w:rsid w:val="00291A98"/>
    <w:rsid w:val="002D6779"/>
    <w:rsid w:val="002E4154"/>
    <w:rsid w:val="003335A1"/>
    <w:rsid w:val="00342023"/>
    <w:rsid w:val="003D4D0C"/>
    <w:rsid w:val="003F16F6"/>
    <w:rsid w:val="004312E8"/>
    <w:rsid w:val="0044093A"/>
    <w:rsid w:val="004434D2"/>
    <w:rsid w:val="004C5621"/>
    <w:rsid w:val="004D156D"/>
    <w:rsid w:val="004D4C05"/>
    <w:rsid w:val="0053469D"/>
    <w:rsid w:val="00552733"/>
    <w:rsid w:val="005C4147"/>
    <w:rsid w:val="005E382F"/>
    <w:rsid w:val="00612AC0"/>
    <w:rsid w:val="006D73CF"/>
    <w:rsid w:val="006F6380"/>
    <w:rsid w:val="00757374"/>
    <w:rsid w:val="007871FB"/>
    <w:rsid w:val="007C49CB"/>
    <w:rsid w:val="007E233A"/>
    <w:rsid w:val="0085247F"/>
    <w:rsid w:val="00871090"/>
    <w:rsid w:val="008C3CB1"/>
    <w:rsid w:val="008F2EEB"/>
    <w:rsid w:val="00907099"/>
    <w:rsid w:val="009542A5"/>
    <w:rsid w:val="00987F18"/>
    <w:rsid w:val="009C273E"/>
    <w:rsid w:val="00A06228"/>
    <w:rsid w:val="00A17A04"/>
    <w:rsid w:val="00A53688"/>
    <w:rsid w:val="00A76EDC"/>
    <w:rsid w:val="00AD3FD2"/>
    <w:rsid w:val="00AD5EC0"/>
    <w:rsid w:val="00AF3AEF"/>
    <w:rsid w:val="00B23703"/>
    <w:rsid w:val="00B24CE5"/>
    <w:rsid w:val="00B3EA66"/>
    <w:rsid w:val="00B8288B"/>
    <w:rsid w:val="00B85A64"/>
    <w:rsid w:val="00BC7C5A"/>
    <w:rsid w:val="00BD2F1C"/>
    <w:rsid w:val="00C350DB"/>
    <w:rsid w:val="00C4477D"/>
    <w:rsid w:val="00C8290F"/>
    <w:rsid w:val="00C96814"/>
    <w:rsid w:val="00CD2DDB"/>
    <w:rsid w:val="00CD4A37"/>
    <w:rsid w:val="00D31642"/>
    <w:rsid w:val="00D5439D"/>
    <w:rsid w:val="00D56432"/>
    <w:rsid w:val="00D9524E"/>
    <w:rsid w:val="00DC5D90"/>
    <w:rsid w:val="00DD3EA4"/>
    <w:rsid w:val="00DD59CF"/>
    <w:rsid w:val="00DF2EE3"/>
    <w:rsid w:val="00E05818"/>
    <w:rsid w:val="00E5288F"/>
    <w:rsid w:val="00EF0070"/>
    <w:rsid w:val="00F478DE"/>
    <w:rsid w:val="00F57551"/>
    <w:rsid w:val="00FF02CB"/>
    <w:rsid w:val="01DBAA6B"/>
    <w:rsid w:val="02D2B94F"/>
    <w:rsid w:val="034B2E4E"/>
    <w:rsid w:val="034B6A97"/>
    <w:rsid w:val="03939C1F"/>
    <w:rsid w:val="03E61B4B"/>
    <w:rsid w:val="04429FED"/>
    <w:rsid w:val="04BC79DB"/>
    <w:rsid w:val="04BEB5BA"/>
    <w:rsid w:val="06AD1AC0"/>
    <w:rsid w:val="071F6AEC"/>
    <w:rsid w:val="0823218E"/>
    <w:rsid w:val="08769448"/>
    <w:rsid w:val="08E159FC"/>
    <w:rsid w:val="08ED2DE3"/>
    <w:rsid w:val="09321D8A"/>
    <w:rsid w:val="098C7B0B"/>
    <w:rsid w:val="09E76CA1"/>
    <w:rsid w:val="0AB43CC5"/>
    <w:rsid w:val="0ACFE672"/>
    <w:rsid w:val="0BA2AB7F"/>
    <w:rsid w:val="0BEBF6B7"/>
    <w:rsid w:val="0E25EBEB"/>
    <w:rsid w:val="0E627B59"/>
    <w:rsid w:val="0E9D5F7B"/>
    <w:rsid w:val="0EAFC2C0"/>
    <w:rsid w:val="0EB72B60"/>
    <w:rsid w:val="0EB9D483"/>
    <w:rsid w:val="0F68D8F2"/>
    <w:rsid w:val="0FC8C427"/>
    <w:rsid w:val="1052D0AD"/>
    <w:rsid w:val="10BA7C19"/>
    <w:rsid w:val="110F9156"/>
    <w:rsid w:val="1170F1A9"/>
    <w:rsid w:val="11864922"/>
    <w:rsid w:val="11CAE00D"/>
    <w:rsid w:val="1260B0A2"/>
    <w:rsid w:val="13E2176F"/>
    <w:rsid w:val="146A6936"/>
    <w:rsid w:val="157237A0"/>
    <w:rsid w:val="15B682EE"/>
    <w:rsid w:val="15BDEF70"/>
    <w:rsid w:val="171FD93C"/>
    <w:rsid w:val="17849497"/>
    <w:rsid w:val="17EFC0B2"/>
    <w:rsid w:val="19A9BF09"/>
    <w:rsid w:val="1B1BD87F"/>
    <w:rsid w:val="1BA602F3"/>
    <w:rsid w:val="1BA61A72"/>
    <w:rsid w:val="1BF2DD91"/>
    <w:rsid w:val="1C484EE5"/>
    <w:rsid w:val="1C6051A9"/>
    <w:rsid w:val="1CB55A39"/>
    <w:rsid w:val="1D7B29F5"/>
    <w:rsid w:val="1E12205E"/>
    <w:rsid w:val="1E94298E"/>
    <w:rsid w:val="1EB720BD"/>
    <w:rsid w:val="1EBEE1C4"/>
    <w:rsid w:val="1EC6114B"/>
    <w:rsid w:val="1F87E10F"/>
    <w:rsid w:val="1F891551"/>
    <w:rsid w:val="20EFE265"/>
    <w:rsid w:val="20F55602"/>
    <w:rsid w:val="21919332"/>
    <w:rsid w:val="21A3AFFB"/>
    <w:rsid w:val="21B10ED5"/>
    <w:rsid w:val="21C7D94A"/>
    <w:rsid w:val="21D43184"/>
    <w:rsid w:val="21FAD40F"/>
    <w:rsid w:val="22185761"/>
    <w:rsid w:val="227F63CD"/>
    <w:rsid w:val="23096AF0"/>
    <w:rsid w:val="23687168"/>
    <w:rsid w:val="2409E4E9"/>
    <w:rsid w:val="255607CE"/>
    <w:rsid w:val="258FBCD0"/>
    <w:rsid w:val="25A3DDEA"/>
    <w:rsid w:val="2606B9A0"/>
    <w:rsid w:val="2648A5C9"/>
    <w:rsid w:val="273E92AC"/>
    <w:rsid w:val="286EF740"/>
    <w:rsid w:val="289750EB"/>
    <w:rsid w:val="29FC79D5"/>
    <w:rsid w:val="2A94AA6C"/>
    <w:rsid w:val="2AE3E748"/>
    <w:rsid w:val="2B09B4B9"/>
    <w:rsid w:val="2BB141CF"/>
    <w:rsid w:val="2BBE4AD7"/>
    <w:rsid w:val="2BCA5AA0"/>
    <w:rsid w:val="2C247114"/>
    <w:rsid w:val="2C6764D1"/>
    <w:rsid w:val="2C95FE02"/>
    <w:rsid w:val="2CFA8756"/>
    <w:rsid w:val="2DF88E90"/>
    <w:rsid w:val="2E6CAA02"/>
    <w:rsid w:val="2E760B17"/>
    <w:rsid w:val="2E9A4330"/>
    <w:rsid w:val="2EE80676"/>
    <w:rsid w:val="2EF8999E"/>
    <w:rsid w:val="2F4EC985"/>
    <w:rsid w:val="2F6C88CF"/>
    <w:rsid w:val="2FCA96BF"/>
    <w:rsid w:val="2FE4F289"/>
    <w:rsid w:val="31FE0C93"/>
    <w:rsid w:val="32B0C9C4"/>
    <w:rsid w:val="32E8C93B"/>
    <w:rsid w:val="33E1F27E"/>
    <w:rsid w:val="3414E514"/>
    <w:rsid w:val="34228ACF"/>
    <w:rsid w:val="3481776D"/>
    <w:rsid w:val="354FA290"/>
    <w:rsid w:val="35CC044D"/>
    <w:rsid w:val="377E32BB"/>
    <w:rsid w:val="37DA85F7"/>
    <w:rsid w:val="3853C185"/>
    <w:rsid w:val="388C6822"/>
    <w:rsid w:val="38C30C28"/>
    <w:rsid w:val="38D33F7B"/>
    <w:rsid w:val="3944EE34"/>
    <w:rsid w:val="39904B48"/>
    <w:rsid w:val="39A5886E"/>
    <w:rsid w:val="3A2EE742"/>
    <w:rsid w:val="3C4FE017"/>
    <w:rsid w:val="3C8D8AEA"/>
    <w:rsid w:val="3CB2B9A2"/>
    <w:rsid w:val="3E368BDA"/>
    <w:rsid w:val="3E6034E5"/>
    <w:rsid w:val="3EBAA6FD"/>
    <w:rsid w:val="3F23C215"/>
    <w:rsid w:val="3FD324E2"/>
    <w:rsid w:val="40681DAE"/>
    <w:rsid w:val="40687B27"/>
    <w:rsid w:val="40876C32"/>
    <w:rsid w:val="40D4AD2C"/>
    <w:rsid w:val="4168C2F0"/>
    <w:rsid w:val="41760162"/>
    <w:rsid w:val="425C6C37"/>
    <w:rsid w:val="431B8B7D"/>
    <w:rsid w:val="43223E60"/>
    <w:rsid w:val="43B939BB"/>
    <w:rsid w:val="43CC87D4"/>
    <w:rsid w:val="4423040E"/>
    <w:rsid w:val="446E7E7D"/>
    <w:rsid w:val="44AD2FEF"/>
    <w:rsid w:val="4588AB76"/>
    <w:rsid w:val="459ED321"/>
    <w:rsid w:val="45C579CA"/>
    <w:rsid w:val="45FCFC3F"/>
    <w:rsid w:val="460D9B74"/>
    <w:rsid w:val="460FE661"/>
    <w:rsid w:val="468DB1F0"/>
    <w:rsid w:val="47441E76"/>
    <w:rsid w:val="47C2E8C6"/>
    <w:rsid w:val="47FB006F"/>
    <w:rsid w:val="48AAFF11"/>
    <w:rsid w:val="4996B963"/>
    <w:rsid w:val="49E8260A"/>
    <w:rsid w:val="49F83186"/>
    <w:rsid w:val="4A1C9D00"/>
    <w:rsid w:val="4A910766"/>
    <w:rsid w:val="4ACA93F7"/>
    <w:rsid w:val="4B48B592"/>
    <w:rsid w:val="4B9613C2"/>
    <w:rsid w:val="4B9C4C25"/>
    <w:rsid w:val="4C5C3044"/>
    <w:rsid w:val="4C5E965E"/>
    <w:rsid w:val="4C6501BD"/>
    <w:rsid w:val="4CCF720A"/>
    <w:rsid w:val="4E51BD8F"/>
    <w:rsid w:val="4E678FD1"/>
    <w:rsid w:val="4E95BA73"/>
    <w:rsid w:val="4F92BE56"/>
    <w:rsid w:val="4FCA0C85"/>
    <w:rsid w:val="5258CF7E"/>
    <w:rsid w:val="52D3441F"/>
    <w:rsid w:val="52F275C3"/>
    <w:rsid w:val="54ABA6DE"/>
    <w:rsid w:val="54FF533E"/>
    <w:rsid w:val="5533C005"/>
    <w:rsid w:val="5566AB91"/>
    <w:rsid w:val="55709B7B"/>
    <w:rsid w:val="55A9D7D9"/>
    <w:rsid w:val="5752965D"/>
    <w:rsid w:val="57D6855F"/>
    <w:rsid w:val="57E26E84"/>
    <w:rsid w:val="580F3CAB"/>
    <w:rsid w:val="582D2A09"/>
    <w:rsid w:val="58435CC1"/>
    <w:rsid w:val="58E68C09"/>
    <w:rsid w:val="596258E7"/>
    <w:rsid w:val="59C3B04A"/>
    <w:rsid w:val="5B124241"/>
    <w:rsid w:val="5BE487D2"/>
    <w:rsid w:val="5BFE87E0"/>
    <w:rsid w:val="5C752348"/>
    <w:rsid w:val="5D3AB8D0"/>
    <w:rsid w:val="5D6E390F"/>
    <w:rsid w:val="5EE25E9D"/>
    <w:rsid w:val="5EF05967"/>
    <w:rsid w:val="5F208EAC"/>
    <w:rsid w:val="5FC4BC2C"/>
    <w:rsid w:val="5FE1F6B7"/>
    <w:rsid w:val="6006FC1B"/>
    <w:rsid w:val="60124659"/>
    <w:rsid w:val="60181725"/>
    <w:rsid w:val="604A815D"/>
    <w:rsid w:val="61A5E3CC"/>
    <w:rsid w:val="61DFE419"/>
    <w:rsid w:val="620B23D3"/>
    <w:rsid w:val="62170F79"/>
    <w:rsid w:val="623B954F"/>
    <w:rsid w:val="625E88CC"/>
    <w:rsid w:val="6307939E"/>
    <w:rsid w:val="636E2C78"/>
    <w:rsid w:val="63E1B899"/>
    <w:rsid w:val="6430EC09"/>
    <w:rsid w:val="6454CDDE"/>
    <w:rsid w:val="64582AB8"/>
    <w:rsid w:val="65264081"/>
    <w:rsid w:val="6646DD77"/>
    <w:rsid w:val="6679F991"/>
    <w:rsid w:val="66E3249B"/>
    <w:rsid w:val="6752998E"/>
    <w:rsid w:val="679A080C"/>
    <w:rsid w:val="67B71F6F"/>
    <w:rsid w:val="67C5DD58"/>
    <w:rsid w:val="680929B1"/>
    <w:rsid w:val="681AC2D2"/>
    <w:rsid w:val="683D17BD"/>
    <w:rsid w:val="684396C7"/>
    <w:rsid w:val="686F4549"/>
    <w:rsid w:val="694AE4B5"/>
    <w:rsid w:val="6956B36D"/>
    <w:rsid w:val="69A44561"/>
    <w:rsid w:val="69ECCE99"/>
    <w:rsid w:val="6A67C5BE"/>
    <w:rsid w:val="6A8C60EB"/>
    <w:rsid w:val="6AA5504A"/>
    <w:rsid w:val="6AAE7E6B"/>
    <w:rsid w:val="6AFC2B78"/>
    <w:rsid w:val="6B75A1C4"/>
    <w:rsid w:val="6B920FB4"/>
    <w:rsid w:val="6BB963C0"/>
    <w:rsid w:val="6BEF5D57"/>
    <w:rsid w:val="6BFF3E02"/>
    <w:rsid w:val="6C7F4411"/>
    <w:rsid w:val="6CCC5D2A"/>
    <w:rsid w:val="6CEBB10B"/>
    <w:rsid w:val="6D51E41D"/>
    <w:rsid w:val="6D9482DC"/>
    <w:rsid w:val="6DA93ACA"/>
    <w:rsid w:val="6DBC21BE"/>
    <w:rsid w:val="6DE38200"/>
    <w:rsid w:val="6E1C84F3"/>
    <w:rsid w:val="6E361985"/>
    <w:rsid w:val="6E7D9089"/>
    <w:rsid w:val="6F30F83B"/>
    <w:rsid w:val="6F901E85"/>
    <w:rsid w:val="6F9DBCD8"/>
    <w:rsid w:val="6FC0E83D"/>
    <w:rsid w:val="6FC306A4"/>
    <w:rsid w:val="701A2CC8"/>
    <w:rsid w:val="701CE1B6"/>
    <w:rsid w:val="7020A79D"/>
    <w:rsid w:val="70247B0F"/>
    <w:rsid w:val="702A21E3"/>
    <w:rsid w:val="708FA213"/>
    <w:rsid w:val="70DBF0E5"/>
    <w:rsid w:val="71791760"/>
    <w:rsid w:val="72021FA4"/>
    <w:rsid w:val="720F2EF2"/>
    <w:rsid w:val="720F8E89"/>
    <w:rsid w:val="7269D4A2"/>
    <w:rsid w:val="72A1CF23"/>
    <w:rsid w:val="72F50CC2"/>
    <w:rsid w:val="7378CEA4"/>
    <w:rsid w:val="7423B3DF"/>
    <w:rsid w:val="744BBF81"/>
    <w:rsid w:val="746E4E8B"/>
    <w:rsid w:val="74F2FAE1"/>
    <w:rsid w:val="75716B45"/>
    <w:rsid w:val="75D0843D"/>
    <w:rsid w:val="75D37A43"/>
    <w:rsid w:val="75E9D0FF"/>
    <w:rsid w:val="76178933"/>
    <w:rsid w:val="76517422"/>
    <w:rsid w:val="77C8AFB4"/>
    <w:rsid w:val="781DBC04"/>
    <w:rsid w:val="79D83D99"/>
    <w:rsid w:val="79E74F7C"/>
    <w:rsid w:val="7AE52BBB"/>
    <w:rsid w:val="7AED9A5D"/>
    <w:rsid w:val="7B3474CD"/>
    <w:rsid w:val="7BD81AC4"/>
    <w:rsid w:val="7C32BAB1"/>
    <w:rsid w:val="7C567FCA"/>
    <w:rsid w:val="7CAA54B6"/>
    <w:rsid w:val="7CEA39BE"/>
    <w:rsid w:val="7D5C73E6"/>
    <w:rsid w:val="7E118DFB"/>
    <w:rsid w:val="7E9AE0BE"/>
    <w:rsid w:val="7EE23976"/>
    <w:rsid w:val="7EFD9118"/>
    <w:rsid w:val="7F2FAE85"/>
    <w:rsid w:val="7F341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9AE0BE"/>
  <w15:chartTrackingRefBased/>
  <w15:docId w15:val="{E343E4C0-7E3A-4C17-9760-725112BB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Ttulo">
    <w:name w:val="Title"/>
    <w:basedOn w:val="Normal"/>
    <w:next w:val="Normal"/>
    <w:link w:val="TtuloCar"/>
    <w:uiPriority w:val="10"/>
    <w:qFormat/>
    <w:rsid w:val="00291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A9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1A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4AC6260D173D4E8203056C6D5228B6" ma:contentTypeVersion="12" ma:contentTypeDescription="Create a new document." ma:contentTypeScope="" ma:versionID="df29ffc814cb6c2b36d166928a8b39ff">
  <xsd:schema xmlns:xsd="http://www.w3.org/2001/XMLSchema" xmlns:xs="http://www.w3.org/2001/XMLSchema" xmlns:p="http://schemas.microsoft.com/office/2006/metadata/properties" xmlns:ns2="7cc1ed44-4422-4332-b726-efd731e9b142" xmlns:ns3="dfd4457c-771a-4025-91ea-44453efe2bbb" targetNamespace="http://schemas.microsoft.com/office/2006/metadata/properties" ma:root="true" ma:fieldsID="e8bca7d08a43b0e4fd5332f5e32ac9c8" ns2:_="" ns3:_="">
    <xsd:import namespace="7cc1ed44-4422-4332-b726-efd731e9b142"/>
    <xsd:import namespace="dfd4457c-771a-4025-91ea-44453efe2b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1ed44-4422-4332-b726-efd731e9b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4457c-771a-4025-91ea-44453efe2b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CF67F-E274-4E60-B03E-9A31F5ED20E0}">
  <ds:schemaRefs>
    <ds:schemaRef ds:uri="http://purl.org/dc/terms/"/>
    <ds:schemaRef ds:uri="7cc1ed44-4422-4332-b726-efd731e9b142"/>
    <ds:schemaRef ds:uri="http://www.w3.org/XML/1998/namespace"/>
    <ds:schemaRef ds:uri="http://schemas.microsoft.com/office/2006/documentManagement/types"/>
    <ds:schemaRef ds:uri="dfd4457c-771a-4025-91ea-44453efe2bbb"/>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21DF5328-2F65-4360-88B4-3AFC156A7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1ed44-4422-4332-b726-efd731e9b142"/>
    <ds:schemaRef ds:uri="dfd4457c-771a-4025-91ea-44453efe2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E08DE-CB2B-40EC-B8DA-94CD48C725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689</Words>
  <Characters>3793</Characters>
  <Application>Microsoft Office Word</Application>
  <DocSecurity>4</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Arce [S2G Energy]</dc:creator>
  <cp:keywords/>
  <dc:description/>
  <cp:lastModifiedBy>Guest User</cp:lastModifiedBy>
  <cp:revision>42</cp:revision>
  <dcterms:created xsi:type="dcterms:W3CDTF">2020-05-23T15:11:00Z</dcterms:created>
  <dcterms:modified xsi:type="dcterms:W3CDTF">2020-05-23T16:39:00Z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0x0101006D4AC6260D173D4E8203056C6D5228B6</vt:lpwstr>
  </property>
</Properties>
</file>