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D5120"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324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HEALTH AND SAFETY IN THE WORKPLACE</w:t>
      </w:r>
    </w:p>
    <w:p w14:paraId="03FE275F" w14:textId="77777777" w:rsidR="003F6E96" w:rsidRPr="003F6E96" w:rsidRDefault="003F6E96" w:rsidP="003F6E96">
      <w:pPr>
        <w:spacing w:after="0" w:line="240" w:lineRule="auto"/>
        <w:rPr>
          <w:rFonts w:ascii="Calibri" w:eastAsia="Times New Roman" w:hAnsi="Calibri" w:cs="Calibri"/>
          <w:noProof w:val="0"/>
          <w:sz w:val="24"/>
          <w:szCs w:val="24"/>
          <w:lang w:val="en-US"/>
        </w:rPr>
      </w:pPr>
    </w:p>
    <w:p w14:paraId="48392CD2"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378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1. BACKGROUND INFORMATION</w:t>
      </w:r>
    </w:p>
    <w:p w14:paraId="54794ECD" w14:textId="77777777" w:rsidR="003F6E96" w:rsidRPr="003F6E96" w:rsidRDefault="003F6E96" w:rsidP="003F6E96">
      <w:pPr>
        <w:spacing w:after="0" w:line="240" w:lineRule="auto"/>
        <w:rPr>
          <w:rFonts w:ascii="Calibri" w:eastAsia="Times New Roman" w:hAnsi="Calibri" w:cs="Calibri"/>
          <w:noProof w:val="0"/>
          <w:sz w:val="24"/>
          <w:szCs w:val="24"/>
          <w:lang w:val="en-US"/>
        </w:rPr>
      </w:pPr>
    </w:p>
    <w:p w14:paraId="4CD0F87F"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Occupational Health and Safety Act No. 85 of 1993 (‘OHSA”) requires the company to provide and maintain a working environment that is safe and without risk to the health of employees. This is clearly a very wide obligation and places all aspects in the workplace relating to the health and safety of employees on the company’s shoulders.</w:t>
      </w:r>
    </w:p>
    <w:p w14:paraId="07D9FACE"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50775C12"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OHSA ensures the health and safety of all people affected by the company’s activities. It regulates all use of machinery in the workplace. </w:t>
      </w:r>
    </w:p>
    <w:p w14:paraId="0E13F0F7"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2E0FDFB7"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486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2. POLICY </w:t>
      </w:r>
    </w:p>
    <w:p w14:paraId="32063ADC" w14:textId="77777777" w:rsidR="003F6E96" w:rsidRPr="003F6E96" w:rsidRDefault="003F6E96" w:rsidP="003F6E96">
      <w:pPr>
        <w:spacing w:after="0" w:line="240" w:lineRule="auto"/>
        <w:rPr>
          <w:rFonts w:ascii="Calibri" w:eastAsia="Times New Roman" w:hAnsi="Calibri" w:cs="Calibri"/>
          <w:noProof w:val="0"/>
          <w:sz w:val="24"/>
          <w:szCs w:val="24"/>
          <w:lang w:val="en-US"/>
        </w:rPr>
      </w:pPr>
    </w:p>
    <w:p w14:paraId="340CD96C"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company is committed the following:</w:t>
      </w:r>
    </w:p>
    <w:p w14:paraId="6BFDD35B"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03A24312"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Provide and maintain systems of work, plant and machinery that are safe and without risk to health.</w:t>
      </w:r>
    </w:p>
    <w:p w14:paraId="02F3CA82"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Take steps to eliminate or mitigate (lessen) any hazard or potential hazard to the safety or health of employees, before restoring to personal protective elements.</w:t>
      </w:r>
    </w:p>
    <w:p w14:paraId="5DAC7CD8"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proofErr w:type="gramStart"/>
      <w:r w:rsidRPr="003F6E96">
        <w:rPr>
          <w:rFonts w:ascii="Calibri" w:eastAsia="Times New Roman" w:hAnsi="Calibri" w:cs="Calibri"/>
          <w:b/>
          <w:noProof w:val="0"/>
          <w:sz w:val="24"/>
          <w:szCs w:val="24"/>
          <w:lang w:val="en-US"/>
        </w:rPr>
        <w:t>Make arrangements</w:t>
      </w:r>
      <w:proofErr w:type="gramEnd"/>
      <w:r w:rsidRPr="003F6E96">
        <w:rPr>
          <w:rFonts w:ascii="Calibri" w:eastAsia="Times New Roman" w:hAnsi="Calibri" w:cs="Calibri"/>
          <w:b/>
          <w:noProof w:val="0"/>
          <w:sz w:val="24"/>
          <w:szCs w:val="24"/>
          <w:lang w:val="en-US"/>
        </w:rPr>
        <w:t xml:space="preserve"> to ensure the safety and absence of risks to health connected to production, processing, use, handling, storage or transport of articles or substances.</w:t>
      </w:r>
    </w:p>
    <w:p w14:paraId="3D3E5D56"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Determine what the health and safety hazard involved in any work are. Consider what precautionary measures should be taken for these health and safety hazards and implement those precautionary measures.</w:t>
      </w:r>
    </w:p>
    <w:p w14:paraId="1C8F882F"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Provide information, instruction, </w:t>
      </w:r>
      <w:proofErr w:type="gramStart"/>
      <w:r w:rsidRPr="003F6E96">
        <w:rPr>
          <w:rFonts w:ascii="Calibri" w:eastAsia="Times New Roman" w:hAnsi="Calibri" w:cs="Calibri"/>
          <w:b/>
          <w:noProof w:val="0"/>
          <w:sz w:val="24"/>
          <w:szCs w:val="24"/>
          <w:lang w:val="en-US"/>
        </w:rPr>
        <w:t>training</w:t>
      </w:r>
      <w:proofErr w:type="gramEnd"/>
      <w:r w:rsidRPr="003F6E96">
        <w:rPr>
          <w:rFonts w:ascii="Calibri" w:eastAsia="Times New Roman" w:hAnsi="Calibri" w:cs="Calibri"/>
          <w:b/>
          <w:noProof w:val="0"/>
          <w:sz w:val="24"/>
          <w:szCs w:val="24"/>
          <w:lang w:val="en-US"/>
        </w:rPr>
        <w:t xml:space="preserve"> and supervision necessary to ensure the health and safety of employees at work.</w:t>
      </w:r>
    </w:p>
    <w:p w14:paraId="496821AE"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Do not allow any employee to do any work unless precautionary measures that have been identified have been implemented.</w:t>
      </w:r>
    </w:p>
    <w:p w14:paraId="3AE0E94D"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Take all necessary measures to ensure that every person in the company’s employ, or on the premises under the control of the company, where machinery is used, complies the requirement of OSHA.</w:t>
      </w:r>
    </w:p>
    <w:p w14:paraId="616307B0"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Enforce measures necessary in the interest of health and safety in the business.</w:t>
      </w:r>
    </w:p>
    <w:p w14:paraId="2F2AC72D"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Create structures to regularly monitor health and safety in the workplace and keep records of inspections and meetings held </w:t>
      </w:r>
      <w:proofErr w:type="gramStart"/>
      <w:r w:rsidRPr="003F6E96">
        <w:rPr>
          <w:rFonts w:ascii="Calibri" w:eastAsia="Times New Roman" w:hAnsi="Calibri" w:cs="Calibri"/>
          <w:b/>
          <w:noProof w:val="0"/>
          <w:sz w:val="24"/>
          <w:szCs w:val="24"/>
          <w:lang w:val="en-US"/>
        </w:rPr>
        <w:t>in order to</w:t>
      </w:r>
      <w:proofErr w:type="gramEnd"/>
      <w:r w:rsidRPr="003F6E96">
        <w:rPr>
          <w:rFonts w:ascii="Calibri" w:eastAsia="Times New Roman" w:hAnsi="Calibri" w:cs="Calibri"/>
          <w:b/>
          <w:noProof w:val="0"/>
          <w:sz w:val="24"/>
          <w:szCs w:val="24"/>
          <w:lang w:val="en-US"/>
        </w:rPr>
        <w:t xml:space="preserve"> comply with the Health and Safety Act.</w:t>
      </w:r>
    </w:p>
    <w:p w14:paraId="1727D3D4" w14:textId="77777777" w:rsidR="003F6E96" w:rsidRPr="003F6E96" w:rsidRDefault="003F6E96" w:rsidP="003F6E96">
      <w:pPr>
        <w:numPr>
          <w:ilvl w:val="0"/>
          <w:numId w:val="2"/>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Appoint Safety Representatives to oversee health and safety compliance throughout the operation.</w:t>
      </w:r>
    </w:p>
    <w:p w14:paraId="6DF6349E"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194D91FA"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468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3. RESPONSIBILITIES    </w:t>
      </w:r>
    </w:p>
    <w:p w14:paraId="4FE5F1F8" w14:textId="77777777" w:rsidR="003F6E96" w:rsidRPr="003F6E96" w:rsidRDefault="003F6E96" w:rsidP="003F6E96">
      <w:pPr>
        <w:spacing w:after="0" w:line="240" w:lineRule="auto"/>
        <w:rPr>
          <w:rFonts w:ascii="Calibri" w:eastAsia="Times New Roman" w:hAnsi="Calibri" w:cs="Calibri"/>
          <w:noProof w:val="0"/>
          <w:sz w:val="24"/>
          <w:szCs w:val="24"/>
          <w:lang w:val="en-US"/>
        </w:rPr>
      </w:pPr>
    </w:p>
    <w:p w14:paraId="4380A23E"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lastRenderedPageBreak/>
        <w:t>The Managing Director (MD) /The chief executive officer (C.E.O.) of the Bidfood Group of companies is responsible for ensuring that duties under the OHSA are properly carried out.</w:t>
      </w:r>
    </w:p>
    <w:p w14:paraId="38DCF49F"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The MD/C.E.O. can assign any duty contemplated in the OHSA to any person under his control. In the case of the Bidfood Group duties </w:t>
      </w:r>
      <w:proofErr w:type="gramStart"/>
      <w:r w:rsidRPr="003F6E96">
        <w:rPr>
          <w:rFonts w:ascii="Calibri" w:eastAsia="Times New Roman" w:hAnsi="Calibri" w:cs="Calibri"/>
          <w:b/>
          <w:noProof w:val="0"/>
          <w:sz w:val="24"/>
          <w:szCs w:val="24"/>
          <w:lang w:val="en-US"/>
        </w:rPr>
        <w:t>in regard to</w:t>
      </w:r>
      <w:proofErr w:type="gramEnd"/>
      <w:r w:rsidRPr="003F6E96">
        <w:rPr>
          <w:rFonts w:ascii="Calibri" w:eastAsia="Times New Roman" w:hAnsi="Calibri" w:cs="Calibri"/>
          <w:b/>
          <w:noProof w:val="0"/>
          <w:sz w:val="24"/>
          <w:szCs w:val="24"/>
          <w:lang w:val="en-US"/>
        </w:rPr>
        <w:t xml:space="preserve"> OHSA have been assigned to the relevant business unit manager who will be acting subject to the C.E.O.’ S control and directions.</w:t>
      </w:r>
    </w:p>
    <w:p w14:paraId="0FA15846"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Non-compliance with OHSA by any person is an offence. Any person convicted of an offence under the OHSA could be liable to a fine not exceeding R50 000 and/ or imprisonment for a period not exceeding one year.</w:t>
      </w:r>
    </w:p>
    <w:p w14:paraId="3BC4271C"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When a person commits an act or omission in terms of OHSA or regulations, whilst acting as an agent on behalf of the employer can be held accountable.</w:t>
      </w:r>
    </w:p>
    <w:p w14:paraId="6F1D210E"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Employees can also be convicted of offences (</w:t>
      </w:r>
      <w:r w:rsidRPr="003F6E96">
        <w:rPr>
          <w:rFonts w:ascii="Calibri" w:eastAsia="Times New Roman" w:hAnsi="Calibri" w:cs="Calibri"/>
          <w:b/>
          <w:i/>
          <w:noProof w:val="0"/>
          <w:sz w:val="24"/>
          <w:szCs w:val="24"/>
          <w:lang w:val="en-US"/>
        </w:rPr>
        <w:t>Section 37(3) of the OHSA)</w:t>
      </w:r>
      <w:r w:rsidRPr="003F6E96">
        <w:rPr>
          <w:rFonts w:ascii="Calibri" w:eastAsia="Times New Roman" w:hAnsi="Calibri" w:cs="Calibri"/>
          <w:b/>
          <w:noProof w:val="0"/>
          <w:sz w:val="24"/>
          <w:szCs w:val="24"/>
          <w:lang w:val="en-US"/>
        </w:rPr>
        <w:t xml:space="preserve"> Both employer and employees can be convicted of an offence </w:t>
      </w:r>
      <w:r w:rsidRPr="003F6E96">
        <w:rPr>
          <w:rFonts w:ascii="Calibri" w:eastAsia="Times New Roman" w:hAnsi="Calibri" w:cs="Calibri"/>
          <w:b/>
          <w:i/>
          <w:noProof w:val="0"/>
          <w:sz w:val="24"/>
          <w:szCs w:val="24"/>
          <w:lang w:val="en-US"/>
        </w:rPr>
        <w:t>(Section 37(5).</w:t>
      </w:r>
    </w:p>
    <w:p w14:paraId="4B8A05A7"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company is required by the OHSA to conduct their business in a way that ensures people, other than those employed by the company and who may be directly affected by the company’s activities, are not exposed to health and safety hazards.</w:t>
      </w:r>
    </w:p>
    <w:p w14:paraId="0907C358"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Although this obligation is less of a burden than the obligations to company employees, this is still a material risk to be exposed to. This must be taken into consideration whenever outsiders are brought into the workplace.</w:t>
      </w:r>
    </w:p>
    <w:p w14:paraId="09DDBB1F" w14:textId="77777777" w:rsidR="003F6E96" w:rsidRPr="003F6E96" w:rsidRDefault="003F6E96" w:rsidP="003F6E96">
      <w:pPr>
        <w:spacing w:after="0" w:line="240" w:lineRule="auto"/>
        <w:ind w:left="72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Any person at the workplace is presumed to be an employee of the company unless the company can prove otherwise.</w:t>
      </w:r>
    </w:p>
    <w:p w14:paraId="1A6057ED" w14:textId="77777777" w:rsidR="003F6E96" w:rsidRPr="003F6E96" w:rsidRDefault="003F6E96" w:rsidP="003F6E96">
      <w:pPr>
        <w:numPr>
          <w:ilvl w:val="0"/>
          <w:numId w:val="3"/>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Third parties working on the company’s premises should conclude written agreements with the company to provide some safeguard against the above provision. This will clarify the relationship between the company and third parties working on the premises.</w:t>
      </w:r>
    </w:p>
    <w:p w14:paraId="7D19D365"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62CFC1A6"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4. COMPENSATION AND OCCUPATIONAL INJURIES AND DISEASES ACT “</w:t>
      </w:r>
      <w:proofErr w:type="spellStart"/>
      <w:r w:rsidRPr="003F6E96">
        <w:rPr>
          <w:rFonts w:ascii="Calibri" w:eastAsia="Times New Roman" w:hAnsi="Calibri" w:cs="Calibri"/>
          <w:b/>
          <w:noProof w:val="0"/>
          <w:sz w:val="24"/>
          <w:szCs w:val="24"/>
          <w:lang w:val="en-US"/>
        </w:rPr>
        <w:t>COIDA</w:t>
      </w:r>
      <w:proofErr w:type="spellEnd"/>
      <w:r w:rsidRPr="003F6E96">
        <w:rPr>
          <w:rFonts w:ascii="Calibri" w:eastAsia="Times New Roman" w:hAnsi="Calibri" w:cs="Calibri"/>
          <w:b/>
          <w:noProof w:val="0"/>
          <w:sz w:val="24"/>
          <w:szCs w:val="24"/>
          <w:lang w:val="en-US"/>
        </w:rPr>
        <w:t xml:space="preserve">” </w:t>
      </w:r>
    </w:p>
    <w:p w14:paraId="5744F62A"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0BA48293"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Compensation and Occupational Injuries and Diseases Act (</w:t>
      </w:r>
      <w:proofErr w:type="spellStart"/>
      <w:r w:rsidRPr="003F6E96">
        <w:rPr>
          <w:rFonts w:ascii="Calibri" w:eastAsia="Times New Roman" w:hAnsi="Calibri" w:cs="Calibri"/>
          <w:b/>
          <w:noProof w:val="0"/>
          <w:sz w:val="24"/>
          <w:szCs w:val="24"/>
          <w:lang w:val="en-US"/>
        </w:rPr>
        <w:t>COIDA</w:t>
      </w:r>
      <w:proofErr w:type="spellEnd"/>
      <w:r w:rsidRPr="003F6E96">
        <w:rPr>
          <w:rFonts w:ascii="Calibri" w:eastAsia="Times New Roman" w:hAnsi="Calibri" w:cs="Calibri"/>
          <w:b/>
          <w:noProof w:val="0"/>
          <w:sz w:val="24"/>
          <w:szCs w:val="24"/>
          <w:lang w:val="en-US"/>
        </w:rPr>
        <w:t xml:space="preserve">) provides compensation for and deals with injuries, disablement, </w:t>
      </w:r>
      <w:proofErr w:type="gramStart"/>
      <w:r w:rsidRPr="003F6E96">
        <w:rPr>
          <w:rFonts w:ascii="Calibri" w:eastAsia="Times New Roman" w:hAnsi="Calibri" w:cs="Calibri"/>
          <w:b/>
          <w:noProof w:val="0"/>
          <w:sz w:val="24"/>
          <w:szCs w:val="24"/>
          <w:lang w:val="en-US"/>
        </w:rPr>
        <w:t>disease</w:t>
      </w:r>
      <w:proofErr w:type="gramEnd"/>
      <w:r w:rsidRPr="003F6E96">
        <w:rPr>
          <w:rFonts w:ascii="Calibri" w:eastAsia="Times New Roman" w:hAnsi="Calibri" w:cs="Calibri"/>
          <w:b/>
          <w:noProof w:val="0"/>
          <w:sz w:val="24"/>
          <w:szCs w:val="24"/>
          <w:lang w:val="en-US"/>
        </w:rPr>
        <w:t xml:space="preserve"> and death caused by work related activities. </w:t>
      </w:r>
    </w:p>
    <w:p w14:paraId="413208A9"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All employees and casual workers who have accidents at work or acquire a work-related disease, which results in disablement disease and death, have a right to compensation.</w:t>
      </w:r>
    </w:p>
    <w:p w14:paraId="37830B45"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Claims for compensation will be dealt with by the HR department for the entire company.</w:t>
      </w:r>
    </w:p>
    <w:p w14:paraId="395421AB"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proofErr w:type="gramStart"/>
      <w:r w:rsidRPr="003F6E96">
        <w:rPr>
          <w:rFonts w:ascii="Calibri" w:eastAsia="Times New Roman" w:hAnsi="Calibri" w:cs="Calibri"/>
          <w:b/>
          <w:noProof w:val="0"/>
          <w:sz w:val="24"/>
          <w:szCs w:val="24"/>
          <w:lang w:val="en-US"/>
        </w:rPr>
        <w:t>In regard to</w:t>
      </w:r>
      <w:proofErr w:type="gramEnd"/>
      <w:r w:rsidRPr="003F6E96">
        <w:rPr>
          <w:rFonts w:ascii="Calibri" w:eastAsia="Times New Roman" w:hAnsi="Calibri" w:cs="Calibri"/>
          <w:b/>
          <w:noProof w:val="0"/>
          <w:sz w:val="24"/>
          <w:szCs w:val="24"/>
          <w:lang w:val="en-US"/>
        </w:rPr>
        <w:t xml:space="preserve"> accidents that result in medical expenses / or worker’s absence for longer than three days the employer must submit the required documents within seven days to the compensation fund.  If the company delays the reporting it could be found guilty of a criminal offence, and will have to pay a penalty (this could amount to the full amount of the claim)</w:t>
      </w:r>
    </w:p>
    <w:p w14:paraId="6B9C8186"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A </w:t>
      </w:r>
      <w:r w:rsidRPr="003F6E96">
        <w:rPr>
          <w:rFonts w:ascii="Calibri" w:eastAsia="Times New Roman" w:hAnsi="Calibri" w:cs="Calibri"/>
          <w:b/>
          <w:i/>
          <w:noProof w:val="0"/>
          <w:sz w:val="24"/>
          <w:szCs w:val="24"/>
          <w:lang w:val="en-US"/>
        </w:rPr>
        <w:t xml:space="preserve">claim for compensation </w:t>
      </w:r>
      <w:r w:rsidRPr="003F6E96">
        <w:rPr>
          <w:rFonts w:ascii="Calibri" w:eastAsia="Times New Roman" w:hAnsi="Calibri" w:cs="Calibri"/>
          <w:b/>
          <w:noProof w:val="0"/>
          <w:sz w:val="24"/>
          <w:szCs w:val="24"/>
          <w:lang w:val="en-US"/>
        </w:rPr>
        <w:t>must be lodged within 12 months of the accident or death.</w:t>
      </w:r>
    </w:p>
    <w:p w14:paraId="6E21DACD"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Employees that contract occupational disease must report the disease in writing to the employer as soon as possible after the doctor’s diagnosis. If an employee does not report </w:t>
      </w:r>
      <w:r w:rsidRPr="003F6E96">
        <w:rPr>
          <w:rFonts w:ascii="Calibri" w:eastAsia="Times New Roman" w:hAnsi="Calibri" w:cs="Calibri"/>
          <w:b/>
          <w:noProof w:val="0"/>
          <w:sz w:val="24"/>
          <w:szCs w:val="24"/>
          <w:lang w:val="en-US"/>
        </w:rPr>
        <w:lastRenderedPageBreak/>
        <w:t>a disease to the employer or the Commissioner within 12 months of being diagnosed, he/she will lose the right to compensation.</w:t>
      </w:r>
    </w:p>
    <w:p w14:paraId="23D3E4AF" w14:textId="77777777" w:rsidR="003F6E96" w:rsidRPr="003F6E96" w:rsidRDefault="003F6E96" w:rsidP="003F6E96">
      <w:pPr>
        <w:numPr>
          <w:ilvl w:val="0"/>
          <w:numId w:val="8"/>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If an accident or disease results in an employee’s death this must be reported to the Compensation Commission as soon as the employer becomes aware of the fatality.  </w:t>
      </w:r>
    </w:p>
    <w:p w14:paraId="12F8CAF2"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6D8E5052"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5. RELATIONSHIP BETWEEN THE OCCUPATIONAL HEALTH AND SAFETY ACT AND COMPENSATION FOR OCCUPATIONAL INJURIES AND DISEASES ACT No 130 of 1993 “</w:t>
      </w:r>
      <w:proofErr w:type="spellStart"/>
      <w:r w:rsidRPr="003F6E96">
        <w:rPr>
          <w:rFonts w:ascii="Calibri" w:eastAsia="Times New Roman" w:hAnsi="Calibri" w:cs="Calibri"/>
          <w:b/>
          <w:noProof w:val="0"/>
          <w:sz w:val="24"/>
          <w:szCs w:val="24"/>
          <w:lang w:val="en-US"/>
        </w:rPr>
        <w:t>COIDA</w:t>
      </w:r>
      <w:proofErr w:type="spellEnd"/>
      <w:r w:rsidRPr="003F6E96">
        <w:rPr>
          <w:rFonts w:ascii="Calibri" w:eastAsia="Times New Roman" w:hAnsi="Calibri" w:cs="Calibri"/>
          <w:b/>
          <w:noProof w:val="0"/>
          <w:sz w:val="24"/>
          <w:szCs w:val="24"/>
          <w:lang w:val="en-US"/>
        </w:rPr>
        <w:t xml:space="preserve">” </w:t>
      </w:r>
    </w:p>
    <w:p w14:paraId="07AC52A7"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78EB83B1"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Despite the preventative measures put in place by the company accidents may still occur from time to time and in those circumstances the company must not only regard the OHSA, but also the </w:t>
      </w:r>
      <w:proofErr w:type="spellStart"/>
      <w:r w:rsidRPr="003F6E96">
        <w:rPr>
          <w:rFonts w:ascii="Calibri" w:eastAsia="Times New Roman" w:hAnsi="Calibri" w:cs="Calibri"/>
          <w:b/>
          <w:noProof w:val="0"/>
          <w:sz w:val="24"/>
          <w:szCs w:val="24"/>
          <w:lang w:val="en-US"/>
        </w:rPr>
        <w:t>COIDA</w:t>
      </w:r>
      <w:proofErr w:type="spellEnd"/>
      <w:r w:rsidRPr="003F6E96">
        <w:rPr>
          <w:rFonts w:ascii="Calibri" w:eastAsia="Times New Roman" w:hAnsi="Calibri" w:cs="Calibri"/>
          <w:b/>
          <w:noProof w:val="0"/>
          <w:sz w:val="24"/>
          <w:szCs w:val="24"/>
          <w:lang w:val="en-US"/>
        </w:rPr>
        <w:t>.</w:t>
      </w:r>
    </w:p>
    <w:p w14:paraId="7E2811E3"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All companies are required to register with the Compensation Commission. All businesses the company operates must be separately registered.</w:t>
      </w:r>
    </w:p>
    <w:p w14:paraId="62432394"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All accident must be dealt with as thoroughly and seriously as possible to ensure that injured employees get the benefits they are entitled to. </w:t>
      </w:r>
    </w:p>
    <w:p w14:paraId="44B8D72E"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Statements should be taken from anyone who was involved or saw what happened </w:t>
      </w:r>
      <w:proofErr w:type="gramStart"/>
      <w:r w:rsidRPr="003F6E96">
        <w:rPr>
          <w:rFonts w:ascii="Calibri" w:eastAsia="Times New Roman" w:hAnsi="Calibri" w:cs="Calibri"/>
          <w:b/>
          <w:noProof w:val="0"/>
          <w:sz w:val="24"/>
          <w:szCs w:val="24"/>
          <w:lang w:val="en-US"/>
        </w:rPr>
        <w:t>in order to</w:t>
      </w:r>
      <w:proofErr w:type="gramEnd"/>
      <w:r w:rsidRPr="003F6E96">
        <w:rPr>
          <w:rFonts w:ascii="Calibri" w:eastAsia="Times New Roman" w:hAnsi="Calibri" w:cs="Calibri"/>
          <w:b/>
          <w:noProof w:val="0"/>
          <w:sz w:val="24"/>
          <w:szCs w:val="24"/>
          <w:lang w:val="en-US"/>
        </w:rPr>
        <w:t xml:space="preserve"> assess whether or not there was a lapse in health and safety procedures, breach of a health and safety rule or whether some or other step could have been taken to prevent the accident.</w:t>
      </w:r>
    </w:p>
    <w:p w14:paraId="0223E791"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It is important that every accident is brought to the employer’s attention by the employee regardless of whether the report is considered valid or not.</w:t>
      </w:r>
    </w:p>
    <w:p w14:paraId="36774FB6"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Non – compliance with the provision is an offence which can carry heavy penalties for the company.</w:t>
      </w:r>
    </w:p>
    <w:p w14:paraId="1A39CF24"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If it is suspected that the injury is not work related you can indicate this on the employees report and it will be investigated by the Commissioner.</w:t>
      </w:r>
    </w:p>
    <w:p w14:paraId="36CC5046" w14:textId="77777777" w:rsidR="003F6E96" w:rsidRPr="003F6E96" w:rsidRDefault="003F6E96" w:rsidP="003F6E96">
      <w:pPr>
        <w:numPr>
          <w:ilvl w:val="0"/>
          <w:numId w:val="4"/>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COMPANY’S OBLIGATIONS UNDER THE HEALTH AND SAFETY ACT ARE BINDING AND STEPS CAN BE TAKEN AGAINST THE COMPANY SHOULD IT NOT TAKE THE ACT SERIOUSLY.</w:t>
      </w:r>
    </w:p>
    <w:p w14:paraId="5730701C"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7849C47A"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6. HEALTH AND SAFETY INSPECTIONS AND INVESTIGATIONS                </w:t>
      </w:r>
    </w:p>
    <w:p w14:paraId="41036226"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39D91FF3"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inspector’s function is to monitor or enforce compliance with the OHSA the inspector may:</w:t>
      </w:r>
    </w:p>
    <w:p w14:paraId="59AB8671"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24517CBC"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enter any premises where employees work, at all reasonable times, without previous notice.</w:t>
      </w:r>
    </w:p>
    <w:p w14:paraId="652B1069"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question any person on the premises on any matter relating to OHSA.</w:t>
      </w:r>
    </w:p>
    <w:p w14:paraId="40217D5D"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require any person to produce any book or document and make copies of extracts or the whole book or document.</w:t>
      </w:r>
    </w:p>
    <w:p w14:paraId="5FD31DDE"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 require explanations from people on any entry or non- entry in this book or document.</w:t>
      </w:r>
    </w:p>
    <w:p w14:paraId="412DB99F"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inspect any article, substance, </w:t>
      </w:r>
      <w:proofErr w:type="gramStart"/>
      <w:r w:rsidRPr="003F6E96">
        <w:rPr>
          <w:rFonts w:ascii="Calibri" w:eastAsia="Times New Roman" w:hAnsi="Calibri" w:cs="Calibri"/>
          <w:b/>
          <w:noProof w:val="0"/>
          <w:sz w:val="24"/>
          <w:szCs w:val="24"/>
          <w:lang w:val="en-US"/>
        </w:rPr>
        <w:t>plant</w:t>
      </w:r>
      <w:proofErr w:type="gramEnd"/>
      <w:r w:rsidRPr="003F6E96">
        <w:rPr>
          <w:rFonts w:ascii="Calibri" w:eastAsia="Times New Roman" w:hAnsi="Calibri" w:cs="Calibri"/>
          <w:b/>
          <w:noProof w:val="0"/>
          <w:sz w:val="24"/>
          <w:szCs w:val="24"/>
          <w:lang w:val="en-US"/>
        </w:rPr>
        <w:t xml:space="preserve"> or machinery.</w:t>
      </w:r>
    </w:p>
    <w:p w14:paraId="1236D8CA"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inspect any work performer. </w:t>
      </w:r>
    </w:p>
    <w:p w14:paraId="5D27708F"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seize any document, article, </w:t>
      </w:r>
      <w:proofErr w:type="gramStart"/>
      <w:r w:rsidRPr="003F6E96">
        <w:rPr>
          <w:rFonts w:ascii="Calibri" w:eastAsia="Times New Roman" w:hAnsi="Calibri" w:cs="Calibri"/>
          <w:b/>
          <w:noProof w:val="0"/>
          <w:sz w:val="24"/>
          <w:szCs w:val="24"/>
          <w:lang w:val="en-US"/>
        </w:rPr>
        <w:t>substance</w:t>
      </w:r>
      <w:proofErr w:type="gramEnd"/>
      <w:r w:rsidRPr="003F6E96">
        <w:rPr>
          <w:rFonts w:ascii="Calibri" w:eastAsia="Times New Roman" w:hAnsi="Calibri" w:cs="Calibri"/>
          <w:b/>
          <w:noProof w:val="0"/>
          <w:sz w:val="24"/>
          <w:szCs w:val="24"/>
          <w:lang w:val="en-US"/>
        </w:rPr>
        <w:t xml:space="preserve"> or machinery which may serve as evidence at the trial of any person charged with an offence under the Act.</w:t>
      </w:r>
    </w:p>
    <w:p w14:paraId="4D15FA1C"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direct any employer, </w:t>
      </w:r>
      <w:proofErr w:type="gramStart"/>
      <w:r w:rsidRPr="003F6E96">
        <w:rPr>
          <w:rFonts w:ascii="Calibri" w:eastAsia="Times New Roman" w:hAnsi="Calibri" w:cs="Calibri"/>
          <w:b/>
          <w:noProof w:val="0"/>
          <w:sz w:val="24"/>
          <w:szCs w:val="24"/>
          <w:lang w:val="en-US"/>
        </w:rPr>
        <w:t>employee</w:t>
      </w:r>
      <w:proofErr w:type="gramEnd"/>
      <w:r w:rsidRPr="003F6E96">
        <w:rPr>
          <w:rFonts w:ascii="Calibri" w:eastAsia="Times New Roman" w:hAnsi="Calibri" w:cs="Calibri"/>
          <w:b/>
          <w:noProof w:val="0"/>
          <w:sz w:val="24"/>
          <w:szCs w:val="24"/>
          <w:lang w:val="en-US"/>
        </w:rPr>
        <w:t xml:space="preserve"> or user to appear before him/her</w:t>
      </w:r>
    </w:p>
    <w:p w14:paraId="5F28EE0B" w14:textId="77777777" w:rsidR="003F6E96" w:rsidRPr="003F6E96" w:rsidRDefault="003F6E96" w:rsidP="003F6E96">
      <w:pPr>
        <w:numPr>
          <w:ilvl w:val="0"/>
          <w:numId w:val="5"/>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lastRenderedPageBreak/>
        <w:t>perform any other prescribed function.</w:t>
      </w:r>
    </w:p>
    <w:p w14:paraId="40410F16"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1AEC98D5"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7. PROHIBITION ORDER</w:t>
      </w:r>
    </w:p>
    <w:p w14:paraId="01AFF50E"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5658CD1C"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inspector may prohibit you from, amongst others, continuing or starting to perform an act when, in the opinion of the inspector, the performance of the act on the premises, threatens or is likely to threaten, the health or safety of any person.</w:t>
      </w:r>
    </w:p>
    <w:p w14:paraId="27C19FC4" w14:textId="77777777" w:rsidR="003F6E96" w:rsidRPr="003F6E96" w:rsidRDefault="003F6E96" w:rsidP="003F6E96">
      <w:p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Prohibitions may be revoked by inspectors if the company has made satisfactory arrangements to dispose of the threat.</w:t>
      </w:r>
    </w:p>
    <w:p w14:paraId="4A1ADE98"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03DA567F"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252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8. COMPLIANCE ORDERS (SECTION 30 OF OHSA)    </w:t>
      </w:r>
    </w:p>
    <w:p w14:paraId="6A35017A"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0E86A022" w14:textId="77777777" w:rsidR="003F6E96" w:rsidRPr="003F6E96" w:rsidRDefault="003F6E96" w:rsidP="003F6E96">
      <w:pPr>
        <w:numPr>
          <w:ilvl w:val="0"/>
          <w:numId w:val="6"/>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An inspector may direct you to take steps to comply with an OHSA provision.</w:t>
      </w:r>
    </w:p>
    <w:p w14:paraId="5DB9E0A9" w14:textId="77777777" w:rsidR="003F6E96" w:rsidRPr="003F6E96" w:rsidRDefault="003F6E96" w:rsidP="003F6E96">
      <w:pPr>
        <w:numPr>
          <w:ilvl w:val="0"/>
          <w:numId w:val="6"/>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inspector may also direct you to take steps to safeguard the health and safety on any person at a workplace.</w:t>
      </w:r>
    </w:p>
    <w:p w14:paraId="3EECA8F5"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181A989F" w14:textId="77777777" w:rsidR="003F6E96" w:rsidRPr="003F6E96" w:rsidRDefault="003F6E96" w:rsidP="003F6E96">
      <w:pPr>
        <w:numPr>
          <w:ilvl w:val="1"/>
          <w:numId w:val="6"/>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when an inspector is of the opinion that the health or safety of this person is threatened by the refusal or failure of the company to take these reasonable steps in the interest of this person’s health and safety.                     </w:t>
      </w:r>
    </w:p>
    <w:p w14:paraId="4F5DC887" w14:textId="77777777" w:rsidR="003F6E96" w:rsidRPr="003F6E96" w:rsidRDefault="003F6E96" w:rsidP="003F6E96">
      <w:pPr>
        <w:spacing w:after="0" w:line="240" w:lineRule="auto"/>
        <w:rPr>
          <w:rFonts w:ascii="Calibri" w:eastAsia="Times New Roman" w:hAnsi="Calibri" w:cs="Calibri"/>
          <w:b/>
          <w:noProof w:val="0"/>
          <w:sz w:val="24"/>
          <w:szCs w:val="24"/>
          <w:lang w:val="en-US"/>
        </w:rPr>
      </w:pPr>
    </w:p>
    <w:p w14:paraId="5BE2C8CB" w14:textId="77777777" w:rsidR="003F6E96" w:rsidRPr="003F6E96" w:rsidRDefault="003F6E96" w:rsidP="003F6E96">
      <w:pPr>
        <w:spacing w:after="0" w:line="240" w:lineRule="auto"/>
        <w:ind w:firstLine="360"/>
        <w:rPr>
          <w:rFonts w:ascii="Calibri" w:eastAsia="Times New Roman" w:hAnsi="Calibri" w:cs="Calibri"/>
          <w:noProof w:val="0"/>
          <w:sz w:val="24"/>
          <w:szCs w:val="24"/>
          <w:lang w:val="en-US"/>
        </w:rPr>
      </w:pPr>
      <w:r w:rsidRPr="003F6E96">
        <w:rPr>
          <w:rFonts w:ascii="Calibri" w:eastAsia="Times New Roman" w:hAnsi="Calibri" w:cs="Calibri"/>
          <w:b/>
          <w:noProof w:val="0"/>
          <w:sz w:val="24"/>
          <w:szCs w:val="24"/>
          <w:lang w:val="en-US"/>
        </w:rPr>
        <w:t>c)   An inspector must state the period when you must take the specified steps</w:t>
      </w:r>
    </w:p>
    <w:p w14:paraId="263E0736" w14:textId="77777777" w:rsidR="003F6E96" w:rsidRPr="003F6E96" w:rsidRDefault="003F6E96" w:rsidP="003F6E96">
      <w:pPr>
        <w:spacing w:after="0" w:line="240" w:lineRule="auto"/>
        <w:ind w:left="72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when issuing a direction. The period may be extended by the inspector at any time by giving the company notice in writing.</w:t>
      </w:r>
    </w:p>
    <w:p w14:paraId="34A778F0" w14:textId="77777777" w:rsidR="003F6E96" w:rsidRPr="003F6E96" w:rsidRDefault="003F6E96" w:rsidP="003F6E96">
      <w:pPr>
        <w:spacing w:after="0" w:line="240" w:lineRule="auto"/>
        <w:ind w:left="720"/>
        <w:rPr>
          <w:rFonts w:ascii="Calibri" w:eastAsia="Times New Roman" w:hAnsi="Calibri" w:cs="Calibri"/>
          <w:b/>
          <w:noProof w:val="0"/>
          <w:sz w:val="24"/>
          <w:szCs w:val="24"/>
          <w:lang w:val="en-US"/>
        </w:rPr>
      </w:pPr>
    </w:p>
    <w:p w14:paraId="17D74C42" w14:textId="77777777" w:rsidR="003F6E96" w:rsidRPr="003F6E96" w:rsidRDefault="003F6E96" w:rsidP="003F6E96">
      <w:pPr>
        <w:pBdr>
          <w:top w:val="single" w:sz="4" w:space="1" w:color="auto"/>
          <w:left w:val="single" w:sz="4" w:space="4" w:color="auto"/>
          <w:bottom w:val="single" w:sz="4" w:space="1" w:color="auto"/>
          <w:right w:val="single" w:sz="4" w:space="4" w:color="auto"/>
        </w:pBdr>
        <w:spacing w:after="0" w:line="240" w:lineRule="auto"/>
        <w:ind w:right="3960"/>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9. INVESTIGATIONS AND ENQUIRIES </w:t>
      </w:r>
    </w:p>
    <w:p w14:paraId="399534E0" w14:textId="77777777" w:rsidR="003F6E96" w:rsidRPr="003F6E96" w:rsidRDefault="003F6E96" w:rsidP="003F6E96">
      <w:pPr>
        <w:spacing w:after="0" w:line="240" w:lineRule="auto"/>
        <w:rPr>
          <w:rFonts w:ascii="Calibri" w:eastAsia="Times New Roman" w:hAnsi="Calibri" w:cs="Calibri"/>
          <w:noProof w:val="0"/>
          <w:sz w:val="24"/>
          <w:szCs w:val="24"/>
          <w:lang w:val="en-US"/>
        </w:rPr>
      </w:pPr>
    </w:p>
    <w:p w14:paraId="2C1A585B"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An inspector may investigate the circumstances of an incident which has resulted or could have resulted in injury, </w:t>
      </w:r>
      <w:proofErr w:type="gramStart"/>
      <w:r w:rsidRPr="003F6E96">
        <w:rPr>
          <w:rFonts w:ascii="Calibri" w:eastAsia="Times New Roman" w:hAnsi="Calibri" w:cs="Calibri"/>
          <w:b/>
          <w:noProof w:val="0"/>
          <w:sz w:val="24"/>
          <w:szCs w:val="24"/>
          <w:lang w:val="en-US"/>
        </w:rPr>
        <w:t>illness</w:t>
      </w:r>
      <w:proofErr w:type="gramEnd"/>
      <w:r w:rsidRPr="003F6E96">
        <w:rPr>
          <w:rFonts w:ascii="Calibri" w:eastAsia="Times New Roman" w:hAnsi="Calibri" w:cs="Calibri"/>
          <w:b/>
          <w:noProof w:val="0"/>
          <w:sz w:val="24"/>
          <w:szCs w:val="24"/>
          <w:lang w:val="en-US"/>
        </w:rPr>
        <w:t xml:space="preserve"> or death of any person to determine whether it is necessary to hold a formal investigation.</w:t>
      </w:r>
    </w:p>
    <w:p w14:paraId="09BC72E1"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The inspector must submit a written report, together with relevant statements, documents and information gathered during the investigation to the director of public prosecutions within whose jurisdiction this incident occurred and to the chief inspector. </w:t>
      </w:r>
    </w:p>
    <w:p w14:paraId="1D8FD0B9"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The chief inspector has the authority to order a formal public enquiry into an incident which has resulted in an injury, </w:t>
      </w:r>
      <w:proofErr w:type="gramStart"/>
      <w:r w:rsidRPr="003F6E96">
        <w:rPr>
          <w:rFonts w:ascii="Calibri" w:eastAsia="Times New Roman" w:hAnsi="Calibri" w:cs="Calibri"/>
          <w:b/>
          <w:noProof w:val="0"/>
          <w:sz w:val="24"/>
          <w:szCs w:val="24"/>
          <w:lang w:val="en-US"/>
        </w:rPr>
        <w:t>illness</w:t>
      </w:r>
      <w:proofErr w:type="gramEnd"/>
      <w:r w:rsidRPr="003F6E96">
        <w:rPr>
          <w:rFonts w:ascii="Calibri" w:eastAsia="Times New Roman" w:hAnsi="Calibri" w:cs="Calibri"/>
          <w:b/>
          <w:noProof w:val="0"/>
          <w:sz w:val="24"/>
          <w:szCs w:val="24"/>
          <w:lang w:val="en-US"/>
        </w:rPr>
        <w:t xml:space="preserve"> or death of a person.</w:t>
      </w:r>
    </w:p>
    <w:p w14:paraId="3146F86A"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A presiding officer will be appointed to chair the enquiry. The presiding officer has the power to summon and instruct at an enquiry.</w:t>
      </w:r>
    </w:p>
    <w:p w14:paraId="0AB4BE9F"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company has the right to appeal against the findings of an investigation and subsequent enquiry within 60days of the inspector’s decision being made known.</w:t>
      </w:r>
    </w:p>
    <w:p w14:paraId="53019182" w14:textId="77777777" w:rsidR="003F6E96"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The chief inspector can confirm, set aside, or vary the decision on appeal. He can also replace the decision of the inspector with the decision that he, the chief inspector, thinks the inspector should have taken.</w:t>
      </w:r>
    </w:p>
    <w:p w14:paraId="39E625BB" w14:textId="0B846EBA" w:rsidR="00B75B59" w:rsidRPr="003F6E96" w:rsidRDefault="003F6E96" w:rsidP="003F6E96">
      <w:pPr>
        <w:numPr>
          <w:ilvl w:val="0"/>
          <w:numId w:val="7"/>
        </w:numPr>
        <w:spacing w:after="0" w:line="240" w:lineRule="auto"/>
        <w:rPr>
          <w:rFonts w:ascii="Calibri" w:eastAsia="Times New Roman" w:hAnsi="Calibri" w:cs="Calibri"/>
          <w:b/>
          <w:noProof w:val="0"/>
          <w:sz w:val="24"/>
          <w:szCs w:val="24"/>
          <w:lang w:val="en-US"/>
        </w:rPr>
      </w:pPr>
      <w:r w:rsidRPr="003F6E96">
        <w:rPr>
          <w:rFonts w:ascii="Calibri" w:eastAsia="Times New Roman" w:hAnsi="Calibri" w:cs="Calibri"/>
          <w:b/>
          <w:noProof w:val="0"/>
          <w:sz w:val="24"/>
          <w:szCs w:val="24"/>
          <w:lang w:val="en-US"/>
        </w:rPr>
        <w:t xml:space="preserve">Finally, if the company is unhappy with the decision the company may appeal to the Labour Court. The </w:t>
      </w:r>
      <w:smartTag w:uri="urn:schemas-microsoft-com:office:smarttags" w:element="address">
        <w:smartTag w:uri="urn:schemas-microsoft-com:office:smarttags" w:element="PlaceType">
          <w:r w:rsidRPr="003F6E96">
            <w:rPr>
              <w:rFonts w:ascii="Calibri" w:eastAsia="Times New Roman" w:hAnsi="Calibri" w:cs="Calibri"/>
              <w:b/>
              <w:noProof w:val="0"/>
              <w:sz w:val="24"/>
              <w:szCs w:val="24"/>
              <w:lang w:val="en-US"/>
            </w:rPr>
            <w:t>Labour Court</w:t>
          </w:r>
        </w:smartTag>
      </w:smartTag>
      <w:r w:rsidRPr="003F6E96">
        <w:rPr>
          <w:rFonts w:ascii="Calibri" w:eastAsia="Times New Roman" w:hAnsi="Calibri" w:cs="Calibri"/>
          <w:b/>
          <w:noProof w:val="0"/>
          <w:sz w:val="24"/>
          <w:szCs w:val="24"/>
          <w:lang w:val="en-US"/>
        </w:rPr>
        <w:t xml:space="preserve"> must confirm, set </w:t>
      </w:r>
      <w:proofErr w:type="gramStart"/>
      <w:r w:rsidRPr="003F6E96">
        <w:rPr>
          <w:rFonts w:ascii="Calibri" w:eastAsia="Times New Roman" w:hAnsi="Calibri" w:cs="Calibri"/>
          <w:b/>
          <w:noProof w:val="0"/>
          <w:sz w:val="24"/>
          <w:szCs w:val="24"/>
          <w:lang w:val="en-US"/>
        </w:rPr>
        <w:t>aside</w:t>
      </w:r>
      <w:proofErr w:type="gramEnd"/>
      <w:r w:rsidRPr="003F6E96">
        <w:rPr>
          <w:rFonts w:ascii="Calibri" w:eastAsia="Times New Roman" w:hAnsi="Calibri" w:cs="Calibri"/>
          <w:b/>
          <w:noProof w:val="0"/>
          <w:sz w:val="24"/>
          <w:szCs w:val="24"/>
          <w:lang w:val="en-US"/>
        </w:rPr>
        <w:t xml:space="preserve"> or vary the decision.        </w:t>
      </w:r>
    </w:p>
    <w:sectPr w:rsidR="00B75B59" w:rsidRPr="003F6E96" w:rsidSect="00DC059E">
      <w:headerReference w:type="default" r:id="rId11"/>
      <w:footerReference w:type="default" r:id="rId12"/>
      <w:headerReference w:type="first" r:id="rId13"/>
      <w:footerReference w:type="first" r:id="rId14"/>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5A481AC9" w:rsidR="00B744B4" w:rsidRPr="000E0CB6" w:rsidRDefault="00F9353B" w:rsidP="00BC5959">
          <w:pPr>
            <w:pStyle w:val="footertitel"/>
            <w:tabs>
              <w:tab w:val="clear" w:pos="2127"/>
            </w:tabs>
            <w:jc w:val="right"/>
            <w:rPr>
              <w:rFonts w:ascii="Century Gothic" w:hAnsi="Century Gothic" w:cs="Century Gothic"/>
              <w:bCs/>
            </w:rPr>
          </w:pPr>
          <w:r>
            <w:rPr>
              <w:rFonts w:ascii="Century Gothic" w:hAnsi="Century Gothic" w:cs="Century Gothic"/>
              <w:bCs/>
            </w:rPr>
            <w:drawing>
              <wp:anchor distT="0" distB="0" distL="114300" distR="114300" simplePos="0" relativeHeight="251661312" behindDoc="1" locked="0" layoutInCell="1" allowOverlap="1" wp14:anchorId="67FD1D42" wp14:editId="3AC1E2DC">
                <wp:simplePos x="0" y="0"/>
                <wp:positionH relativeFrom="page">
                  <wp:posOffset>-4678045</wp:posOffset>
                </wp:positionH>
                <wp:positionV relativeFrom="page">
                  <wp:posOffset>174625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tc>
    </w:tr>
  </w:tbl>
  <w:p w14:paraId="39E625C6" w14:textId="4F3D687E" w:rsidR="00B744B4" w:rsidRPr="008543A1" w:rsidRDefault="00B744B4" w:rsidP="009D566B">
    <w:pPr>
      <w:pStyle w:val="footertitel"/>
      <w:spacing w:befor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60288"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8240"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63A"/>
    <w:multiLevelType w:val="hybridMultilevel"/>
    <w:tmpl w:val="F2D440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8B7D6F"/>
    <w:multiLevelType w:val="hybridMultilevel"/>
    <w:tmpl w:val="D0F00C3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E5C3D2A"/>
    <w:multiLevelType w:val="hybridMultilevel"/>
    <w:tmpl w:val="026680F0"/>
    <w:lvl w:ilvl="0" w:tplc="04090017">
      <w:start w:val="1"/>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7">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B023338"/>
    <w:multiLevelType w:val="hybridMultilevel"/>
    <w:tmpl w:val="79809AE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EE2F76"/>
    <w:multiLevelType w:val="hybridMultilevel"/>
    <w:tmpl w:val="0ED68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84B188F"/>
    <w:multiLevelType w:val="hybridMultilevel"/>
    <w:tmpl w:val="5EBA62B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FD274F6"/>
    <w:multiLevelType w:val="hybridMultilevel"/>
    <w:tmpl w:val="3F36723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 w:numId="4">
    <w:abstractNumId w:val="4"/>
  </w:num>
  <w:num w:numId="5">
    <w:abstractNumId w:val="6"/>
  </w:num>
  <w:num w:numId="6">
    <w:abstractNumId w:val="3"/>
  </w:num>
  <w:num w:numId="7">
    <w:abstractNumId w:val="7"/>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32A18"/>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4E60"/>
    <w:rsid w:val="001B62FE"/>
    <w:rsid w:val="001B7A10"/>
    <w:rsid w:val="001C1F92"/>
    <w:rsid w:val="001D5EB4"/>
    <w:rsid w:val="001E6059"/>
    <w:rsid w:val="00202532"/>
    <w:rsid w:val="00224DB4"/>
    <w:rsid w:val="0023015E"/>
    <w:rsid w:val="00230CC7"/>
    <w:rsid w:val="00240EE6"/>
    <w:rsid w:val="00242416"/>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D0112"/>
    <w:rsid w:val="003D2743"/>
    <w:rsid w:val="003D5652"/>
    <w:rsid w:val="003E1F20"/>
    <w:rsid w:val="003F1686"/>
    <w:rsid w:val="003F30A7"/>
    <w:rsid w:val="003F6E96"/>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95085"/>
    <w:rsid w:val="00596EA1"/>
    <w:rsid w:val="005A189F"/>
    <w:rsid w:val="005B3A80"/>
    <w:rsid w:val="005D2AAE"/>
    <w:rsid w:val="005D3C70"/>
    <w:rsid w:val="005D7882"/>
    <w:rsid w:val="005F7087"/>
    <w:rsid w:val="006001CE"/>
    <w:rsid w:val="00602A7D"/>
    <w:rsid w:val="00605F61"/>
    <w:rsid w:val="00610FA9"/>
    <w:rsid w:val="006317FE"/>
    <w:rsid w:val="006348EB"/>
    <w:rsid w:val="00635167"/>
    <w:rsid w:val="0064163D"/>
    <w:rsid w:val="006540FC"/>
    <w:rsid w:val="00656093"/>
    <w:rsid w:val="0065796D"/>
    <w:rsid w:val="00662FCD"/>
    <w:rsid w:val="00664965"/>
    <w:rsid w:val="00686F55"/>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D32"/>
    <w:rsid w:val="007C2F44"/>
    <w:rsid w:val="007D6D4A"/>
    <w:rsid w:val="007D7214"/>
    <w:rsid w:val="007E07D9"/>
    <w:rsid w:val="007E307E"/>
    <w:rsid w:val="008023B7"/>
    <w:rsid w:val="00803D55"/>
    <w:rsid w:val="00826260"/>
    <w:rsid w:val="0083181D"/>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40CC"/>
    <w:rsid w:val="00953F88"/>
    <w:rsid w:val="00954A6F"/>
    <w:rsid w:val="009604DE"/>
    <w:rsid w:val="0097475D"/>
    <w:rsid w:val="00974C64"/>
    <w:rsid w:val="00977FD0"/>
    <w:rsid w:val="009835C2"/>
    <w:rsid w:val="009A0F11"/>
    <w:rsid w:val="009B4837"/>
    <w:rsid w:val="009D0E94"/>
    <w:rsid w:val="009D566B"/>
    <w:rsid w:val="009E13F2"/>
    <w:rsid w:val="009E3204"/>
    <w:rsid w:val="00A03769"/>
    <w:rsid w:val="00A427EF"/>
    <w:rsid w:val="00A45813"/>
    <w:rsid w:val="00A54FCA"/>
    <w:rsid w:val="00A6511A"/>
    <w:rsid w:val="00A74179"/>
    <w:rsid w:val="00A84874"/>
    <w:rsid w:val="00AA417C"/>
    <w:rsid w:val="00AA5698"/>
    <w:rsid w:val="00AA5C09"/>
    <w:rsid w:val="00AC067C"/>
    <w:rsid w:val="00AD3F79"/>
    <w:rsid w:val="00AD7DEE"/>
    <w:rsid w:val="00AE31FF"/>
    <w:rsid w:val="00B07478"/>
    <w:rsid w:val="00B07CDB"/>
    <w:rsid w:val="00B16B18"/>
    <w:rsid w:val="00B26482"/>
    <w:rsid w:val="00B3793A"/>
    <w:rsid w:val="00B744B4"/>
    <w:rsid w:val="00B75B59"/>
    <w:rsid w:val="00B875D4"/>
    <w:rsid w:val="00BB0B46"/>
    <w:rsid w:val="00BB6C3D"/>
    <w:rsid w:val="00BC329C"/>
    <w:rsid w:val="00BC54F8"/>
    <w:rsid w:val="00BC5959"/>
    <w:rsid w:val="00BC7A9A"/>
    <w:rsid w:val="00BE0164"/>
    <w:rsid w:val="00BF4066"/>
    <w:rsid w:val="00BF46C8"/>
    <w:rsid w:val="00BF7447"/>
    <w:rsid w:val="00C20387"/>
    <w:rsid w:val="00C22A4B"/>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032C9"/>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address"/>
  <w:smartTagType w:namespaceuri="urn:schemas-microsoft-com:office:smarttags" w:name="PlaceType"/>
  <w:shapeDefaults>
    <o:shapedefaults v:ext="edit" spidmax="2052"/>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noProof/>
      <w:lang w:val="en-GB"/>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noProof w:val="0"/>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 xsi:nil="true"/>
    <Status xmlns="6bed53c8-2f04-4ae4-9f95-aa17eb61a358">Active</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3A42E301-9045-D940-9C8F-6133903CB32C}"/>
</file>

<file path=customXml/itemProps3.xml><?xml version="1.0" encoding="utf-8"?>
<ds:datastoreItem xmlns:ds="http://schemas.openxmlformats.org/officeDocument/2006/customXml" ds:itemID="{E905D42D-0681-44C3-BBCD-1204B02EBDF6}"/>
</file>

<file path=customXml/itemProps4.xml><?xml version="1.0" encoding="utf-8"?>
<ds:datastoreItem xmlns:ds="http://schemas.openxmlformats.org/officeDocument/2006/customXml" ds:itemID="{2E929F58-8A9C-47C1-8A50-4251E4B56E47}"/>
</file>

<file path=docProps/app.xml><?xml version="1.0" encoding="utf-8"?>
<Properties xmlns="http://schemas.openxmlformats.org/officeDocument/2006/extended-properties" xmlns:vt="http://schemas.openxmlformats.org/officeDocument/2006/docPropsVTypes">
  <Template>Normal.dotm</Template>
  <TotalTime>1</TotalTime>
  <Pages>4</Pages>
  <Words>1490</Words>
  <Characters>8498</Characters>
  <Application>Microsoft Office Word</Application>
  <DocSecurity>0</DocSecurity>
  <Lines>70</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c:creator>
  <cp:lastModifiedBy>Kamogelo Tlotleng</cp:lastModifiedBy>
  <cp:revision>2</cp:revision>
  <cp:lastPrinted>2011-11-16T08:14:00Z</cp:lastPrinted>
  <dcterms:created xsi:type="dcterms:W3CDTF">2022-05-18T07:16:00Z</dcterms:created>
  <dcterms:modified xsi:type="dcterms:W3CDTF">2022-05-18T07:16:00Z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