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190D" w14:textId="77777777" w:rsidR="003C761C" w:rsidRPr="003C761C" w:rsidRDefault="003C761C" w:rsidP="003C761C">
      <w:pPr>
        <w:spacing w:after="0" w:line="240" w:lineRule="auto"/>
        <w:rPr>
          <w:rFonts w:ascii="Calibri" w:eastAsia="Times New Roman" w:hAnsi="Calibri" w:cs="Times New Roman"/>
          <w:b/>
          <w:sz w:val="32"/>
          <w:szCs w:val="32"/>
          <w:lang w:val="en-US"/>
        </w:rPr>
      </w:pPr>
    </w:p>
    <w:p w14:paraId="12CBDA72" w14:textId="77777777" w:rsidR="003C761C" w:rsidRPr="003C761C" w:rsidRDefault="003C761C" w:rsidP="003C761C">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Times New Roman"/>
          <w:b/>
          <w:i/>
          <w:sz w:val="24"/>
          <w:szCs w:val="24"/>
          <w:lang w:val="en-US"/>
        </w:rPr>
      </w:pPr>
      <w:r w:rsidRPr="003C761C">
        <w:rPr>
          <w:rFonts w:ascii="Calibri" w:eastAsia="Times New Roman" w:hAnsi="Calibri" w:cs="Times New Roman"/>
          <w:b/>
          <w:sz w:val="24"/>
          <w:szCs w:val="24"/>
          <w:lang w:val="en-US"/>
        </w:rPr>
        <w:t>LOAN POLICY</w:t>
      </w:r>
    </w:p>
    <w:p w14:paraId="31880F46" w14:textId="2C50DB6E" w:rsidR="003C761C" w:rsidRPr="003C761C" w:rsidRDefault="003C761C" w:rsidP="003C761C">
      <w:pPr>
        <w:spacing w:after="0" w:line="240" w:lineRule="auto"/>
        <w:rPr>
          <w:rFonts w:ascii="Calibri" w:eastAsia="Times New Roman" w:hAnsi="Calibri" w:cs="Times New Roman"/>
          <w:sz w:val="24"/>
          <w:szCs w:val="24"/>
          <w:lang w:val="en-US"/>
        </w:rPr>
      </w:pPr>
    </w:p>
    <w:p w14:paraId="4BBEAB53" w14:textId="77777777" w:rsidR="003C761C" w:rsidRPr="003C761C" w:rsidRDefault="003C761C" w:rsidP="003C761C">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1. PURPOSE OF LOAN POLICY  </w:t>
      </w:r>
    </w:p>
    <w:p w14:paraId="6CBF6026" w14:textId="77777777" w:rsidR="003C761C" w:rsidRPr="003C761C" w:rsidRDefault="003C761C" w:rsidP="003C761C">
      <w:pPr>
        <w:spacing w:after="0" w:line="240" w:lineRule="auto"/>
        <w:rPr>
          <w:rFonts w:ascii="Calibri" w:eastAsia="Times New Roman" w:hAnsi="Calibri" w:cs="Times New Roman"/>
          <w:sz w:val="24"/>
          <w:szCs w:val="24"/>
          <w:lang w:val="en-US"/>
        </w:rPr>
      </w:pPr>
    </w:p>
    <w:p w14:paraId="04D87936"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color w:val="000000"/>
          <w:sz w:val="24"/>
          <w:szCs w:val="24"/>
          <w:lang w:val="en-US"/>
        </w:rPr>
        <w:t>The purpose of the loan policy is to facilitate financial assistance to employees in exceptional circumstances and exceptional times of financial need only. The company is not a financial institution and employees must manage their own personal financial resources wisely and live within their means. The granting of such loans is a privilege and under no circumstances whatsoever may this be perceived as a right or an employees’ entitlement</w:t>
      </w:r>
      <w:r w:rsidRPr="003C761C">
        <w:rPr>
          <w:rFonts w:ascii="Calibri" w:eastAsia="Times New Roman" w:hAnsi="Calibri" w:cs="Times New Roman"/>
          <w:b/>
          <w:sz w:val="24"/>
          <w:szCs w:val="24"/>
          <w:lang w:val="en-US"/>
        </w:rPr>
        <w:t xml:space="preserve">. Conditions of granting loans as enumerated in the loan policy principles are meant to ensure that </w:t>
      </w:r>
      <w:r w:rsidRPr="003C761C">
        <w:rPr>
          <w:rFonts w:ascii="Calibri" w:eastAsia="Times New Roman" w:hAnsi="Calibri" w:cs="Times New Roman"/>
          <w:b/>
          <w:color w:val="000000"/>
          <w:sz w:val="24"/>
          <w:szCs w:val="24"/>
          <w:lang w:val="en-US"/>
        </w:rPr>
        <w:t>appropriate documentation and</w:t>
      </w:r>
      <w:r w:rsidRPr="003C761C">
        <w:rPr>
          <w:rFonts w:ascii="Calibri" w:eastAsia="Times New Roman" w:hAnsi="Calibri" w:cs="Times New Roman"/>
          <w:b/>
          <w:color w:val="FF0000"/>
          <w:sz w:val="24"/>
          <w:szCs w:val="24"/>
          <w:lang w:val="en-US"/>
        </w:rPr>
        <w:t xml:space="preserve"> </w:t>
      </w:r>
      <w:r w:rsidRPr="003C761C">
        <w:rPr>
          <w:rFonts w:ascii="Calibri" w:eastAsia="Times New Roman" w:hAnsi="Calibri" w:cs="Times New Roman"/>
          <w:b/>
          <w:sz w:val="24"/>
          <w:szCs w:val="24"/>
          <w:lang w:val="en-US"/>
        </w:rPr>
        <w:t>fairness prevails in the granting or declining of loans.</w:t>
      </w:r>
    </w:p>
    <w:p w14:paraId="7FAEB334"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6C1DC0A2" w14:textId="77777777" w:rsidR="003C761C" w:rsidRPr="003C761C" w:rsidRDefault="003C761C" w:rsidP="003C761C">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2. POLICY PRINCIPLES AND </w:t>
      </w:r>
      <w:proofErr w:type="spellStart"/>
      <w:r w:rsidRPr="003C761C">
        <w:rPr>
          <w:rFonts w:ascii="Calibri" w:eastAsia="Times New Roman" w:hAnsi="Calibri" w:cs="Times New Roman"/>
          <w:b/>
          <w:sz w:val="24"/>
          <w:szCs w:val="24"/>
          <w:lang w:val="en-US"/>
        </w:rPr>
        <w:t>AUTHORISATION</w:t>
      </w:r>
      <w:proofErr w:type="spellEnd"/>
    </w:p>
    <w:p w14:paraId="4C73F2AC" w14:textId="77777777" w:rsidR="003C761C" w:rsidRPr="003C761C" w:rsidRDefault="003C761C" w:rsidP="003C761C">
      <w:pPr>
        <w:spacing w:after="0" w:line="240" w:lineRule="auto"/>
        <w:rPr>
          <w:rFonts w:ascii="Calibri" w:eastAsia="Times New Roman" w:hAnsi="Calibri" w:cs="Times New Roman"/>
          <w:sz w:val="24"/>
          <w:szCs w:val="24"/>
          <w:lang w:val="en-US"/>
        </w:rPr>
      </w:pPr>
    </w:p>
    <w:p w14:paraId="17319903"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Interest at prime plus 2 % will be charged.</w:t>
      </w:r>
    </w:p>
    <w:p w14:paraId="64C7CA79"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The value of the loan to the employee will be capped at one month’ salary plus outstanding leave pay at the date the loan is approved.</w:t>
      </w:r>
    </w:p>
    <w:p w14:paraId="5FAF819C"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The monthly repayment to the company must not exceed 15% of the employee’s gross salary per month.</w:t>
      </w:r>
    </w:p>
    <w:p w14:paraId="6B0C2EF6"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Each employee will be entitled to apply for one loan per annum.</w:t>
      </w:r>
    </w:p>
    <w:p w14:paraId="4D7285C8"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 xml:space="preserve">Only permanent employees with one or more </w:t>
      </w:r>
      <w:proofErr w:type="spellStart"/>
      <w:r w:rsidRPr="003C761C">
        <w:rPr>
          <w:rFonts w:ascii="Calibri" w:eastAsia="Times New Roman" w:hAnsi="Calibri" w:cs="Times New Roman"/>
          <w:b/>
          <w:sz w:val="24"/>
          <w:szCs w:val="24"/>
          <w:lang w:val="en-US"/>
        </w:rPr>
        <w:t>year’s service</w:t>
      </w:r>
      <w:proofErr w:type="spellEnd"/>
      <w:r w:rsidRPr="003C761C">
        <w:rPr>
          <w:rFonts w:ascii="Calibri" w:eastAsia="Times New Roman" w:hAnsi="Calibri" w:cs="Times New Roman"/>
          <w:b/>
          <w:sz w:val="24"/>
          <w:szCs w:val="24"/>
          <w:lang w:val="en-US"/>
        </w:rPr>
        <w:t xml:space="preserve"> will be eligible to apply for loans.</w:t>
      </w:r>
    </w:p>
    <w:p w14:paraId="3D833195"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 xml:space="preserve">No loans will be granted if the employee already has an outstanding loan. </w:t>
      </w:r>
    </w:p>
    <w:p w14:paraId="6D11F87E"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All loans must be repaid within a period of 12 months.</w:t>
      </w:r>
    </w:p>
    <w:p w14:paraId="6576F208" w14:textId="77777777" w:rsidR="003C761C" w:rsidRPr="003C761C" w:rsidRDefault="003C761C" w:rsidP="003C761C">
      <w:pPr>
        <w:numPr>
          <w:ilvl w:val="0"/>
          <w:numId w:val="21"/>
        </w:numPr>
        <w:spacing w:after="0" w:line="240" w:lineRule="auto"/>
        <w:rPr>
          <w:rFonts w:ascii="Calibri" w:eastAsia="Times New Roman" w:hAnsi="Calibri" w:cs="Times New Roman"/>
          <w:sz w:val="24"/>
          <w:szCs w:val="24"/>
          <w:lang w:val="en-US"/>
        </w:rPr>
      </w:pPr>
      <w:r w:rsidRPr="003C761C">
        <w:rPr>
          <w:rFonts w:ascii="Calibri" w:eastAsia="Times New Roman" w:hAnsi="Calibri" w:cs="Times New Roman"/>
          <w:b/>
          <w:sz w:val="24"/>
          <w:szCs w:val="24"/>
          <w:lang w:val="en-US"/>
        </w:rPr>
        <w:t>Due to exceptional circumstances where employees would not normally qualify for a loan, for whatever reason, at the discretion of the Managing Director, a loan may be granted.</w:t>
      </w:r>
    </w:p>
    <w:p w14:paraId="1F300B47" w14:textId="77777777" w:rsidR="003C761C" w:rsidRPr="003C761C" w:rsidRDefault="003C761C" w:rsidP="003C761C">
      <w:pPr>
        <w:numPr>
          <w:ilvl w:val="0"/>
          <w:numId w:val="21"/>
        </w:numPr>
        <w:spacing w:after="0" w:line="240" w:lineRule="auto"/>
        <w:contextualSpacing/>
        <w:rPr>
          <w:rFonts w:ascii="Calibri" w:eastAsia="Calibri" w:hAnsi="Calibri" w:cs="Times New Roman"/>
          <w:b/>
          <w:sz w:val="24"/>
          <w:szCs w:val="24"/>
          <w:lang w:val="en-US"/>
        </w:rPr>
      </w:pPr>
      <w:r w:rsidRPr="003C761C">
        <w:rPr>
          <w:rFonts w:ascii="Calibri" w:eastAsia="Calibri" w:hAnsi="Calibri" w:cs="Times New Roman"/>
          <w:b/>
          <w:sz w:val="24"/>
          <w:szCs w:val="24"/>
          <w:lang w:val="en-US"/>
        </w:rPr>
        <w:t xml:space="preserve">Supporting Documents:  employees seeking loans must divulge the reason for the loan and the company is entitled to ask for supporting documents as a condition for the granting of staff loans. These supporting documents maybe in the form of Invoices/bills, letters </w:t>
      </w:r>
      <w:proofErr w:type="spellStart"/>
      <w:r w:rsidRPr="003C761C">
        <w:rPr>
          <w:rFonts w:ascii="Calibri" w:eastAsia="Calibri" w:hAnsi="Calibri" w:cs="Times New Roman"/>
          <w:b/>
          <w:sz w:val="24"/>
          <w:szCs w:val="24"/>
          <w:lang w:val="en-US"/>
        </w:rPr>
        <w:t>etc</w:t>
      </w:r>
      <w:proofErr w:type="spellEnd"/>
      <w:r w:rsidRPr="003C761C">
        <w:rPr>
          <w:rFonts w:ascii="Calibri" w:eastAsia="Calibri" w:hAnsi="Calibri" w:cs="Times New Roman"/>
          <w:b/>
          <w:sz w:val="24"/>
          <w:szCs w:val="24"/>
          <w:lang w:val="en-US"/>
        </w:rPr>
        <w:t xml:space="preserve"> on official documents of the service provider. As far as possible and practicable, payment will only be made to the relevant supplier of services or institution concerned. </w:t>
      </w:r>
    </w:p>
    <w:p w14:paraId="112D6BA0" w14:textId="77777777" w:rsidR="003C761C" w:rsidRPr="003C761C" w:rsidRDefault="003C761C" w:rsidP="003C761C">
      <w:pPr>
        <w:ind w:left="360"/>
        <w:contextualSpacing/>
        <w:rPr>
          <w:rFonts w:ascii="Calibri" w:eastAsia="Calibri" w:hAnsi="Calibri" w:cs="Times New Roman"/>
          <w:b/>
          <w:sz w:val="24"/>
          <w:szCs w:val="24"/>
          <w:lang w:val="en-US"/>
        </w:rPr>
      </w:pPr>
      <w:r w:rsidRPr="003C761C">
        <w:rPr>
          <w:rFonts w:ascii="Calibri" w:eastAsia="Calibri" w:hAnsi="Calibri" w:cs="Times New Roman"/>
          <w:b/>
          <w:sz w:val="24"/>
          <w:szCs w:val="24"/>
          <w:lang w:val="en-US"/>
        </w:rPr>
        <w:t xml:space="preserve">In certain cases where the Invoices/bills, proof of where payment is required etc.  cannot be provided upfront, the company may on its own discretion issue </w:t>
      </w:r>
      <w:proofErr w:type="gramStart"/>
      <w:r w:rsidRPr="003C761C">
        <w:rPr>
          <w:rFonts w:ascii="Calibri" w:eastAsia="Calibri" w:hAnsi="Calibri" w:cs="Times New Roman"/>
          <w:b/>
          <w:sz w:val="24"/>
          <w:szCs w:val="24"/>
          <w:lang w:val="en-US"/>
        </w:rPr>
        <w:t>payment</w:t>
      </w:r>
      <w:proofErr w:type="gramEnd"/>
      <w:r w:rsidRPr="003C761C">
        <w:rPr>
          <w:rFonts w:ascii="Calibri" w:eastAsia="Calibri" w:hAnsi="Calibri" w:cs="Times New Roman"/>
          <w:b/>
          <w:sz w:val="24"/>
          <w:szCs w:val="24"/>
          <w:lang w:val="en-US"/>
        </w:rPr>
        <w:t xml:space="preserve"> but receipts and proof of such expenditure shall be required immediately after the employee has received the benefit of the loan.</w:t>
      </w:r>
    </w:p>
    <w:p w14:paraId="1686A1E2" w14:textId="77777777" w:rsidR="003C761C" w:rsidRPr="003C761C" w:rsidRDefault="003C761C" w:rsidP="003C761C">
      <w:pPr>
        <w:ind w:left="360"/>
        <w:contextualSpacing/>
        <w:rPr>
          <w:rFonts w:ascii="Calibri" w:eastAsia="Calibri" w:hAnsi="Calibri" w:cs="Times New Roman"/>
          <w:b/>
          <w:sz w:val="24"/>
          <w:szCs w:val="24"/>
          <w:lang w:val="en-US"/>
        </w:rPr>
      </w:pPr>
      <w:r w:rsidRPr="003C761C">
        <w:rPr>
          <w:rFonts w:ascii="Calibri" w:eastAsia="Calibri" w:hAnsi="Calibri" w:cs="Times New Roman"/>
          <w:b/>
          <w:sz w:val="24"/>
          <w:szCs w:val="24"/>
          <w:lang w:val="en-US"/>
        </w:rPr>
        <w:t>Falsification of documents or false statements on applications constitute fraud and will lead to disciplinary action.</w:t>
      </w:r>
    </w:p>
    <w:p w14:paraId="45FD1CE3" w14:textId="77777777" w:rsidR="003C761C" w:rsidRPr="003C761C" w:rsidRDefault="003C761C" w:rsidP="003C761C">
      <w:pPr>
        <w:ind w:left="360"/>
        <w:contextualSpacing/>
        <w:rPr>
          <w:rFonts w:ascii="Calibri" w:eastAsia="Calibri" w:hAnsi="Calibri" w:cs="Times New Roman"/>
          <w:b/>
          <w:sz w:val="24"/>
          <w:szCs w:val="24"/>
          <w:lang w:val="en-US"/>
        </w:rPr>
      </w:pPr>
      <w:r w:rsidRPr="003C761C">
        <w:rPr>
          <w:rFonts w:ascii="Calibri" w:eastAsia="Calibri" w:hAnsi="Calibri" w:cs="Times New Roman"/>
          <w:b/>
          <w:sz w:val="24"/>
          <w:szCs w:val="24"/>
          <w:lang w:val="en-US"/>
        </w:rPr>
        <w:t xml:space="preserve">The company also reserves the reserves the right to request any additional information or documentation it may deem fit for the purposes of supporting any staff loan application. The </w:t>
      </w:r>
      <w:proofErr w:type="spellStart"/>
      <w:r w:rsidRPr="003C761C">
        <w:rPr>
          <w:rFonts w:ascii="Calibri" w:eastAsia="Calibri" w:hAnsi="Calibri" w:cs="Times New Roman"/>
          <w:b/>
          <w:sz w:val="24"/>
          <w:szCs w:val="24"/>
          <w:lang w:val="en-US"/>
        </w:rPr>
        <w:t>companys</w:t>
      </w:r>
      <w:proofErr w:type="spellEnd"/>
      <w:r w:rsidRPr="003C761C">
        <w:rPr>
          <w:rFonts w:ascii="Calibri" w:eastAsia="Calibri" w:hAnsi="Calibri" w:cs="Times New Roman"/>
          <w:b/>
          <w:sz w:val="24"/>
          <w:szCs w:val="24"/>
          <w:lang w:val="en-US"/>
        </w:rPr>
        <w:t>’ decision to approve or not approve a loan shall be final and is not subject to contestation.</w:t>
      </w:r>
    </w:p>
    <w:p w14:paraId="1A4A1CBD"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lastRenderedPageBreak/>
        <w:t>Employees requiring loans from the company should apply to their line manager using the appropriate documentation (Annexure A). The granting of the loan is solely at the discretion of the line manager and factors such as the applicant’s length of service with the company, disciplinary record and</w:t>
      </w:r>
      <w:r w:rsidRPr="003C761C">
        <w:rPr>
          <w:rFonts w:ascii="Calibri" w:eastAsia="Times New Roman" w:hAnsi="Calibri" w:cs="Times New Roman"/>
          <w:b/>
          <w:i/>
          <w:sz w:val="24"/>
          <w:szCs w:val="24"/>
          <w:lang w:val="en-US"/>
        </w:rPr>
        <w:t xml:space="preserve"> </w:t>
      </w:r>
      <w:r w:rsidRPr="003C761C">
        <w:rPr>
          <w:rFonts w:ascii="Calibri" w:eastAsia="Times New Roman" w:hAnsi="Calibri" w:cs="Times New Roman"/>
          <w:b/>
          <w:sz w:val="24"/>
          <w:szCs w:val="24"/>
          <w:lang w:val="en-US"/>
        </w:rPr>
        <w:t>the employees’ available annual leave balance and supporting documents</w:t>
      </w:r>
      <w:r w:rsidRPr="003C761C">
        <w:rPr>
          <w:rFonts w:ascii="Calibri" w:eastAsia="Times New Roman" w:hAnsi="Calibri" w:cs="Times New Roman"/>
          <w:b/>
          <w:i/>
          <w:sz w:val="24"/>
          <w:szCs w:val="24"/>
          <w:lang w:val="en-US"/>
        </w:rPr>
        <w:t xml:space="preserve"> </w:t>
      </w:r>
      <w:r w:rsidRPr="003C761C">
        <w:rPr>
          <w:rFonts w:ascii="Calibri" w:eastAsia="Times New Roman" w:hAnsi="Calibri" w:cs="Times New Roman"/>
          <w:b/>
          <w:sz w:val="24"/>
          <w:szCs w:val="24"/>
          <w:lang w:val="en-US"/>
        </w:rPr>
        <w:t xml:space="preserve">will be </w:t>
      </w:r>
      <w:proofErr w:type="gramStart"/>
      <w:r w:rsidRPr="003C761C">
        <w:rPr>
          <w:rFonts w:ascii="Calibri" w:eastAsia="Times New Roman" w:hAnsi="Calibri" w:cs="Times New Roman"/>
          <w:b/>
          <w:sz w:val="24"/>
          <w:szCs w:val="24"/>
          <w:lang w:val="en-US"/>
        </w:rPr>
        <w:t>taken into account</w:t>
      </w:r>
      <w:proofErr w:type="gramEnd"/>
      <w:r w:rsidRPr="003C761C">
        <w:rPr>
          <w:rFonts w:ascii="Calibri" w:eastAsia="Times New Roman" w:hAnsi="Calibri" w:cs="Times New Roman"/>
          <w:b/>
          <w:sz w:val="24"/>
          <w:szCs w:val="24"/>
          <w:lang w:val="en-US"/>
        </w:rPr>
        <w:t xml:space="preserve"> before granting the loan.</w:t>
      </w:r>
    </w:p>
    <w:p w14:paraId="283D4432"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516DFB38"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The employee must disclose any outstanding debt on the loan application form. False or incomplete disclosure will be a disciplinary offence which may lead to dismissal.  </w:t>
      </w:r>
    </w:p>
    <w:p w14:paraId="034B7102" w14:textId="77777777" w:rsidR="003C761C" w:rsidRPr="003C761C" w:rsidRDefault="003C761C" w:rsidP="003C761C">
      <w:pPr>
        <w:spacing w:after="0" w:line="240" w:lineRule="auto"/>
        <w:rPr>
          <w:rFonts w:ascii="Calibri" w:eastAsia="Times New Roman" w:hAnsi="Calibri" w:cs="Times New Roman"/>
          <w:sz w:val="24"/>
          <w:szCs w:val="24"/>
          <w:lang w:val="en-US"/>
        </w:rPr>
      </w:pPr>
    </w:p>
    <w:p w14:paraId="003B0F28"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74C11233" w14:textId="77777777" w:rsidR="003C761C" w:rsidRPr="003C761C" w:rsidRDefault="003C761C" w:rsidP="003C761C">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3. JUSTIFICATION FOR GRANTING LOANS    </w:t>
      </w:r>
    </w:p>
    <w:p w14:paraId="2DE426DC" w14:textId="77777777" w:rsidR="003C761C" w:rsidRPr="003C761C" w:rsidRDefault="003C761C" w:rsidP="003C761C">
      <w:pPr>
        <w:spacing w:after="0" w:line="240" w:lineRule="auto"/>
        <w:rPr>
          <w:rFonts w:ascii="Calibri" w:eastAsia="Times New Roman" w:hAnsi="Calibri" w:cs="Times New Roman"/>
          <w:sz w:val="24"/>
          <w:szCs w:val="24"/>
          <w:lang w:val="en-US"/>
        </w:rPr>
      </w:pPr>
    </w:p>
    <w:p w14:paraId="24B384A4"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The company is justified not to grant loans to staff if it is felt that it would be beneficial not to grant the loan and in so doing encourage the employee to learn to manage his/her finances. </w:t>
      </w:r>
      <w:r w:rsidRPr="003C761C">
        <w:rPr>
          <w:rFonts w:ascii="Calibri" w:eastAsia="Times New Roman" w:hAnsi="Calibri" w:cs="Times New Roman"/>
          <w:b/>
          <w:color w:val="000000"/>
          <w:sz w:val="24"/>
          <w:szCs w:val="24"/>
          <w:lang w:val="en-US"/>
        </w:rPr>
        <w:t>As stated above, the company is not a financial institution and employees will only be assisted at the company’s’ own discretion and on the company’s’ own terms and conditions as set out herein</w:t>
      </w:r>
      <w:r w:rsidRPr="003C761C">
        <w:rPr>
          <w:rFonts w:ascii="Calibri" w:eastAsia="Times New Roman" w:hAnsi="Calibri" w:cs="Times New Roman"/>
          <w:b/>
          <w:sz w:val="24"/>
          <w:szCs w:val="24"/>
          <w:lang w:val="en-US"/>
        </w:rPr>
        <w:t>. Sufficient supporting documents will be required as a pre-requisite for approval of a loan as stated above.</w:t>
      </w:r>
    </w:p>
    <w:p w14:paraId="15F43C55"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55BB378F"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In special cases where money is required to cover funeral costs of direct family members and unexpected medical expenses, preference in granting loans will be given to employees who are unable to make alternative arrangements. In </w:t>
      </w:r>
      <w:proofErr w:type="gramStart"/>
      <w:r w:rsidRPr="003C761C">
        <w:rPr>
          <w:rFonts w:ascii="Calibri" w:eastAsia="Times New Roman" w:hAnsi="Calibri" w:cs="Times New Roman"/>
          <w:b/>
          <w:sz w:val="24"/>
          <w:szCs w:val="24"/>
          <w:lang w:val="en-US"/>
        </w:rPr>
        <w:t>addition</w:t>
      </w:r>
      <w:proofErr w:type="gramEnd"/>
      <w:r w:rsidRPr="003C761C">
        <w:rPr>
          <w:rFonts w:ascii="Calibri" w:eastAsia="Times New Roman" w:hAnsi="Calibri" w:cs="Times New Roman"/>
          <w:b/>
          <w:sz w:val="24"/>
          <w:szCs w:val="24"/>
          <w:lang w:val="en-US"/>
        </w:rPr>
        <w:t xml:space="preserve"> in such cases a salary advance may be made available to the employee. This would also be applicable to loans for educational purposes.</w:t>
      </w:r>
    </w:p>
    <w:p w14:paraId="0A4F4903"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1EB0A653"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lastRenderedPageBreak/>
        <w:t xml:space="preserve">Loans may not be taken to repay money lost due to negligence or theft on the part of employees, unless by mutual agreement between the parties. Disciplinary action will be taken in such cases with penalties as per the Disciplinary Code. </w:t>
      </w:r>
    </w:p>
    <w:p w14:paraId="79E97466"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0C235A61"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Loans will not be granted to cover monthly living expenses.</w:t>
      </w:r>
    </w:p>
    <w:p w14:paraId="463FB31E" w14:textId="6948CF94" w:rsidR="003C761C" w:rsidRDefault="003C761C" w:rsidP="003C761C">
      <w:pPr>
        <w:spacing w:after="0" w:line="240" w:lineRule="auto"/>
        <w:rPr>
          <w:rFonts w:ascii="Calibri" w:eastAsia="Times New Roman" w:hAnsi="Calibri" w:cs="Times New Roman"/>
          <w:b/>
          <w:sz w:val="24"/>
          <w:szCs w:val="24"/>
          <w:lang w:val="en-US"/>
        </w:rPr>
      </w:pPr>
    </w:p>
    <w:p w14:paraId="29505C53"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14C764B0" w14:textId="77777777" w:rsidR="003C761C" w:rsidRPr="003C761C" w:rsidRDefault="003C761C" w:rsidP="003C761C">
      <w:pPr>
        <w:contextualSpacing/>
        <w:rPr>
          <w:rFonts w:ascii="Calibri" w:eastAsia="Calibri" w:hAnsi="Calibri" w:cs="Times New Roman"/>
          <w:b/>
          <w:color w:val="000000"/>
          <w:sz w:val="24"/>
          <w:szCs w:val="24"/>
          <w:lang w:val="en-US"/>
        </w:rPr>
      </w:pPr>
      <w:r w:rsidRPr="003C761C">
        <w:rPr>
          <w:rFonts w:ascii="Calibri" w:eastAsia="Calibri" w:hAnsi="Calibri" w:cs="Times New Roman"/>
          <w:b/>
          <w:color w:val="000000"/>
          <w:sz w:val="24"/>
          <w:szCs w:val="24"/>
          <w:lang w:val="en-US"/>
        </w:rPr>
        <w:t>4. SALARY ADVANCES</w:t>
      </w:r>
    </w:p>
    <w:p w14:paraId="406E5ECC" w14:textId="77777777" w:rsidR="003C761C" w:rsidRPr="003C761C" w:rsidRDefault="003C761C" w:rsidP="003C761C">
      <w:pPr>
        <w:contextualSpacing/>
        <w:rPr>
          <w:rFonts w:ascii="Calibri" w:eastAsia="Calibri" w:hAnsi="Calibri" w:cs="Times New Roman"/>
          <w:b/>
          <w:sz w:val="24"/>
          <w:szCs w:val="24"/>
          <w:lang w:val="en-US"/>
        </w:rPr>
      </w:pPr>
    </w:p>
    <w:p w14:paraId="65378E0D" w14:textId="77777777" w:rsidR="003C761C" w:rsidRPr="003C761C" w:rsidRDefault="003C761C" w:rsidP="003C761C">
      <w:pPr>
        <w:contextualSpacing/>
        <w:rPr>
          <w:rFonts w:ascii="Calibri" w:eastAsia="Calibri" w:hAnsi="Calibri" w:cs="Times New Roman"/>
          <w:b/>
          <w:sz w:val="24"/>
          <w:szCs w:val="24"/>
          <w:lang w:val="en-US"/>
        </w:rPr>
      </w:pPr>
      <w:r w:rsidRPr="003C761C">
        <w:rPr>
          <w:rFonts w:ascii="Calibri" w:eastAsia="Calibri" w:hAnsi="Calibri" w:cs="Times New Roman"/>
          <w:b/>
          <w:sz w:val="24"/>
          <w:szCs w:val="24"/>
          <w:lang w:val="en-US"/>
        </w:rPr>
        <w:t xml:space="preserve">Salaries are paid in arrears and as such, a salary advance is a form of loan and the rule of 1 loan per year per employee shall be strictly </w:t>
      </w:r>
      <w:proofErr w:type="spellStart"/>
      <w:proofErr w:type="gramStart"/>
      <w:r w:rsidRPr="003C761C">
        <w:rPr>
          <w:rFonts w:ascii="Calibri" w:eastAsia="Calibri" w:hAnsi="Calibri" w:cs="Times New Roman"/>
          <w:b/>
          <w:sz w:val="24"/>
          <w:szCs w:val="24"/>
          <w:lang w:val="en-US"/>
        </w:rPr>
        <w:t>enforced.A</w:t>
      </w:r>
      <w:proofErr w:type="spellEnd"/>
      <w:proofErr w:type="gramEnd"/>
      <w:r w:rsidRPr="003C761C">
        <w:rPr>
          <w:rFonts w:ascii="Calibri" w:eastAsia="Calibri" w:hAnsi="Calibri" w:cs="Times New Roman"/>
          <w:b/>
          <w:sz w:val="24"/>
          <w:szCs w:val="24"/>
          <w:lang w:val="en-US"/>
        </w:rPr>
        <w:t xml:space="preserve"> year is not necessarily a </w:t>
      </w:r>
      <w:proofErr w:type="spellStart"/>
      <w:r w:rsidRPr="003C761C">
        <w:rPr>
          <w:rFonts w:ascii="Calibri" w:eastAsia="Calibri" w:hAnsi="Calibri" w:cs="Times New Roman"/>
          <w:b/>
          <w:sz w:val="24"/>
          <w:szCs w:val="24"/>
          <w:lang w:val="en-US"/>
        </w:rPr>
        <w:t>Calender</w:t>
      </w:r>
      <w:proofErr w:type="spellEnd"/>
      <w:r w:rsidRPr="003C761C">
        <w:rPr>
          <w:rFonts w:ascii="Calibri" w:eastAsia="Calibri" w:hAnsi="Calibri" w:cs="Times New Roman"/>
          <w:b/>
          <w:sz w:val="24"/>
          <w:szCs w:val="24"/>
          <w:lang w:val="en-US"/>
        </w:rPr>
        <w:t xml:space="preserve"> year but refers to any period of 12month</w:t>
      </w:r>
    </w:p>
    <w:p w14:paraId="1F516FAD"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1236095B"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3E11A2CE" w14:textId="77777777" w:rsidR="003C761C" w:rsidRPr="003C761C" w:rsidRDefault="003C761C" w:rsidP="003C761C">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5. ACKNOWLEDGEMENT OF DEBT</w:t>
      </w:r>
    </w:p>
    <w:p w14:paraId="459F7BE6"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1260EFD6"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The employee will be required to sign an acknowledgement of debt with the irrevocable condition that the entire loan outstanding at the time plus interest will be redeemed from money owed to the employee on termination. (Annexure A)</w:t>
      </w:r>
    </w:p>
    <w:p w14:paraId="2BDDB0F2"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72DA0356"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30BEE8C3" w14:textId="77777777" w:rsidR="003C761C" w:rsidRPr="003C761C" w:rsidRDefault="003C761C" w:rsidP="003C761C">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6. LOANS AGAINST PROVIDENT FUND       </w:t>
      </w:r>
    </w:p>
    <w:p w14:paraId="26F457AF"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06D49C0F"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Such loans are permissible for providing housing loans only. The amount that can be loaned is governed by the rules of the </w:t>
      </w:r>
      <w:proofErr w:type="spellStart"/>
      <w:r w:rsidRPr="003C761C">
        <w:rPr>
          <w:rFonts w:ascii="Calibri" w:eastAsia="Times New Roman" w:hAnsi="Calibri" w:cs="Times New Roman"/>
          <w:b/>
          <w:sz w:val="24"/>
          <w:szCs w:val="24"/>
          <w:lang w:val="en-US"/>
        </w:rPr>
        <w:t>Chipkins</w:t>
      </w:r>
      <w:proofErr w:type="spellEnd"/>
      <w:r w:rsidRPr="003C761C">
        <w:rPr>
          <w:rFonts w:ascii="Calibri" w:eastAsia="Times New Roman" w:hAnsi="Calibri" w:cs="Times New Roman"/>
          <w:b/>
          <w:sz w:val="24"/>
          <w:szCs w:val="24"/>
          <w:lang w:val="en-US"/>
        </w:rPr>
        <w:t xml:space="preserve"> </w:t>
      </w:r>
      <w:proofErr w:type="spellStart"/>
      <w:r w:rsidRPr="003C761C">
        <w:rPr>
          <w:rFonts w:ascii="Calibri" w:eastAsia="Times New Roman" w:hAnsi="Calibri" w:cs="Times New Roman"/>
          <w:b/>
          <w:sz w:val="24"/>
          <w:szCs w:val="24"/>
          <w:lang w:val="en-US"/>
        </w:rPr>
        <w:t>Puratos</w:t>
      </w:r>
      <w:proofErr w:type="spellEnd"/>
      <w:r w:rsidRPr="003C761C">
        <w:rPr>
          <w:rFonts w:ascii="Calibri" w:eastAsia="Times New Roman" w:hAnsi="Calibri" w:cs="Times New Roman"/>
          <w:b/>
          <w:sz w:val="24"/>
          <w:szCs w:val="24"/>
          <w:lang w:val="en-US"/>
        </w:rPr>
        <w:t xml:space="preserve"> Provident Fund and the amount that can be loaned </w:t>
      </w:r>
      <w:r w:rsidRPr="003C761C">
        <w:rPr>
          <w:rFonts w:ascii="Calibri" w:eastAsia="Times New Roman" w:hAnsi="Calibri" w:cs="Times New Roman"/>
          <w:b/>
          <w:sz w:val="24"/>
          <w:szCs w:val="24"/>
          <w:lang w:val="en-US"/>
        </w:rPr>
        <w:lastRenderedPageBreak/>
        <w:t xml:space="preserve">depends on the employee’s cash component in the fund. The loans will be dealt with directly by the </w:t>
      </w:r>
      <w:proofErr w:type="spellStart"/>
      <w:r w:rsidRPr="003C761C">
        <w:rPr>
          <w:rFonts w:ascii="Calibri" w:eastAsia="Times New Roman" w:hAnsi="Calibri" w:cs="Times New Roman"/>
          <w:b/>
          <w:sz w:val="24"/>
          <w:szCs w:val="24"/>
          <w:lang w:val="en-US"/>
        </w:rPr>
        <w:t>Chipkins</w:t>
      </w:r>
      <w:proofErr w:type="spellEnd"/>
      <w:r w:rsidRPr="003C761C">
        <w:rPr>
          <w:rFonts w:ascii="Calibri" w:eastAsia="Times New Roman" w:hAnsi="Calibri" w:cs="Times New Roman"/>
          <w:b/>
          <w:sz w:val="24"/>
          <w:szCs w:val="24"/>
          <w:lang w:val="en-US"/>
        </w:rPr>
        <w:t xml:space="preserve"> </w:t>
      </w:r>
      <w:proofErr w:type="spellStart"/>
      <w:r w:rsidRPr="003C761C">
        <w:rPr>
          <w:rFonts w:ascii="Calibri" w:eastAsia="Times New Roman" w:hAnsi="Calibri" w:cs="Times New Roman"/>
          <w:b/>
          <w:sz w:val="24"/>
          <w:szCs w:val="24"/>
          <w:lang w:val="en-US"/>
        </w:rPr>
        <w:t>Puratos</w:t>
      </w:r>
      <w:proofErr w:type="spellEnd"/>
      <w:r w:rsidRPr="003C761C">
        <w:rPr>
          <w:rFonts w:ascii="Calibri" w:eastAsia="Times New Roman" w:hAnsi="Calibri" w:cs="Times New Roman"/>
          <w:b/>
          <w:sz w:val="24"/>
          <w:szCs w:val="24"/>
          <w:lang w:val="en-US"/>
        </w:rPr>
        <w:t xml:space="preserve"> Provident Fund through ABSA.</w:t>
      </w:r>
    </w:p>
    <w:p w14:paraId="2573A9DE"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614868E3" w14:textId="77777777" w:rsidR="003C761C" w:rsidRPr="003C761C" w:rsidRDefault="003C761C" w:rsidP="003C761C">
      <w:pPr>
        <w:pBdr>
          <w:top w:val="single" w:sz="4" w:space="1" w:color="auto"/>
          <w:left w:val="single" w:sz="4" w:space="4" w:color="auto"/>
          <w:bottom w:val="single" w:sz="4" w:space="1" w:color="auto"/>
          <w:right w:val="single" w:sz="4" w:space="4" w:color="auto"/>
        </w:pBd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7. LIMIT OF AUTHORITY</w:t>
      </w:r>
    </w:p>
    <w:p w14:paraId="31ECB1FE"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60753BD5"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Loans </w:t>
      </w:r>
      <w:proofErr w:type="gramStart"/>
      <w:r w:rsidRPr="003C761C">
        <w:rPr>
          <w:rFonts w:ascii="Calibri" w:eastAsia="Times New Roman" w:hAnsi="Calibri" w:cs="Times New Roman"/>
          <w:b/>
          <w:sz w:val="24"/>
          <w:szCs w:val="24"/>
          <w:lang w:val="en-US"/>
        </w:rPr>
        <w:t>in excess of</w:t>
      </w:r>
      <w:proofErr w:type="gramEnd"/>
      <w:r w:rsidRPr="003C761C">
        <w:rPr>
          <w:rFonts w:ascii="Calibri" w:eastAsia="Times New Roman" w:hAnsi="Calibri" w:cs="Times New Roman"/>
          <w:b/>
          <w:sz w:val="24"/>
          <w:szCs w:val="24"/>
          <w:lang w:val="en-US"/>
        </w:rPr>
        <w:t xml:space="preserve"> R5 000 but less than R10 00 require the approval of the Financial Executive. Loans </w:t>
      </w:r>
      <w:proofErr w:type="gramStart"/>
      <w:r w:rsidRPr="003C761C">
        <w:rPr>
          <w:rFonts w:ascii="Calibri" w:eastAsia="Times New Roman" w:hAnsi="Calibri" w:cs="Times New Roman"/>
          <w:b/>
          <w:sz w:val="24"/>
          <w:szCs w:val="24"/>
          <w:lang w:val="en-US"/>
        </w:rPr>
        <w:t>in excess of</w:t>
      </w:r>
      <w:proofErr w:type="gramEnd"/>
      <w:r w:rsidRPr="003C761C">
        <w:rPr>
          <w:rFonts w:ascii="Calibri" w:eastAsia="Times New Roman" w:hAnsi="Calibri" w:cs="Times New Roman"/>
          <w:b/>
          <w:sz w:val="24"/>
          <w:szCs w:val="24"/>
          <w:lang w:val="en-US"/>
        </w:rPr>
        <w:t xml:space="preserve"> R10 000 require the approval of the Managing Director.</w:t>
      </w:r>
    </w:p>
    <w:p w14:paraId="0C853D10"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6E844AC1"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6434B3F0"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54E7F8B2"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623C9DD4"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4A7FADB3"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1F378425"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2FD54A4C"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24900AB2"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44F71446"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55D19174"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63C5E8AE"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3A7C3760"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4A652163"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24BE9FB2"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40012324"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06ADEDC1"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5986B823"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20530B4E"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2CE57B17"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7AAFED54"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4A30B6C3"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49E02B6F"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37EF1DF0"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6B5C4724" w14:textId="77777777" w:rsidR="003C761C" w:rsidRPr="003C761C" w:rsidRDefault="003C761C" w:rsidP="003C761C">
      <w:pPr>
        <w:spacing w:after="0" w:line="240" w:lineRule="auto"/>
        <w:rPr>
          <w:rFonts w:ascii="Times New Roman" w:eastAsia="Times New Roman" w:hAnsi="Times New Roman" w:cs="Times New Roman"/>
          <w:b/>
          <w:sz w:val="24"/>
          <w:szCs w:val="24"/>
          <w:lang w:val="en-US"/>
        </w:rPr>
      </w:pPr>
    </w:p>
    <w:p w14:paraId="4E2230CE" w14:textId="77777777" w:rsidR="003C761C" w:rsidRPr="003C761C" w:rsidRDefault="003C761C" w:rsidP="003C761C">
      <w:pPr>
        <w:spacing w:after="0" w:line="240" w:lineRule="auto"/>
        <w:rPr>
          <w:rFonts w:ascii="Calibri" w:eastAsia="Times New Roman" w:hAnsi="Calibri" w:cs="Times New Roman"/>
          <w:b/>
          <w:sz w:val="24"/>
          <w:szCs w:val="24"/>
          <w:lang w:val="en-US"/>
        </w:rPr>
      </w:pPr>
    </w:p>
    <w:p w14:paraId="10B72B13" w14:textId="77777777" w:rsidR="003C761C" w:rsidRPr="003C761C" w:rsidRDefault="003C761C" w:rsidP="003C761C">
      <w:pPr>
        <w:spacing w:after="0" w:line="240" w:lineRule="auto"/>
        <w:rPr>
          <w:rFonts w:ascii="Calibri" w:eastAsia="Times New Roman" w:hAnsi="Calibri" w:cs="Times New Roman"/>
          <w:b/>
          <w:sz w:val="24"/>
          <w:szCs w:val="24"/>
          <w:lang w:val="en-US"/>
        </w:rPr>
      </w:pPr>
      <w:r w:rsidRPr="003C761C">
        <w:rPr>
          <w:rFonts w:ascii="Calibri" w:eastAsia="Times New Roman" w:hAnsi="Calibri" w:cs="Times New Roman"/>
          <w:b/>
          <w:sz w:val="24"/>
          <w:szCs w:val="24"/>
          <w:lang w:val="en-US"/>
        </w:rPr>
        <w:t xml:space="preserve"> </w:t>
      </w:r>
    </w:p>
    <w:p w14:paraId="5151A0AB" w14:textId="77777777" w:rsidR="007C1059" w:rsidRPr="00417888" w:rsidRDefault="007C1059" w:rsidP="00417888"/>
    <w:sectPr w:rsidR="007C1059" w:rsidRPr="00417888" w:rsidSect="00DC059E">
      <w:headerReference w:type="default" r:id="rId11"/>
      <w:footerReference w:type="default" r:id="rId12"/>
      <w:headerReference w:type="first" r:id="rId13"/>
      <w:footerReference w:type="first" r:id="rId14"/>
      <w:pgSz w:w="11906" w:h="16838" w:code="9"/>
      <w:pgMar w:top="2268" w:right="1134" w:bottom="1701" w:left="1021" w:header="31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35604" w14:textId="77777777" w:rsidR="003E1F20" w:rsidRDefault="003E1F20" w:rsidP="00FF2569">
      <w:pPr>
        <w:spacing w:after="0" w:line="240" w:lineRule="auto"/>
      </w:pPr>
      <w:r>
        <w:separator/>
      </w:r>
    </w:p>
  </w:endnote>
  <w:endnote w:type="continuationSeparator" w:id="0">
    <w:p w14:paraId="1CC21CA4" w14:textId="77777777" w:rsidR="003E1F20" w:rsidRDefault="003E1F20" w:rsidP="00FF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5707F" w14:textId="7B899472" w:rsidR="003C761C" w:rsidRDefault="003C761C"/>
  <w:p w14:paraId="6810D139" w14:textId="683762A1" w:rsidR="003C761C" w:rsidRDefault="003C761C"/>
  <w:p w14:paraId="2FCF9C0C" w14:textId="77777777" w:rsidR="003C761C" w:rsidRDefault="003C761C"/>
  <w:tbl>
    <w:tblPr>
      <w:tblStyle w:val="TableGrid"/>
      <w:tblW w:w="9889" w:type="dxa"/>
      <w:tblLook w:val="04A0" w:firstRow="1" w:lastRow="0" w:firstColumn="1" w:lastColumn="0" w:noHBand="0" w:noVBand="1"/>
    </w:tblPr>
    <w:tblGrid>
      <w:gridCol w:w="6345"/>
      <w:gridCol w:w="3544"/>
    </w:tblGrid>
    <w:tr w:rsidR="00B744B4" w:rsidRPr="00E72584" w14:paraId="39E625C5" w14:textId="77777777" w:rsidTr="00BE0164">
      <w:trPr>
        <w:cnfStyle w:val="100000000000" w:firstRow="1" w:lastRow="0" w:firstColumn="0" w:lastColumn="0" w:oddVBand="0" w:evenVBand="0" w:oddHBand="0" w:evenHBand="0" w:firstRowFirstColumn="0" w:firstRowLastColumn="0" w:lastRowFirstColumn="0" w:lastRowLastColumn="0"/>
        <w:trHeight w:val="708"/>
      </w:trPr>
      <w:tc>
        <w:tcPr>
          <w:tcW w:w="6345" w:type="dxa"/>
          <w:shd w:val="clear" w:color="auto" w:fill="auto"/>
          <w:vAlign w:val="bottom"/>
        </w:tcPr>
        <w:p w14:paraId="39E625C3" w14:textId="6EF579A1" w:rsidR="00B744B4" w:rsidRPr="000E0CB6" w:rsidRDefault="00772727" w:rsidP="00E72584">
          <w:pPr>
            <w:pStyle w:val="footertitel"/>
            <w:jc w:val="left"/>
            <w:rPr>
              <w:rFonts w:ascii="Century Gothic" w:hAnsi="Century Gothic" w:cs="Century Gothic"/>
              <w:bCs/>
              <w:szCs w:val="14"/>
            </w:rPr>
          </w:pPr>
          <w:r w:rsidRPr="000E0CB6">
            <w:rPr>
              <w:rStyle w:val="Hyperlink"/>
              <w:rFonts w:ascii="Century Gothic" w:hAnsi="Century Gothic" w:cs="Century Gothic"/>
              <w:bCs/>
              <w:color w:val="CE092F"/>
              <w:u w:val="none"/>
            </w:rPr>
            <w:fldChar w:fldCharType="begin"/>
          </w:r>
          <w:r w:rsidR="00B744B4" w:rsidRPr="000E0CB6">
            <w:rPr>
              <w:rStyle w:val="Hyperlink"/>
              <w:rFonts w:ascii="Century Gothic" w:hAnsi="Century Gothic" w:cs="Century Gothic"/>
              <w:bCs/>
              <w:color w:val="CE092F"/>
              <w:u w:val="none"/>
            </w:rPr>
            <w:instrText xml:space="preserve"> PAGE   \* MERGEFORMAT </w:instrText>
          </w:r>
          <w:r w:rsidRPr="000E0CB6">
            <w:rPr>
              <w:rStyle w:val="Hyperlink"/>
              <w:rFonts w:ascii="Century Gothic" w:hAnsi="Century Gothic" w:cs="Century Gothic"/>
              <w:bCs/>
              <w:color w:val="CE092F"/>
              <w:u w:val="none"/>
            </w:rPr>
            <w:fldChar w:fldCharType="separate"/>
          </w:r>
          <w:r w:rsidR="00B07CDB" w:rsidRPr="000E0CB6">
            <w:rPr>
              <w:rStyle w:val="Hyperlink"/>
              <w:rFonts w:ascii="Century Gothic" w:hAnsi="Century Gothic" w:cs="Century Gothic"/>
              <w:bCs/>
              <w:color w:val="CE092F"/>
              <w:u w:val="none"/>
            </w:rPr>
            <w:t>2</w:t>
          </w:r>
          <w:r w:rsidRPr="000E0CB6">
            <w:rPr>
              <w:rStyle w:val="Hyperlink"/>
              <w:rFonts w:ascii="Century Gothic" w:hAnsi="Century Gothic" w:cs="Century Gothic"/>
              <w:bCs/>
              <w:color w:val="CE092F"/>
              <w:u w:val="none"/>
            </w:rPr>
            <w:fldChar w:fldCharType="end"/>
          </w:r>
        </w:p>
      </w:tc>
      <w:tc>
        <w:tcPr>
          <w:tcW w:w="3544" w:type="dxa"/>
          <w:shd w:val="clear" w:color="auto" w:fill="auto"/>
          <w:vAlign w:val="bottom"/>
        </w:tcPr>
        <w:p w14:paraId="39E625C4" w14:textId="1D7F2BA3" w:rsidR="00B744B4" w:rsidRPr="000E0CB6" w:rsidRDefault="00B744B4" w:rsidP="00BC5959">
          <w:pPr>
            <w:pStyle w:val="footertitel"/>
            <w:tabs>
              <w:tab w:val="clear" w:pos="2127"/>
            </w:tabs>
            <w:jc w:val="right"/>
            <w:rPr>
              <w:rFonts w:ascii="Century Gothic" w:hAnsi="Century Gothic" w:cs="Century Gothic"/>
              <w:bCs/>
            </w:rPr>
          </w:pPr>
        </w:p>
      </w:tc>
    </w:tr>
  </w:tbl>
  <w:p w14:paraId="39E625C6" w14:textId="1ECAA52B" w:rsidR="00B744B4" w:rsidRPr="008543A1" w:rsidRDefault="00B744B4" w:rsidP="009D566B">
    <w:pPr>
      <w:pStyle w:val="footertitel"/>
      <w:spacing w:before="200"/>
    </w:pPr>
  </w:p>
  <w:p w14:paraId="32B33C5E" w14:textId="1268153E" w:rsidR="00000000" w:rsidRDefault="003C761C"/>
  <w:p w14:paraId="1B506EEC" w14:textId="3FD391D5" w:rsidR="00000000" w:rsidRDefault="003C761C"/>
  <w:p w14:paraId="149EFF18" w14:textId="50CF9470" w:rsidR="00000000" w:rsidRDefault="003C761C"/>
  <w:p w14:paraId="229AAE89" w14:textId="7FB4F836" w:rsidR="00000000" w:rsidRDefault="003C761C"/>
  <w:p w14:paraId="188A4DE6" w14:textId="32B9C89C" w:rsidR="00000000" w:rsidRDefault="003C761C">
    <w:r>
      <w:rPr>
        <w:rFonts w:ascii="Century Gothic" w:hAnsi="Century Gothic" w:cs="Century Gothic"/>
        <w:bCs/>
      </w:rPr>
      <w:drawing>
        <wp:anchor distT="0" distB="0" distL="114300" distR="114300" simplePos="0" relativeHeight="251658752" behindDoc="1" locked="0" layoutInCell="1" allowOverlap="1" wp14:anchorId="67FD1D42" wp14:editId="6B1DE7C6">
          <wp:simplePos x="0" y="0"/>
          <wp:positionH relativeFrom="page">
            <wp:posOffset>-29210</wp:posOffset>
          </wp:positionH>
          <wp:positionV relativeFrom="page">
            <wp:posOffset>10183495</wp:posOffset>
          </wp:positionV>
          <wp:extent cx="7581265" cy="496570"/>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581265" cy="496570"/>
                  </a:xfrm>
                  <a:prstGeom prst="rect">
                    <a:avLst/>
                  </a:prstGeom>
                </pic:spPr>
              </pic:pic>
            </a:graphicData>
          </a:graphic>
          <wp14:sizeRelH relativeFrom="margin">
            <wp14:pctWidth>0</wp14:pctWidth>
          </wp14:sizeRelH>
          <wp14:sizeRelV relativeFrom="margin">
            <wp14:pctHeight>0</wp14:pctHeight>
          </wp14:sizeRelV>
        </wp:anchor>
      </w:drawing>
    </w:r>
  </w:p>
  <w:p w14:paraId="6A0899C1" w14:textId="77777777" w:rsidR="00000000" w:rsidRDefault="003C761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6987" w14:textId="72191938" w:rsidR="00596EA1" w:rsidRDefault="00596EA1">
    <w:pPr>
      <w:pStyle w:val="Footer"/>
    </w:pPr>
  </w:p>
  <w:p w14:paraId="39E625CD" w14:textId="26AE7691" w:rsidR="00B744B4" w:rsidRPr="00CF2DE8" w:rsidRDefault="00B744B4" w:rsidP="00BE0164">
    <w:pPr>
      <w:pStyle w:val="footertitel"/>
      <w:tabs>
        <w:tab w:val="clear" w:pos="2127"/>
        <w:tab w:val="clear" w:pos="5103"/>
      </w:tabs>
      <w:spacing w:after="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196B8" w14:textId="77777777" w:rsidR="003E1F20" w:rsidRDefault="003E1F20" w:rsidP="00FF2569">
      <w:pPr>
        <w:spacing w:after="0" w:line="240" w:lineRule="auto"/>
      </w:pPr>
      <w:r>
        <w:separator/>
      </w:r>
    </w:p>
  </w:footnote>
  <w:footnote w:type="continuationSeparator" w:id="0">
    <w:p w14:paraId="58861AC0" w14:textId="77777777" w:rsidR="003E1F20" w:rsidRDefault="003E1F20" w:rsidP="00FF2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2" w14:textId="1D7D342E" w:rsidR="00B744B4" w:rsidRDefault="00F9353B" w:rsidP="00F266C3">
    <w:pPr>
      <w:pStyle w:val="Header"/>
      <w:tabs>
        <w:tab w:val="clear" w:pos="4536"/>
        <w:tab w:val="clear" w:pos="9072"/>
        <w:tab w:val="center" w:pos="4678"/>
        <w:tab w:val="right" w:pos="9639"/>
      </w:tabs>
      <w:ind w:left="-567"/>
    </w:pPr>
    <w:r>
      <w:drawing>
        <wp:anchor distT="0" distB="0" distL="114300" distR="114300" simplePos="0" relativeHeight="251659264" behindDoc="1" locked="0" layoutInCell="1" allowOverlap="1" wp14:anchorId="6747986F" wp14:editId="2FBC38F3">
          <wp:simplePos x="0" y="0"/>
          <wp:positionH relativeFrom="page">
            <wp:posOffset>0</wp:posOffset>
          </wp:positionH>
          <wp:positionV relativeFrom="page">
            <wp:align>top</wp:align>
          </wp:positionV>
          <wp:extent cx="7592400" cy="1303200"/>
          <wp:effectExtent l="0" t="0" r="254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592400" cy="1303200"/>
                  </a:xfrm>
                  <a:prstGeom prst="rect">
                    <a:avLst/>
                  </a:prstGeom>
                </pic:spPr>
              </pic:pic>
            </a:graphicData>
          </a:graphic>
          <wp14:sizeRelH relativeFrom="margin">
            <wp14:pctWidth>0</wp14:pctWidth>
          </wp14:sizeRelH>
          <wp14:sizeRelV relativeFrom="margin">
            <wp14:pctHeight>0</wp14:pctHeight>
          </wp14:sizeRelV>
        </wp:anchor>
      </w:drawing>
    </w:r>
  </w:p>
  <w:p w14:paraId="425CF261" w14:textId="77777777" w:rsidR="00000000" w:rsidRDefault="003C761C"/>
  <w:p w14:paraId="42DBBAEC" w14:textId="77777777" w:rsidR="00000000" w:rsidRDefault="003C761C"/>
  <w:p w14:paraId="4C1CD4CB" w14:textId="77777777" w:rsidR="00000000" w:rsidRDefault="003C761C"/>
  <w:p w14:paraId="4C6C2F9A" w14:textId="77777777" w:rsidR="00000000" w:rsidRDefault="003C761C"/>
  <w:p w14:paraId="286E2C84" w14:textId="77777777" w:rsidR="00000000" w:rsidRDefault="003C761C"/>
  <w:p w14:paraId="1A41BFA4" w14:textId="77777777" w:rsidR="00000000" w:rsidRDefault="003C76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7" w14:textId="4A3ED5DF" w:rsidR="00B744B4" w:rsidRPr="00C77FA7" w:rsidRDefault="002A0ED8" w:rsidP="00F266C3">
    <w:pPr>
      <w:pStyle w:val="headertext"/>
      <w:ind w:left="-567"/>
    </w:pPr>
    <w:r>
      <w:drawing>
        <wp:anchor distT="0" distB="0" distL="114300" distR="114300" simplePos="0" relativeHeight="251657216" behindDoc="1" locked="0" layoutInCell="1" allowOverlap="1" wp14:anchorId="679FB655" wp14:editId="62C8C6D2">
          <wp:simplePos x="0" y="0"/>
          <wp:positionH relativeFrom="page">
            <wp:posOffset>0</wp:posOffset>
          </wp:positionH>
          <wp:positionV relativeFrom="page">
            <wp:posOffset>0</wp:posOffset>
          </wp:positionV>
          <wp:extent cx="7560000" cy="129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560000" cy="12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778E"/>
    <w:multiLevelType w:val="hybridMultilevel"/>
    <w:tmpl w:val="256871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2F1A33"/>
    <w:multiLevelType w:val="hybridMultilevel"/>
    <w:tmpl w:val="9B9AD1B6"/>
    <w:lvl w:ilvl="0" w:tplc="E548BB8C">
      <w:start w:val="5"/>
      <w:numFmt w:val="decimal"/>
      <w:lvlText w:val="%1."/>
      <w:lvlJc w:val="left"/>
      <w:pPr>
        <w:ind w:left="683" w:hanging="360"/>
      </w:pPr>
      <w:rPr>
        <w:rFonts w:hint="default"/>
        <w:color w:val="002060"/>
      </w:rPr>
    </w:lvl>
    <w:lvl w:ilvl="1" w:tplc="1C090019" w:tentative="1">
      <w:start w:val="1"/>
      <w:numFmt w:val="lowerLetter"/>
      <w:lvlText w:val="%2."/>
      <w:lvlJc w:val="left"/>
      <w:pPr>
        <w:ind w:left="1403" w:hanging="360"/>
      </w:pPr>
    </w:lvl>
    <w:lvl w:ilvl="2" w:tplc="1C09001B" w:tentative="1">
      <w:start w:val="1"/>
      <w:numFmt w:val="lowerRoman"/>
      <w:lvlText w:val="%3."/>
      <w:lvlJc w:val="right"/>
      <w:pPr>
        <w:ind w:left="2123" w:hanging="180"/>
      </w:pPr>
    </w:lvl>
    <w:lvl w:ilvl="3" w:tplc="1C09000F" w:tentative="1">
      <w:start w:val="1"/>
      <w:numFmt w:val="decimal"/>
      <w:lvlText w:val="%4."/>
      <w:lvlJc w:val="left"/>
      <w:pPr>
        <w:ind w:left="2843" w:hanging="360"/>
      </w:pPr>
    </w:lvl>
    <w:lvl w:ilvl="4" w:tplc="1C090019" w:tentative="1">
      <w:start w:val="1"/>
      <w:numFmt w:val="lowerLetter"/>
      <w:lvlText w:val="%5."/>
      <w:lvlJc w:val="left"/>
      <w:pPr>
        <w:ind w:left="3563" w:hanging="360"/>
      </w:pPr>
    </w:lvl>
    <w:lvl w:ilvl="5" w:tplc="1C09001B" w:tentative="1">
      <w:start w:val="1"/>
      <w:numFmt w:val="lowerRoman"/>
      <w:lvlText w:val="%6."/>
      <w:lvlJc w:val="right"/>
      <w:pPr>
        <w:ind w:left="4283" w:hanging="180"/>
      </w:pPr>
    </w:lvl>
    <w:lvl w:ilvl="6" w:tplc="1C09000F" w:tentative="1">
      <w:start w:val="1"/>
      <w:numFmt w:val="decimal"/>
      <w:lvlText w:val="%7."/>
      <w:lvlJc w:val="left"/>
      <w:pPr>
        <w:ind w:left="5003" w:hanging="360"/>
      </w:pPr>
    </w:lvl>
    <w:lvl w:ilvl="7" w:tplc="1C090019" w:tentative="1">
      <w:start w:val="1"/>
      <w:numFmt w:val="lowerLetter"/>
      <w:lvlText w:val="%8."/>
      <w:lvlJc w:val="left"/>
      <w:pPr>
        <w:ind w:left="5723" w:hanging="360"/>
      </w:pPr>
    </w:lvl>
    <w:lvl w:ilvl="8" w:tplc="1C09001B" w:tentative="1">
      <w:start w:val="1"/>
      <w:numFmt w:val="lowerRoman"/>
      <w:lvlText w:val="%9."/>
      <w:lvlJc w:val="right"/>
      <w:pPr>
        <w:ind w:left="6443" w:hanging="180"/>
      </w:pPr>
    </w:lvl>
  </w:abstractNum>
  <w:abstractNum w:abstractNumId="2" w15:restartNumberingAfterBreak="0">
    <w:nsid w:val="0A412075"/>
    <w:multiLevelType w:val="hybridMultilevel"/>
    <w:tmpl w:val="EC10B94E"/>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E422ECE"/>
    <w:multiLevelType w:val="hybridMultilevel"/>
    <w:tmpl w:val="A246EB5C"/>
    <w:lvl w:ilvl="0" w:tplc="C896D706">
      <w:start w:val="1"/>
      <w:numFmt w:val="lowerLetter"/>
      <w:lvlText w:val="%1)"/>
      <w:lvlJc w:val="left"/>
      <w:pPr>
        <w:ind w:left="720" w:hanging="360"/>
      </w:pPr>
      <w:rPr>
        <w:rFonts w:ascii="Arial" w:eastAsia="Times New Roman" w:hAnsi="Arial" w:cs="Arial"/>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E9C2E20"/>
    <w:multiLevelType w:val="hybridMultilevel"/>
    <w:tmpl w:val="E8D4C9DA"/>
    <w:lvl w:ilvl="0" w:tplc="FFFFFFFF">
      <w:start w:val="1"/>
      <w:numFmt w:val="decimal"/>
      <w:lvlText w:val="%1."/>
      <w:lvlJc w:val="left"/>
      <w:pPr>
        <w:ind w:left="683" w:hanging="360"/>
      </w:pPr>
      <w:rPr>
        <w:rFonts w:ascii="Arial" w:eastAsia="Arial" w:hAnsi="Arial" w:cs="Arial" w:hint="default"/>
        <w:b/>
        <w:bCs/>
        <w:color w:val="0D1249"/>
        <w:spacing w:val="-1"/>
        <w:w w:val="99"/>
        <w:sz w:val="24"/>
        <w:szCs w:val="24"/>
      </w:rPr>
    </w:lvl>
    <w:lvl w:ilvl="1" w:tplc="FFFFFFFF">
      <w:numFmt w:val="bullet"/>
      <w:lvlText w:val="•"/>
      <w:lvlJc w:val="left"/>
      <w:pPr>
        <w:ind w:left="1549" w:hanging="360"/>
      </w:pPr>
      <w:rPr>
        <w:rFonts w:hint="default"/>
      </w:rPr>
    </w:lvl>
    <w:lvl w:ilvl="2" w:tplc="FFFFFFFF">
      <w:numFmt w:val="bullet"/>
      <w:lvlText w:val="•"/>
      <w:lvlJc w:val="left"/>
      <w:pPr>
        <w:ind w:left="2418" w:hanging="360"/>
      </w:pPr>
      <w:rPr>
        <w:rFonts w:hint="default"/>
      </w:rPr>
    </w:lvl>
    <w:lvl w:ilvl="3" w:tplc="FFFFFFFF">
      <w:numFmt w:val="bullet"/>
      <w:lvlText w:val="•"/>
      <w:lvlJc w:val="left"/>
      <w:pPr>
        <w:ind w:left="3287" w:hanging="360"/>
      </w:pPr>
      <w:rPr>
        <w:rFonts w:hint="default"/>
      </w:rPr>
    </w:lvl>
    <w:lvl w:ilvl="4" w:tplc="FFFFFFFF">
      <w:numFmt w:val="bullet"/>
      <w:lvlText w:val="•"/>
      <w:lvlJc w:val="left"/>
      <w:pPr>
        <w:ind w:left="4156" w:hanging="360"/>
      </w:pPr>
      <w:rPr>
        <w:rFonts w:hint="default"/>
      </w:rPr>
    </w:lvl>
    <w:lvl w:ilvl="5" w:tplc="FFFFFFFF">
      <w:numFmt w:val="bullet"/>
      <w:lvlText w:val="•"/>
      <w:lvlJc w:val="left"/>
      <w:pPr>
        <w:ind w:left="5025" w:hanging="360"/>
      </w:pPr>
      <w:rPr>
        <w:rFonts w:hint="default"/>
      </w:rPr>
    </w:lvl>
    <w:lvl w:ilvl="6" w:tplc="FFFFFFFF">
      <w:numFmt w:val="bullet"/>
      <w:lvlText w:val="•"/>
      <w:lvlJc w:val="left"/>
      <w:pPr>
        <w:ind w:left="5894" w:hanging="360"/>
      </w:pPr>
      <w:rPr>
        <w:rFonts w:hint="default"/>
      </w:rPr>
    </w:lvl>
    <w:lvl w:ilvl="7" w:tplc="FFFFFFFF">
      <w:numFmt w:val="bullet"/>
      <w:lvlText w:val="•"/>
      <w:lvlJc w:val="left"/>
      <w:pPr>
        <w:ind w:left="6763" w:hanging="360"/>
      </w:pPr>
      <w:rPr>
        <w:rFonts w:hint="default"/>
      </w:rPr>
    </w:lvl>
    <w:lvl w:ilvl="8" w:tplc="FFFFFFFF">
      <w:numFmt w:val="bullet"/>
      <w:lvlText w:val="•"/>
      <w:lvlJc w:val="left"/>
      <w:pPr>
        <w:ind w:left="7632" w:hanging="360"/>
      </w:pPr>
      <w:rPr>
        <w:rFonts w:hint="default"/>
      </w:rPr>
    </w:lvl>
  </w:abstractNum>
  <w:abstractNum w:abstractNumId="5" w15:restartNumberingAfterBreak="0">
    <w:nsid w:val="1115126C"/>
    <w:multiLevelType w:val="hybridMultilevel"/>
    <w:tmpl w:val="6AD4E63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5005EC5"/>
    <w:multiLevelType w:val="hybridMultilevel"/>
    <w:tmpl w:val="D3482EB6"/>
    <w:lvl w:ilvl="0" w:tplc="C6E007A2">
      <w:start w:val="1"/>
      <w:numFmt w:val="bullet"/>
      <w:pStyle w:val="listbullet1"/>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159811AE"/>
    <w:multiLevelType w:val="hybridMultilevel"/>
    <w:tmpl w:val="D0D661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101E3F"/>
    <w:multiLevelType w:val="hybridMultilevel"/>
    <w:tmpl w:val="89C0076A"/>
    <w:lvl w:ilvl="0" w:tplc="BAE09E80">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AA3179A"/>
    <w:multiLevelType w:val="multilevel"/>
    <w:tmpl w:val="6ED449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C3D751C"/>
    <w:multiLevelType w:val="hybridMultilevel"/>
    <w:tmpl w:val="ABF463DC"/>
    <w:lvl w:ilvl="0" w:tplc="462685DE">
      <w:start w:val="1"/>
      <w:numFmt w:val="lowerLetter"/>
      <w:lvlText w:val="%1)"/>
      <w:lvlJc w:val="left"/>
      <w:pPr>
        <w:ind w:left="720" w:hanging="360"/>
      </w:pPr>
      <w:rPr>
        <w:rFonts w:ascii="Arial" w:eastAsia="Times New Roman" w:hAnsi="Arial" w:cs="Arial"/>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86C77B7"/>
    <w:multiLevelType w:val="hybridMultilevel"/>
    <w:tmpl w:val="E8D4C9DA"/>
    <w:lvl w:ilvl="0" w:tplc="62BAECF2">
      <w:start w:val="1"/>
      <w:numFmt w:val="decimal"/>
      <w:lvlText w:val="%1."/>
      <w:lvlJc w:val="left"/>
      <w:pPr>
        <w:ind w:left="683" w:hanging="360"/>
      </w:pPr>
      <w:rPr>
        <w:rFonts w:ascii="Arial" w:eastAsia="Arial" w:hAnsi="Arial" w:cs="Arial" w:hint="default"/>
        <w:b/>
        <w:bCs/>
        <w:color w:val="0D1249"/>
        <w:spacing w:val="-1"/>
        <w:w w:val="99"/>
        <w:sz w:val="24"/>
        <w:szCs w:val="24"/>
      </w:rPr>
    </w:lvl>
    <w:lvl w:ilvl="1" w:tplc="9A483F0C">
      <w:numFmt w:val="bullet"/>
      <w:lvlText w:val="•"/>
      <w:lvlJc w:val="left"/>
      <w:pPr>
        <w:ind w:left="1549" w:hanging="360"/>
      </w:pPr>
      <w:rPr>
        <w:rFonts w:hint="default"/>
      </w:rPr>
    </w:lvl>
    <w:lvl w:ilvl="2" w:tplc="426CA942">
      <w:numFmt w:val="bullet"/>
      <w:lvlText w:val="•"/>
      <w:lvlJc w:val="left"/>
      <w:pPr>
        <w:ind w:left="2418" w:hanging="360"/>
      </w:pPr>
      <w:rPr>
        <w:rFonts w:hint="default"/>
      </w:rPr>
    </w:lvl>
    <w:lvl w:ilvl="3" w:tplc="DBA4B1E2">
      <w:numFmt w:val="bullet"/>
      <w:lvlText w:val="•"/>
      <w:lvlJc w:val="left"/>
      <w:pPr>
        <w:ind w:left="3287" w:hanging="360"/>
      </w:pPr>
      <w:rPr>
        <w:rFonts w:hint="default"/>
      </w:rPr>
    </w:lvl>
    <w:lvl w:ilvl="4" w:tplc="DEE8F65C">
      <w:numFmt w:val="bullet"/>
      <w:lvlText w:val="•"/>
      <w:lvlJc w:val="left"/>
      <w:pPr>
        <w:ind w:left="4156" w:hanging="360"/>
      </w:pPr>
      <w:rPr>
        <w:rFonts w:hint="default"/>
      </w:rPr>
    </w:lvl>
    <w:lvl w:ilvl="5" w:tplc="DD2EB36A">
      <w:numFmt w:val="bullet"/>
      <w:lvlText w:val="•"/>
      <w:lvlJc w:val="left"/>
      <w:pPr>
        <w:ind w:left="5025" w:hanging="360"/>
      </w:pPr>
      <w:rPr>
        <w:rFonts w:hint="default"/>
      </w:rPr>
    </w:lvl>
    <w:lvl w:ilvl="6" w:tplc="70D89A72">
      <w:numFmt w:val="bullet"/>
      <w:lvlText w:val="•"/>
      <w:lvlJc w:val="left"/>
      <w:pPr>
        <w:ind w:left="5894" w:hanging="360"/>
      </w:pPr>
      <w:rPr>
        <w:rFonts w:hint="default"/>
      </w:rPr>
    </w:lvl>
    <w:lvl w:ilvl="7" w:tplc="797CF98C">
      <w:numFmt w:val="bullet"/>
      <w:lvlText w:val="•"/>
      <w:lvlJc w:val="left"/>
      <w:pPr>
        <w:ind w:left="6763" w:hanging="360"/>
      </w:pPr>
      <w:rPr>
        <w:rFonts w:hint="default"/>
      </w:rPr>
    </w:lvl>
    <w:lvl w:ilvl="8" w:tplc="0C1C01D4">
      <w:numFmt w:val="bullet"/>
      <w:lvlText w:val="•"/>
      <w:lvlJc w:val="left"/>
      <w:pPr>
        <w:ind w:left="7632" w:hanging="360"/>
      </w:pPr>
      <w:rPr>
        <w:rFonts w:hint="default"/>
      </w:rPr>
    </w:lvl>
  </w:abstractNum>
  <w:abstractNum w:abstractNumId="12" w15:restartNumberingAfterBreak="0">
    <w:nsid w:val="403C01EA"/>
    <w:multiLevelType w:val="multilevel"/>
    <w:tmpl w:val="F7B47BDC"/>
    <w:lvl w:ilvl="0">
      <w:start w:val="1"/>
      <w:numFmt w:val="decimal"/>
      <w:lvlText w:val="%1."/>
      <w:lvlJc w:val="left"/>
      <w:pPr>
        <w:tabs>
          <w:tab w:val="num" w:pos="1080"/>
        </w:tabs>
        <w:ind w:left="1080" w:hanging="720"/>
      </w:pPr>
      <w:rPr>
        <w:rFonts w:cs="Times New Roman" w:hint="default"/>
      </w:rPr>
    </w:lvl>
    <w:lvl w:ilvl="1">
      <w:start w:val="1"/>
      <w:numFmt w:val="decimal"/>
      <w:isLgl/>
      <w:lvlText w:val="%1.%2"/>
      <w:lvlJc w:val="left"/>
      <w:pPr>
        <w:tabs>
          <w:tab w:val="num" w:pos="1440"/>
        </w:tabs>
        <w:ind w:left="1440" w:hanging="1080"/>
      </w:pPr>
      <w:rPr>
        <w:rFonts w:cs="Times New Roman" w:hint="default"/>
      </w:rPr>
    </w:lvl>
    <w:lvl w:ilvl="2">
      <w:start w:val="1"/>
      <w:numFmt w:val="decimal"/>
      <w:isLgl/>
      <w:lvlText w:val="%1.%2.%3"/>
      <w:lvlJc w:val="left"/>
      <w:pPr>
        <w:tabs>
          <w:tab w:val="num" w:pos="1440"/>
        </w:tabs>
        <w:ind w:left="1440" w:hanging="1080"/>
      </w:pPr>
      <w:rPr>
        <w:rFonts w:cs="Times New Roman" w:hint="default"/>
      </w:rPr>
    </w:lvl>
    <w:lvl w:ilvl="3">
      <w:start w:val="1"/>
      <w:numFmt w:val="decimal"/>
      <w:isLgl/>
      <w:lvlText w:val="%1.%2.%3.%4"/>
      <w:lvlJc w:val="left"/>
      <w:pPr>
        <w:tabs>
          <w:tab w:val="num" w:pos="1440"/>
        </w:tabs>
        <w:ind w:left="1440" w:hanging="108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2160"/>
        </w:tabs>
        <w:ind w:left="2160" w:hanging="180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13" w15:restartNumberingAfterBreak="0">
    <w:nsid w:val="4262601F"/>
    <w:multiLevelType w:val="hybridMultilevel"/>
    <w:tmpl w:val="E8D4C9DA"/>
    <w:lvl w:ilvl="0" w:tplc="FFFFFFFF">
      <w:start w:val="1"/>
      <w:numFmt w:val="decimal"/>
      <w:lvlText w:val="%1."/>
      <w:lvlJc w:val="left"/>
      <w:pPr>
        <w:ind w:left="683" w:hanging="360"/>
      </w:pPr>
      <w:rPr>
        <w:rFonts w:ascii="Arial" w:eastAsia="Arial" w:hAnsi="Arial" w:cs="Arial" w:hint="default"/>
        <w:b/>
        <w:bCs/>
        <w:color w:val="0D1249"/>
        <w:spacing w:val="-1"/>
        <w:w w:val="99"/>
        <w:sz w:val="24"/>
        <w:szCs w:val="24"/>
      </w:rPr>
    </w:lvl>
    <w:lvl w:ilvl="1" w:tplc="FFFFFFFF">
      <w:numFmt w:val="bullet"/>
      <w:lvlText w:val="•"/>
      <w:lvlJc w:val="left"/>
      <w:pPr>
        <w:ind w:left="1549" w:hanging="360"/>
      </w:pPr>
      <w:rPr>
        <w:rFonts w:hint="default"/>
      </w:rPr>
    </w:lvl>
    <w:lvl w:ilvl="2" w:tplc="FFFFFFFF">
      <w:numFmt w:val="bullet"/>
      <w:lvlText w:val="•"/>
      <w:lvlJc w:val="left"/>
      <w:pPr>
        <w:ind w:left="2418" w:hanging="360"/>
      </w:pPr>
      <w:rPr>
        <w:rFonts w:hint="default"/>
      </w:rPr>
    </w:lvl>
    <w:lvl w:ilvl="3" w:tplc="FFFFFFFF">
      <w:numFmt w:val="bullet"/>
      <w:lvlText w:val="•"/>
      <w:lvlJc w:val="left"/>
      <w:pPr>
        <w:ind w:left="3287" w:hanging="360"/>
      </w:pPr>
      <w:rPr>
        <w:rFonts w:hint="default"/>
      </w:rPr>
    </w:lvl>
    <w:lvl w:ilvl="4" w:tplc="FFFFFFFF">
      <w:numFmt w:val="bullet"/>
      <w:lvlText w:val="•"/>
      <w:lvlJc w:val="left"/>
      <w:pPr>
        <w:ind w:left="4156" w:hanging="360"/>
      </w:pPr>
      <w:rPr>
        <w:rFonts w:hint="default"/>
      </w:rPr>
    </w:lvl>
    <w:lvl w:ilvl="5" w:tplc="FFFFFFFF">
      <w:numFmt w:val="bullet"/>
      <w:lvlText w:val="•"/>
      <w:lvlJc w:val="left"/>
      <w:pPr>
        <w:ind w:left="5025" w:hanging="360"/>
      </w:pPr>
      <w:rPr>
        <w:rFonts w:hint="default"/>
      </w:rPr>
    </w:lvl>
    <w:lvl w:ilvl="6" w:tplc="FFFFFFFF">
      <w:numFmt w:val="bullet"/>
      <w:lvlText w:val="•"/>
      <w:lvlJc w:val="left"/>
      <w:pPr>
        <w:ind w:left="5894" w:hanging="360"/>
      </w:pPr>
      <w:rPr>
        <w:rFonts w:hint="default"/>
      </w:rPr>
    </w:lvl>
    <w:lvl w:ilvl="7" w:tplc="FFFFFFFF">
      <w:numFmt w:val="bullet"/>
      <w:lvlText w:val="•"/>
      <w:lvlJc w:val="left"/>
      <w:pPr>
        <w:ind w:left="6763" w:hanging="360"/>
      </w:pPr>
      <w:rPr>
        <w:rFonts w:hint="default"/>
      </w:rPr>
    </w:lvl>
    <w:lvl w:ilvl="8" w:tplc="FFFFFFFF">
      <w:numFmt w:val="bullet"/>
      <w:lvlText w:val="•"/>
      <w:lvlJc w:val="left"/>
      <w:pPr>
        <w:ind w:left="7632" w:hanging="360"/>
      </w:pPr>
      <w:rPr>
        <w:rFonts w:hint="default"/>
      </w:rPr>
    </w:lvl>
  </w:abstractNum>
  <w:abstractNum w:abstractNumId="14" w15:restartNumberingAfterBreak="0">
    <w:nsid w:val="447A3996"/>
    <w:multiLevelType w:val="hybridMultilevel"/>
    <w:tmpl w:val="174414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1FF59FF"/>
    <w:multiLevelType w:val="hybridMultilevel"/>
    <w:tmpl w:val="E8D4C9DA"/>
    <w:lvl w:ilvl="0" w:tplc="FFFFFFFF">
      <w:start w:val="1"/>
      <w:numFmt w:val="decimal"/>
      <w:lvlText w:val="%1."/>
      <w:lvlJc w:val="left"/>
      <w:pPr>
        <w:ind w:left="683" w:hanging="360"/>
      </w:pPr>
      <w:rPr>
        <w:rFonts w:ascii="Arial" w:eastAsia="Arial" w:hAnsi="Arial" w:cs="Arial" w:hint="default"/>
        <w:b/>
        <w:bCs/>
        <w:color w:val="0D1249"/>
        <w:spacing w:val="-1"/>
        <w:w w:val="99"/>
        <w:sz w:val="24"/>
        <w:szCs w:val="24"/>
      </w:rPr>
    </w:lvl>
    <w:lvl w:ilvl="1" w:tplc="FFFFFFFF">
      <w:numFmt w:val="bullet"/>
      <w:lvlText w:val="•"/>
      <w:lvlJc w:val="left"/>
      <w:pPr>
        <w:ind w:left="1549" w:hanging="360"/>
      </w:pPr>
      <w:rPr>
        <w:rFonts w:hint="default"/>
      </w:rPr>
    </w:lvl>
    <w:lvl w:ilvl="2" w:tplc="FFFFFFFF">
      <w:numFmt w:val="bullet"/>
      <w:lvlText w:val="•"/>
      <w:lvlJc w:val="left"/>
      <w:pPr>
        <w:ind w:left="2418" w:hanging="360"/>
      </w:pPr>
      <w:rPr>
        <w:rFonts w:hint="default"/>
      </w:rPr>
    </w:lvl>
    <w:lvl w:ilvl="3" w:tplc="FFFFFFFF">
      <w:numFmt w:val="bullet"/>
      <w:lvlText w:val="•"/>
      <w:lvlJc w:val="left"/>
      <w:pPr>
        <w:ind w:left="3287" w:hanging="360"/>
      </w:pPr>
      <w:rPr>
        <w:rFonts w:hint="default"/>
      </w:rPr>
    </w:lvl>
    <w:lvl w:ilvl="4" w:tplc="FFFFFFFF">
      <w:numFmt w:val="bullet"/>
      <w:lvlText w:val="•"/>
      <w:lvlJc w:val="left"/>
      <w:pPr>
        <w:ind w:left="4156" w:hanging="360"/>
      </w:pPr>
      <w:rPr>
        <w:rFonts w:hint="default"/>
      </w:rPr>
    </w:lvl>
    <w:lvl w:ilvl="5" w:tplc="FFFFFFFF">
      <w:numFmt w:val="bullet"/>
      <w:lvlText w:val="•"/>
      <w:lvlJc w:val="left"/>
      <w:pPr>
        <w:ind w:left="5025" w:hanging="360"/>
      </w:pPr>
      <w:rPr>
        <w:rFonts w:hint="default"/>
      </w:rPr>
    </w:lvl>
    <w:lvl w:ilvl="6" w:tplc="FFFFFFFF">
      <w:numFmt w:val="bullet"/>
      <w:lvlText w:val="•"/>
      <w:lvlJc w:val="left"/>
      <w:pPr>
        <w:ind w:left="5894" w:hanging="360"/>
      </w:pPr>
      <w:rPr>
        <w:rFonts w:hint="default"/>
      </w:rPr>
    </w:lvl>
    <w:lvl w:ilvl="7" w:tplc="FFFFFFFF">
      <w:numFmt w:val="bullet"/>
      <w:lvlText w:val="•"/>
      <w:lvlJc w:val="left"/>
      <w:pPr>
        <w:ind w:left="6763" w:hanging="360"/>
      </w:pPr>
      <w:rPr>
        <w:rFonts w:hint="default"/>
      </w:rPr>
    </w:lvl>
    <w:lvl w:ilvl="8" w:tplc="FFFFFFFF">
      <w:numFmt w:val="bullet"/>
      <w:lvlText w:val="•"/>
      <w:lvlJc w:val="left"/>
      <w:pPr>
        <w:ind w:left="7632" w:hanging="360"/>
      </w:pPr>
      <w:rPr>
        <w:rFonts w:hint="default"/>
      </w:rPr>
    </w:lvl>
  </w:abstractNum>
  <w:abstractNum w:abstractNumId="16" w15:restartNumberingAfterBreak="0">
    <w:nsid w:val="5F200A7B"/>
    <w:multiLevelType w:val="hybridMultilevel"/>
    <w:tmpl w:val="00924FD4"/>
    <w:lvl w:ilvl="0" w:tplc="D60C2B4A">
      <w:start w:val="1"/>
      <w:numFmt w:val="lowerLetter"/>
      <w:lvlText w:val="%1)"/>
      <w:lvlJc w:val="left"/>
      <w:pPr>
        <w:ind w:left="720" w:hanging="360"/>
      </w:pPr>
      <w:rPr>
        <w:rFonts w:ascii="Times New Roman" w:eastAsia="Times New Roman" w:hAnsi="Times New Roman" w:cs="Times New Roman"/>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FEA3DF9"/>
    <w:multiLevelType w:val="hybridMultilevel"/>
    <w:tmpl w:val="0C2C35D6"/>
    <w:lvl w:ilvl="0" w:tplc="B7909530">
      <w:start w:val="1"/>
      <w:numFmt w:val="lowerLetter"/>
      <w:lvlText w:val="%1)"/>
      <w:lvlJc w:val="left"/>
      <w:pPr>
        <w:ind w:left="720" w:hanging="360"/>
      </w:pPr>
      <w:rPr>
        <w:rFonts w:ascii="Arial" w:eastAsia="Times New Roman" w:hAnsi="Arial" w:cs="Arial"/>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6502E19"/>
    <w:multiLevelType w:val="hybridMultilevel"/>
    <w:tmpl w:val="3F4835C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7A12861"/>
    <w:multiLevelType w:val="hybridMultilevel"/>
    <w:tmpl w:val="986C0F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DB00FC4"/>
    <w:multiLevelType w:val="hybridMultilevel"/>
    <w:tmpl w:val="2DD4A1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7"/>
  </w:num>
  <w:num w:numId="4">
    <w:abstractNumId w:val="19"/>
  </w:num>
  <w:num w:numId="5">
    <w:abstractNumId w:val="11"/>
  </w:num>
  <w:num w:numId="6">
    <w:abstractNumId w:val="13"/>
  </w:num>
  <w:num w:numId="7">
    <w:abstractNumId w:val="4"/>
  </w:num>
  <w:num w:numId="8">
    <w:abstractNumId w:val="1"/>
  </w:num>
  <w:num w:numId="9">
    <w:abstractNumId w:val="15"/>
  </w:num>
  <w:num w:numId="10">
    <w:abstractNumId w:val="0"/>
  </w:num>
  <w:num w:numId="11">
    <w:abstractNumId w:val="14"/>
  </w:num>
  <w:num w:numId="12">
    <w:abstractNumId w:val="20"/>
  </w:num>
  <w:num w:numId="13">
    <w:abstractNumId w:val="9"/>
  </w:num>
  <w:num w:numId="14">
    <w:abstractNumId w:val="16"/>
  </w:num>
  <w:num w:numId="15">
    <w:abstractNumId w:val="3"/>
  </w:num>
  <w:num w:numId="16">
    <w:abstractNumId w:val="17"/>
  </w:num>
  <w:num w:numId="17">
    <w:abstractNumId w:val="10"/>
  </w:num>
  <w:num w:numId="18">
    <w:abstractNumId w:val="8"/>
  </w:num>
  <w:num w:numId="19">
    <w:abstractNumId w:val="2"/>
  </w:num>
  <w:num w:numId="20">
    <w:abstractNumId w:val="5"/>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0MLEwMrA0MLA0NTBX0lEKTi0uzszPAykwrAUA5g1+3SwAAAA="/>
  </w:docVars>
  <w:rsids>
    <w:rsidRoot w:val="00B07CDB"/>
    <w:rsid w:val="00030424"/>
    <w:rsid w:val="00042B14"/>
    <w:rsid w:val="00056F3E"/>
    <w:rsid w:val="000710CD"/>
    <w:rsid w:val="00075434"/>
    <w:rsid w:val="0007561D"/>
    <w:rsid w:val="00076326"/>
    <w:rsid w:val="00076460"/>
    <w:rsid w:val="000841A0"/>
    <w:rsid w:val="000976DE"/>
    <w:rsid w:val="000A0ACA"/>
    <w:rsid w:val="000A18AF"/>
    <w:rsid w:val="000A759E"/>
    <w:rsid w:val="000C0561"/>
    <w:rsid w:val="000C2450"/>
    <w:rsid w:val="000C69D7"/>
    <w:rsid w:val="000C79C5"/>
    <w:rsid w:val="000D3010"/>
    <w:rsid w:val="000E0CB6"/>
    <w:rsid w:val="000F1CF0"/>
    <w:rsid w:val="000F74B8"/>
    <w:rsid w:val="00106E13"/>
    <w:rsid w:val="00111868"/>
    <w:rsid w:val="0011632D"/>
    <w:rsid w:val="001217E1"/>
    <w:rsid w:val="00122C04"/>
    <w:rsid w:val="001234CF"/>
    <w:rsid w:val="001332FF"/>
    <w:rsid w:val="00141931"/>
    <w:rsid w:val="00141EB4"/>
    <w:rsid w:val="001569A6"/>
    <w:rsid w:val="00157BA1"/>
    <w:rsid w:val="0016256C"/>
    <w:rsid w:val="00167AC2"/>
    <w:rsid w:val="00167C2A"/>
    <w:rsid w:val="00174BE3"/>
    <w:rsid w:val="0018374F"/>
    <w:rsid w:val="00190404"/>
    <w:rsid w:val="00190792"/>
    <w:rsid w:val="001908C4"/>
    <w:rsid w:val="001937FC"/>
    <w:rsid w:val="00194E60"/>
    <w:rsid w:val="001B62FE"/>
    <w:rsid w:val="001B7A10"/>
    <w:rsid w:val="001C1F92"/>
    <w:rsid w:val="001D5EB4"/>
    <w:rsid w:val="001E6059"/>
    <w:rsid w:val="00202532"/>
    <w:rsid w:val="00224DB4"/>
    <w:rsid w:val="0023015E"/>
    <w:rsid w:val="00230CC7"/>
    <w:rsid w:val="00240EE6"/>
    <w:rsid w:val="00242416"/>
    <w:rsid w:val="00244F15"/>
    <w:rsid w:val="002749F8"/>
    <w:rsid w:val="002833B1"/>
    <w:rsid w:val="002A0ED8"/>
    <w:rsid w:val="002A2C4A"/>
    <w:rsid w:val="002A30AE"/>
    <w:rsid w:val="002A3FBD"/>
    <w:rsid w:val="002C0F50"/>
    <w:rsid w:val="002C4173"/>
    <w:rsid w:val="002D0A79"/>
    <w:rsid w:val="002E4043"/>
    <w:rsid w:val="002F530F"/>
    <w:rsid w:val="00313831"/>
    <w:rsid w:val="00327129"/>
    <w:rsid w:val="00332A9F"/>
    <w:rsid w:val="00334D0B"/>
    <w:rsid w:val="003373BE"/>
    <w:rsid w:val="0035260C"/>
    <w:rsid w:val="003559B0"/>
    <w:rsid w:val="0039369B"/>
    <w:rsid w:val="003A2625"/>
    <w:rsid w:val="003A382A"/>
    <w:rsid w:val="003A5420"/>
    <w:rsid w:val="003B6FF0"/>
    <w:rsid w:val="003C33B6"/>
    <w:rsid w:val="003C44FA"/>
    <w:rsid w:val="003C761C"/>
    <w:rsid w:val="003D0112"/>
    <w:rsid w:val="003D2743"/>
    <w:rsid w:val="003D5652"/>
    <w:rsid w:val="003E1F20"/>
    <w:rsid w:val="003F1686"/>
    <w:rsid w:val="003F30A7"/>
    <w:rsid w:val="00417888"/>
    <w:rsid w:val="00417D5A"/>
    <w:rsid w:val="00427AAD"/>
    <w:rsid w:val="0043026C"/>
    <w:rsid w:val="00435372"/>
    <w:rsid w:val="004367C1"/>
    <w:rsid w:val="00445F65"/>
    <w:rsid w:val="00446D12"/>
    <w:rsid w:val="0046282E"/>
    <w:rsid w:val="00473CBA"/>
    <w:rsid w:val="00482496"/>
    <w:rsid w:val="00487C31"/>
    <w:rsid w:val="004A5F4E"/>
    <w:rsid w:val="004A75BF"/>
    <w:rsid w:val="004B2EF6"/>
    <w:rsid w:val="004B3E4A"/>
    <w:rsid w:val="004C547A"/>
    <w:rsid w:val="004C6F9F"/>
    <w:rsid w:val="004D60E5"/>
    <w:rsid w:val="004E1FA0"/>
    <w:rsid w:val="00500C88"/>
    <w:rsid w:val="00501484"/>
    <w:rsid w:val="00524F25"/>
    <w:rsid w:val="005353A4"/>
    <w:rsid w:val="005468D8"/>
    <w:rsid w:val="005647B1"/>
    <w:rsid w:val="00595085"/>
    <w:rsid w:val="00596EA1"/>
    <w:rsid w:val="005A189F"/>
    <w:rsid w:val="005B3A80"/>
    <w:rsid w:val="005D2AAE"/>
    <w:rsid w:val="005D3C70"/>
    <w:rsid w:val="005D7882"/>
    <w:rsid w:val="005F7087"/>
    <w:rsid w:val="006001CE"/>
    <w:rsid w:val="00602A7D"/>
    <w:rsid w:val="00605F61"/>
    <w:rsid w:val="00610FA9"/>
    <w:rsid w:val="006317FE"/>
    <w:rsid w:val="00635167"/>
    <w:rsid w:val="0064163D"/>
    <w:rsid w:val="006540FC"/>
    <w:rsid w:val="00656093"/>
    <w:rsid w:val="0065796D"/>
    <w:rsid w:val="00662FCD"/>
    <w:rsid w:val="00664965"/>
    <w:rsid w:val="00686F55"/>
    <w:rsid w:val="00691B7E"/>
    <w:rsid w:val="006959C0"/>
    <w:rsid w:val="006A4C53"/>
    <w:rsid w:val="006C45A8"/>
    <w:rsid w:val="006C6928"/>
    <w:rsid w:val="006D068D"/>
    <w:rsid w:val="006D546A"/>
    <w:rsid w:val="006F304E"/>
    <w:rsid w:val="00714392"/>
    <w:rsid w:val="00715760"/>
    <w:rsid w:val="00715E14"/>
    <w:rsid w:val="00717155"/>
    <w:rsid w:val="00727F7F"/>
    <w:rsid w:val="007570A3"/>
    <w:rsid w:val="007638DE"/>
    <w:rsid w:val="00765768"/>
    <w:rsid w:val="00767482"/>
    <w:rsid w:val="00771F44"/>
    <w:rsid w:val="00772727"/>
    <w:rsid w:val="00774A04"/>
    <w:rsid w:val="007A3446"/>
    <w:rsid w:val="007C0176"/>
    <w:rsid w:val="007C1059"/>
    <w:rsid w:val="007C1D32"/>
    <w:rsid w:val="007C2F44"/>
    <w:rsid w:val="007D6D4A"/>
    <w:rsid w:val="007D7214"/>
    <w:rsid w:val="007E07D9"/>
    <w:rsid w:val="007E307E"/>
    <w:rsid w:val="008023B7"/>
    <w:rsid w:val="00803D55"/>
    <w:rsid w:val="00826260"/>
    <w:rsid w:val="00833125"/>
    <w:rsid w:val="00847983"/>
    <w:rsid w:val="008513A4"/>
    <w:rsid w:val="008543A1"/>
    <w:rsid w:val="008702B6"/>
    <w:rsid w:val="008928FD"/>
    <w:rsid w:val="00893BDD"/>
    <w:rsid w:val="008B688F"/>
    <w:rsid w:val="008C2791"/>
    <w:rsid w:val="008C69A1"/>
    <w:rsid w:val="008D24D0"/>
    <w:rsid w:val="008D39BD"/>
    <w:rsid w:val="008D7D2F"/>
    <w:rsid w:val="008E4A7F"/>
    <w:rsid w:val="008F2898"/>
    <w:rsid w:val="00902E16"/>
    <w:rsid w:val="00913ABE"/>
    <w:rsid w:val="00931A22"/>
    <w:rsid w:val="00932B72"/>
    <w:rsid w:val="00940A5D"/>
    <w:rsid w:val="00941539"/>
    <w:rsid w:val="0094187B"/>
    <w:rsid w:val="009440CC"/>
    <w:rsid w:val="00953F88"/>
    <w:rsid w:val="00954A6F"/>
    <w:rsid w:val="009604DE"/>
    <w:rsid w:val="0097475D"/>
    <w:rsid w:val="00974C64"/>
    <w:rsid w:val="00977FD0"/>
    <w:rsid w:val="009835C2"/>
    <w:rsid w:val="009A0F11"/>
    <w:rsid w:val="009B4837"/>
    <w:rsid w:val="009D566B"/>
    <w:rsid w:val="009E13F2"/>
    <w:rsid w:val="009E3204"/>
    <w:rsid w:val="00A03769"/>
    <w:rsid w:val="00A27C07"/>
    <w:rsid w:val="00A427EF"/>
    <w:rsid w:val="00A45813"/>
    <w:rsid w:val="00A6511A"/>
    <w:rsid w:val="00A74179"/>
    <w:rsid w:val="00A84874"/>
    <w:rsid w:val="00AA417C"/>
    <w:rsid w:val="00AA5698"/>
    <w:rsid w:val="00AA5C09"/>
    <w:rsid w:val="00AC067C"/>
    <w:rsid w:val="00AD3F79"/>
    <w:rsid w:val="00AD7DEE"/>
    <w:rsid w:val="00AE31FF"/>
    <w:rsid w:val="00B07478"/>
    <w:rsid w:val="00B07CDB"/>
    <w:rsid w:val="00B10B11"/>
    <w:rsid w:val="00B16B18"/>
    <w:rsid w:val="00B26482"/>
    <w:rsid w:val="00B3793A"/>
    <w:rsid w:val="00B744B4"/>
    <w:rsid w:val="00B75B59"/>
    <w:rsid w:val="00B875D4"/>
    <w:rsid w:val="00BB0B46"/>
    <w:rsid w:val="00BB6C3D"/>
    <w:rsid w:val="00BC329C"/>
    <w:rsid w:val="00BC54F8"/>
    <w:rsid w:val="00BC5959"/>
    <w:rsid w:val="00BC7A9A"/>
    <w:rsid w:val="00BE0164"/>
    <w:rsid w:val="00BF46C8"/>
    <w:rsid w:val="00BF7447"/>
    <w:rsid w:val="00C20387"/>
    <w:rsid w:val="00C30312"/>
    <w:rsid w:val="00C41CF8"/>
    <w:rsid w:val="00C46067"/>
    <w:rsid w:val="00C531E2"/>
    <w:rsid w:val="00C55005"/>
    <w:rsid w:val="00C602AC"/>
    <w:rsid w:val="00C62B40"/>
    <w:rsid w:val="00C63D4B"/>
    <w:rsid w:val="00C70382"/>
    <w:rsid w:val="00C71684"/>
    <w:rsid w:val="00C72500"/>
    <w:rsid w:val="00C77FA7"/>
    <w:rsid w:val="00C9402D"/>
    <w:rsid w:val="00CB4E67"/>
    <w:rsid w:val="00CB5C14"/>
    <w:rsid w:val="00CC332B"/>
    <w:rsid w:val="00CD0AFA"/>
    <w:rsid w:val="00CF2C83"/>
    <w:rsid w:val="00CF2DE8"/>
    <w:rsid w:val="00D0204D"/>
    <w:rsid w:val="00D05D71"/>
    <w:rsid w:val="00D1244A"/>
    <w:rsid w:val="00D20FEA"/>
    <w:rsid w:val="00D2507C"/>
    <w:rsid w:val="00D32E20"/>
    <w:rsid w:val="00D40281"/>
    <w:rsid w:val="00D55CA7"/>
    <w:rsid w:val="00D609A8"/>
    <w:rsid w:val="00D6473C"/>
    <w:rsid w:val="00D82ECD"/>
    <w:rsid w:val="00D9205C"/>
    <w:rsid w:val="00DB5A14"/>
    <w:rsid w:val="00DC00DB"/>
    <w:rsid w:val="00DC059E"/>
    <w:rsid w:val="00DD0398"/>
    <w:rsid w:val="00DE5B83"/>
    <w:rsid w:val="00DF362D"/>
    <w:rsid w:val="00DF6744"/>
    <w:rsid w:val="00DF6C2F"/>
    <w:rsid w:val="00E00E86"/>
    <w:rsid w:val="00E1771D"/>
    <w:rsid w:val="00E25587"/>
    <w:rsid w:val="00E33207"/>
    <w:rsid w:val="00E337D9"/>
    <w:rsid w:val="00E36DE0"/>
    <w:rsid w:val="00E530E4"/>
    <w:rsid w:val="00E642EB"/>
    <w:rsid w:val="00E70E2A"/>
    <w:rsid w:val="00E72584"/>
    <w:rsid w:val="00E87412"/>
    <w:rsid w:val="00E875A4"/>
    <w:rsid w:val="00E94256"/>
    <w:rsid w:val="00EA0A8C"/>
    <w:rsid w:val="00EA0CCD"/>
    <w:rsid w:val="00EA4BCA"/>
    <w:rsid w:val="00EB360E"/>
    <w:rsid w:val="00EB6EA6"/>
    <w:rsid w:val="00EB74E0"/>
    <w:rsid w:val="00EC3AD9"/>
    <w:rsid w:val="00EC47A3"/>
    <w:rsid w:val="00ED772B"/>
    <w:rsid w:val="00EE5DF7"/>
    <w:rsid w:val="00EF7FE4"/>
    <w:rsid w:val="00F02965"/>
    <w:rsid w:val="00F25139"/>
    <w:rsid w:val="00F266C3"/>
    <w:rsid w:val="00F42406"/>
    <w:rsid w:val="00F51D5E"/>
    <w:rsid w:val="00F5305A"/>
    <w:rsid w:val="00F53E1C"/>
    <w:rsid w:val="00F57CBD"/>
    <w:rsid w:val="00F60B60"/>
    <w:rsid w:val="00F61383"/>
    <w:rsid w:val="00F6659C"/>
    <w:rsid w:val="00F70AD7"/>
    <w:rsid w:val="00F77456"/>
    <w:rsid w:val="00F9353B"/>
    <w:rsid w:val="00F942AC"/>
    <w:rsid w:val="00FC595E"/>
    <w:rsid w:val="00FD3DD9"/>
    <w:rsid w:val="00FF2569"/>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2"/>
    </o:shapelayout>
  </w:shapeDefaults>
  <w:decimalSymbol w:val=","/>
  <w:listSeparator w:val=","/>
  <w14:docId w14:val="39E625A0"/>
  <w15:docId w15:val="{0F8E02AE-B331-46EC-A06E-A6C9BDAE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5D"/>
    <w:rPr>
      <w:rFonts w:ascii="Arial" w:hAnsi="Arial"/>
      <w:lang w:val="en-ZA"/>
    </w:rPr>
  </w:style>
  <w:style w:type="paragraph" w:styleId="Heading1">
    <w:name w:val="heading 1"/>
    <w:basedOn w:val="Normal"/>
    <w:next w:val="BodyText1"/>
    <w:link w:val="Heading1Char"/>
    <w:uiPriority w:val="9"/>
    <w:qFormat/>
    <w:rsid w:val="00D6473C"/>
    <w:pPr>
      <w:keepNext/>
      <w:keepLines/>
      <w:spacing w:before="360" w:after="120"/>
      <w:outlineLvl w:val="0"/>
    </w:pPr>
    <w:rPr>
      <w:rFonts w:eastAsiaTheme="majorEastAsia" w:cstheme="majorBidi"/>
      <w:b/>
      <w:bCs/>
      <w:color w:val="EE8422"/>
      <w:sz w:val="28"/>
      <w:szCs w:val="28"/>
    </w:rPr>
  </w:style>
  <w:style w:type="paragraph" w:styleId="Heading2">
    <w:name w:val="heading 2"/>
    <w:basedOn w:val="Normal"/>
    <w:next w:val="BodyText1"/>
    <w:link w:val="Heading2Char"/>
    <w:uiPriority w:val="9"/>
    <w:unhideWhenUsed/>
    <w:qFormat/>
    <w:rsid w:val="002A30AE"/>
    <w:pPr>
      <w:keepNext/>
      <w:keepLines/>
      <w:spacing w:before="240" w:after="120"/>
      <w:outlineLvl w:val="1"/>
    </w:pPr>
    <w:rPr>
      <w:rFonts w:eastAsiaTheme="majorEastAsia" w:cstheme="majorBidi"/>
      <w:b/>
      <w:bCs/>
      <w:color w:val="EE8422"/>
      <w:sz w:val="24"/>
      <w:szCs w:val="26"/>
    </w:rPr>
  </w:style>
  <w:style w:type="paragraph" w:styleId="Heading3">
    <w:name w:val="heading 3"/>
    <w:basedOn w:val="Normal"/>
    <w:next w:val="BodyText1"/>
    <w:link w:val="Heading3Char"/>
    <w:uiPriority w:val="9"/>
    <w:unhideWhenUsed/>
    <w:qFormat/>
    <w:rsid w:val="00445F65"/>
    <w:pPr>
      <w:keepNext/>
      <w:keepLines/>
      <w:spacing w:before="200" w:after="120"/>
      <w:outlineLvl w:val="2"/>
    </w:pPr>
    <w:rPr>
      <w:rFonts w:eastAsiaTheme="majorEastAsia" w:cstheme="majorBidi"/>
      <w:b/>
      <w:bCs/>
      <w:color w:val="EE842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oofding_tabeltext"/>
    <w:basedOn w:val="Normal"/>
    <w:link w:val="HeaderChar"/>
    <w:uiPriority w:val="99"/>
    <w:unhideWhenUsed/>
    <w:rsid w:val="00FF2569"/>
    <w:pPr>
      <w:tabs>
        <w:tab w:val="center" w:pos="4536"/>
        <w:tab w:val="right" w:pos="9072"/>
      </w:tabs>
      <w:spacing w:after="0" w:line="240" w:lineRule="auto"/>
    </w:pPr>
  </w:style>
  <w:style w:type="character" w:customStyle="1" w:styleId="HeaderChar">
    <w:name w:val="Header Char"/>
    <w:aliases w:val="hoofding_tabeltext Char"/>
    <w:basedOn w:val="DefaultParagraphFont"/>
    <w:link w:val="Header"/>
    <w:uiPriority w:val="99"/>
    <w:rsid w:val="00FF2569"/>
  </w:style>
  <w:style w:type="paragraph" w:styleId="Footer">
    <w:name w:val="footer"/>
    <w:basedOn w:val="Normal"/>
    <w:link w:val="FooterChar"/>
    <w:uiPriority w:val="99"/>
    <w:unhideWhenUsed/>
    <w:rsid w:val="00F942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F2569"/>
    <w:rPr>
      <w:rFonts w:ascii="Arial" w:hAnsi="Arial"/>
    </w:rPr>
  </w:style>
  <w:style w:type="paragraph" w:styleId="BalloonText">
    <w:name w:val="Balloon Text"/>
    <w:basedOn w:val="Normal"/>
    <w:link w:val="BalloonTextChar"/>
    <w:uiPriority w:val="99"/>
    <w:semiHidden/>
    <w:unhideWhenUsed/>
    <w:rsid w:val="00FF2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569"/>
    <w:rPr>
      <w:rFonts w:ascii="Tahoma" w:hAnsi="Tahoma" w:cs="Tahoma"/>
      <w:sz w:val="16"/>
      <w:szCs w:val="16"/>
    </w:rPr>
  </w:style>
  <w:style w:type="paragraph" w:customStyle="1" w:styleId="titelbladtitel">
    <w:name w:val="titelblad_titel"/>
    <w:basedOn w:val="Normal"/>
    <w:rsid w:val="00B07478"/>
    <w:pPr>
      <w:spacing w:after="0" w:line="240" w:lineRule="auto"/>
    </w:pPr>
    <w:rPr>
      <w:b/>
      <w:color w:val="6D230A"/>
      <w:sz w:val="52"/>
    </w:rPr>
  </w:style>
  <w:style w:type="table" w:styleId="TableGrid">
    <w:name w:val="Table Grid"/>
    <w:aliases w:val="Puratos"/>
    <w:basedOn w:val="TableNormal"/>
    <w:uiPriority w:val="59"/>
    <w:rsid w:val="00D0204D"/>
    <w:pPr>
      <w:spacing w:after="0" w:line="240" w:lineRule="auto"/>
      <w:jc w:val="center"/>
    </w:pPr>
    <w:rPr>
      <w:rFonts w:ascii="Arial" w:hAnsi="Arial"/>
      <w:sz w:val="20"/>
    </w:rPr>
    <w:tblPr>
      <w:tblStyleRowBandSize w:val="1"/>
      <w:tblStyleColBandSize w:val="1"/>
    </w:tblPr>
    <w:tcPr>
      <w:shd w:val="clear" w:color="auto" w:fill="auto"/>
      <w:vAlign w:val="center"/>
    </w:tcPr>
    <w:tblStylePr w:type="firstRow">
      <w:pPr>
        <w:jc w:val="center"/>
      </w:pPr>
      <w:rPr>
        <w:rFonts w:ascii="Arial" w:hAnsi="Arial"/>
        <w:b/>
        <w:color w:val="FFFFFF" w:themeColor="background1"/>
        <w:sz w:val="20"/>
      </w:rPr>
      <w:tblPr/>
      <w:trPr>
        <w:tblHeader/>
      </w:trPr>
      <w:tcPr>
        <w:shd w:val="clear" w:color="auto" w:fill="EE8422"/>
      </w:tcPr>
    </w:tblStylePr>
    <w:tblStylePr w:type="band1Horz">
      <w:tblPr/>
      <w:tcPr>
        <w:tcBorders>
          <w:bottom w:val="single" w:sz="6" w:space="0" w:color="F4AF70"/>
        </w:tcBorders>
        <w:shd w:val="clear" w:color="auto" w:fill="auto"/>
      </w:tcPr>
    </w:tblStylePr>
    <w:tblStylePr w:type="band2Horz">
      <w:tblPr/>
      <w:tcPr>
        <w:tcBorders>
          <w:bottom w:val="single" w:sz="6" w:space="0" w:color="F4AF70"/>
        </w:tcBorders>
        <w:shd w:val="clear" w:color="auto" w:fill="auto"/>
      </w:tcPr>
    </w:tblStylePr>
  </w:style>
  <w:style w:type="paragraph" w:customStyle="1" w:styleId="ingredtext">
    <w:name w:val="ingred. text"/>
    <w:basedOn w:val="Normal"/>
    <w:rsid w:val="00240EE6"/>
    <w:pPr>
      <w:spacing w:before="60" w:after="0" w:line="360" w:lineRule="auto"/>
    </w:pPr>
    <w:rPr>
      <w:sz w:val="14"/>
      <w:szCs w:val="14"/>
    </w:rPr>
  </w:style>
  <w:style w:type="paragraph" w:customStyle="1" w:styleId="preparationtext">
    <w:name w:val="preparation text"/>
    <w:basedOn w:val="Normal"/>
    <w:rsid w:val="00953F88"/>
    <w:pPr>
      <w:spacing w:before="60" w:after="0" w:line="240" w:lineRule="auto"/>
    </w:pPr>
    <w:rPr>
      <w:sz w:val="17"/>
      <w:szCs w:val="17"/>
    </w:rPr>
  </w:style>
  <w:style w:type="paragraph" w:customStyle="1" w:styleId="Introductiontext">
    <w:name w:val="Introduction text"/>
    <w:basedOn w:val="Normal"/>
    <w:rsid w:val="0097475D"/>
    <w:pPr>
      <w:spacing w:after="0" w:line="240" w:lineRule="auto"/>
      <w:jc w:val="right"/>
    </w:pPr>
  </w:style>
  <w:style w:type="paragraph" w:customStyle="1" w:styleId="Productname">
    <w:name w:val="Product name"/>
    <w:basedOn w:val="Header"/>
    <w:rsid w:val="003C33B6"/>
    <w:pPr>
      <w:tabs>
        <w:tab w:val="clear" w:pos="4536"/>
        <w:tab w:val="left" w:pos="2268"/>
      </w:tabs>
    </w:pPr>
    <w:rPr>
      <w:sz w:val="28"/>
      <w:szCs w:val="28"/>
    </w:rPr>
  </w:style>
  <w:style w:type="paragraph" w:customStyle="1" w:styleId="BodyText1">
    <w:name w:val="Body Text1"/>
    <w:basedOn w:val="Normal"/>
    <w:qFormat/>
    <w:rsid w:val="00042B14"/>
    <w:pPr>
      <w:spacing w:after="120" w:line="240" w:lineRule="auto"/>
    </w:pPr>
    <w:rPr>
      <w:rFonts w:ascii="Constantia" w:hAnsi="Constantia"/>
      <w:sz w:val="20"/>
    </w:rPr>
  </w:style>
  <w:style w:type="paragraph" w:customStyle="1" w:styleId="voedingswaardentabel">
    <w:name w:val="voedingswaarden_tabel"/>
    <w:basedOn w:val="BodyText1"/>
    <w:rsid w:val="0097475D"/>
    <w:pPr>
      <w:spacing w:after="0"/>
      <w:jc w:val="right"/>
    </w:pPr>
    <w:rPr>
      <w:sz w:val="11"/>
      <w:szCs w:val="14"/>
    </w:rPr>
  </w:style>
  <w:style w:type="paragraph" w:customStyle="1" w:styleId="Benefittext">
    <w:name w:val="Benefit text"/>
    <w:basedOn w:val="Introductiontext"/>
    <w:rsid w:val="003D2743"/>
    <w:rPr>
      <w:sz w:val="17"/>
      <w:szCs w:val="17"/>
    </w:rPr>
  </w:style>
  <w:style w:type="character" w:customStyle="1" w:styleId="Heading1Char">
    <w:name w:val="Heading 1 Char"/>
    <w:basedOn w:val="DefaultParagraphFont"/>
    <w:link w:val="Heading1"/>
    <w:uiPriority w:val="9"/>
    <w:rsid w:val="00D6473C"/>
    <w:rPr>
      <w:rFonts w:ascii="Arial" w:eastAsiaTheme="majorEastAsia" w:hAnsi="Arial" w:cstheme="majorBidi"/>
      <w:b/>
      <w:bCs/>
      <w:color w:val="EE8422"/>
      <w:sz w:val="28"/>
      <w:szCs w:val="28"/>
    </w:rPr>
  </w:style>
  <w:style w:type="paragraph" w:styleId="DocumentMap">
    <w:name w:val="Document Map"/>
    <w:basedOn w:val="Normal"/>
    <w:link w:val="DocumentMapChar"/>
    <w:uiPriority w:val="99"/>
    <w:semiHidden/>
    <w:unhideWhenUsed/>
    <w:rsid w:val="0032712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7129"/>
    <w:rPr>
      <w:rFonts w:ascii="Tahoma" w:hAnsi="Tahoma" w:cs="Tahoma"/>
      <w:sz w:val="16"/>
      <w:szCs w:val="16"/>
    </w:rPr>
  </w:style>
  <w:style w:type="paragraph" w:customStyle="1" w:styleId="Titelbladondertitel">
    <w:name w:val="Titelblad_ondertitel"/>
    <w:basedOn w:val="BodyText1"/>
    <w:rsid w:val="002F530F"/>
    <w:rPr>
      <w:sz w:val="40"/>
    </w:rPr>
  </w:style>
  <w:style w:type="paragraph" w:customStyle="1" w:styleId="footertitel">
    <w:name w:val="footer_titel"/>
    <w:basedOn w:val="Footer"/>
    <w:qFormat/>
    <w:rsid w:val="004C547A"/>
    <w:pPr>
      <w:tabs>
        <w:tab w:val="clear" w:pos="4536"/>
        <w:tab w:val="clear" w:pos="9072"/>
        <w:tab w:val="left" w:pos="2127"/>
        <w:tab w:val="left" w:pos="5103"/>
      </w:tabs>
    </w:pPr>
    <w:rPr>
      <w:color w:val="893300"/>
      <w:sz w:val="18"/>
      <w:szCs w:val="18"/>
    </w:rPr>
  </w:style>
  <w:style w:type="paragraph" w:customStyle="1" w:styleId="footernr">
    <w:name w:val="footer_nr"/>
    <w:basedOn w:val="footertitel"/>
    <w:rsid w:val="00122C04"/>
    <w:pPr>
      <w:tabs>
        <w:tab w:val="right" w:pos="9072"/>
      </w:tabs>
    </w:pPr>
  </w:style>
  <w:style w:type="character" w:customStyle="1" w:styleId="Heading2Char">
    <w:name w:val="Heading 2 Char"/>
    <w:basedOn w:val="DefaultParagraphFont"/>
    <w:link w:val="Heading2"/>
    <w:uiPriority w:val="9"/>
    <w:rsid w:val="002A30AE"/>
    <w:rPr>
      <w:rFonts w:ascii="Arial" w:eastAsiaTheme="majorEastAsia" w:hAnsi="Arial" w:cstheme="majorBidi"/>
      <w:b/>
      <w:bCs/>
      <w:color w:val="EE8422"/>
      <w:sz w:val="24"/>
      <w:szCs w:val="26"/>
    </w:rPr>
  </w:style>
  <w:style w:type="character" w:customStyle="1" w:styleId="Heading3Char">
    <w:name w:val="Heading 3 Char"/>
    <w:basedOn w:val="DefaultParagraphFont"/>
    <w:link w:val="Heading3"/>
    <w:uiPriority w:val="9"/>
    <w:rsid w:val="00445F65"/>
    <w:rPr>
      <w:rFonts w:ascii="Arial" w:eastAsiaTheme="majorEastAsia" w:hAnsi="Arial" w:cstheme="majorBidi"/>
      <w:b/>
      <w:bCs/>
      <w:color w:val="EE8422"/>
      <w:sz w:val="20"/>
    </w:rPr>
  </w:style>
  <w:style w:type="paragraph" w:customStyle="1" w:styleId="Hoofdingtitel">
    <w:name w:val="Hoofding_titel"/>
    <w:basedOn w:val="Header"/>
    <w:rsid w:val="003B6FF0"/>
    <w:pPr>
      <w:tabs>
        <w:tab w:val="clear" w:pos="4536"/>
      </w:tabs>
      <w:spacing w:before="120" w:after="120"/>
      <w:jc w:val="center"/>
    </w:pPr>
    <w:rPr>
      <w:b/>
      <w:color w:val="EE8422"/>
    </w:rPr>
  </w:style>
  <w:style w:type="paragraph" w:customStyle="1" w:styleId="Tabletext">
    <w:name w:val="Table text"/>
    <w:basedOn w:val="BodyText1"/>
    <w:qFormat/>
    <w:rsid w:val="00D55CA7"/>
    <w:pPr>
      <w:spacing w:before="60" w:after="60"/>
      <w:jc w:val="center"/>
    </w:pPr>
  </w:style>
  <w:style w:type="paragraph" w:customStyle="1" w:styleId="ondertitel">
    <w:name w:val="ondertitel"/>
    <w:basedOn w:val="BodyText1"/>
    <w:rsid w:val="00B07478"/>
    <w:pPr>
      <w:spacing w:before="240"/>
    </w:pPr>
    <w:rPr>
      <w:color w:val="D9A500"/>
      <w:sz w:val="28"/>
      <w:szCs w:val="40"/>
    </w:rPr>
  </w:style>
  <w:style w:type="paragraph" w:customStyle="1" w:styleId="Voetnoottekst1">
    <w:name w:val="Voetnoottekst1"/>
    <w:basedOn w:val="BodyText1"/>
    <w:qFormat/>
    <w:rsid w:val="00F942AC"/>
    <w:rPr>
      <w:color w:val="808080" w:themeColor="background1" w:themeShade="80"/>
      <w:sz w:val="16"/>
      <w:szCs w:val="16"/>
    </w:rPr>
  </w:style>
  <w:style w:type="paragraph" w:customStyle="1" w:styleId="listbullet1">
    <w:name w:val="list bullet 1"/>
    <w:basedOn w:val="BodyText1"/>
    <w:qFormat/>
    <w:rsid w:val="009B4837"/>
    <w:pPr>
      <w:numPr>
        <w:numId w:val="1"/>
      </w:numPr>
      <w:spacing w:after="60"/>
      <w:ind w:left="357" w:hanging="357"/>
    </w:pPr>
  </w:style>
  <w:style w:type="paragraph" w:customStyle="1" w:styleId="addressblock">
    <w:name w:val="addressblock"/>
    <w:basedOn w:val="BodyText1"/>
    <w:qFormat/>
    <w:rsid w:val="00042B14"/>
    <w:pPr>
      <w:spacing w:after="0"/>
    </w:pPr>
  </w:style>
  <w:style w:type="character" w:styleId="Hyperlink">
    <w:name w:val="Hyperlink"/>
    <w:basedOn w:val="DefaultParagraphFont"/>
    <w:uiPriority w:val="99"/>
    <w:unhideWhenUsed/>
    <w:rsid w:val="00F77456"/>
    <w:rPr>
      <w:color w:val="0000FF" w:themeColor="hyperlink"/>
      <w:u w:val="single"/>
    </w:rPr>
  </w:style>
  <w:style w:type="paragraph" w:customStyle="1" w:styleId="headertext">
    <w:name w:val="header_text"/>
    <w:basedOn w:val="footertitel"/>
    <w:qFormat/>
    <w:rsid w:val="00C602AC"/>
    <w:pPr>
      <w:tabs>
        <w:tab w:val="clear" w:pos="2127"/>
        <w:tab w:val="clear" w:pos="5103"/>
        <w:tab w:val="left" w:pos="5046"/>
      </w:tabs>
    </w:pPr>
    <w:rPr>
      <w:sz w:val="14"/>
      <w:szCs w:val="14"/>
    </w:rPr>
  </w:style>
  <w:style w:type="paragraph" w:customStyle="1" w:styleId="BasicParagraph">
    <w:name w:val="[Basic Paragraph]"/>
    <w:basedOn w:val="Normal"/>
    <w:uiPriority w:val="99"/>
    <w:rsid w:val="00DC059E"/>
    <w:pPr>
      <w:autoSpaceDE w:val="0"/>
      <w:autoSpaceDN w:val="0"/>
      <w:adjustRightInd w:val="0"/>
      <w:spacing w:after="0" w:line="288" w:lineRule="auto"/>
      <w:textAlignment w:val="center"/>
    </w:pPr>
    <w:rPr>
      <w:rFonts w:ascii="Times" w:hAnsi="Times" w:cs="Times"/>
      <w:color w:val="000000"/>
      <w:sz w:val="24"/>
      <w:szCs w:val="24"/>
    </w:rPr>
  </w:style>
  <w:style w:type="character" w:styleId="FollowedHyperlink">
    <w:name w:val="FollowedHyperlink"/>
    <w:basedOn w:val="DefaultParagraphFont"/>
    <w:uiPriority w:val="99"/>
    <w:semiHidden/>
    <w:unhideWhenUsed/>
    <w:rsid w:val="00F266C3"/>
    <w:rPr>
      <w:color w:val="800080" w:themeColor="followedHyperlink"/>
      <w:u w:val="single"/>
    </w:rPr>
  </w:style>
  <w:style w:type="paragraph" w:styleId="BodyText">
    <w:name w:val="Body Text"/>
    <w:basedOn w:val="Normal"/>
    <w:link w:val="BodyTextChar"/>
    <w:uiPriority w:val="1"/>
    <w:qFormat/>
    <w:rsid w:val="007C1059"/>
    <w:pPr>
      <w:widowControl w:val="0"/>
      <w:autoSpaceDE w:val="0"/>
      <w:autoSpaceDN w:val="0"/>
      <w:spacing w:after="0" w:line="240" w:lineRule="auto"/>
    </w:pPr>
    <w:rPr>
      <w:rFonts w:eastAsia="Arial" w:cs="Arial"/>
      <w:lang w:val="en-US"/>
    </w:rPr>
  </w:style>
  <w:style w:type="character" w:customStyle="1" w:styleId="BodyTextChar">
    <w:name w:val="Body Text Char"/>
    <w:basedOn w:val="DefaultParagraphFont"/>
    <w:link w:val="BodyText"/>
    <w:uiPriority w:val="1"/>
    <w:rsid w:val="007C1059"/>
    <w:rPr>
      <w:rFonts w:ascii="Arial" w:eastAsia="Arial" w:hAnsi="Arial" w:cs="Arial"/>
      <w:lang w:val="en-US"/>
    </w:rPr>
  </w:style>
  <w:style w:type="paragraph" w:customStyle="1" w:styleId="TableParagraph">
    <w:name w:val="Table Paragraph"/>
    <w:basedOn w:val="Normal"/>
    <w:uiPriority w:val="1"/>
    <w:qFormat/>
    <w:rsid w:val="007C1059"/>
    <w:pPr>
      <w:widowControl w:val="0"/>
      <w:autoSpaceDE w:val="0"/>
      <w:autoSpaceDN w:val="0"/>
      <w:spacing w:after="0" w:line="240" w:lineRule="auto"/>
    </w:pPr>
    <w:rPr>
      <w:rFonts w:eastAsia="Arial" w:cs="Arial"/>
      <w:lang w:val="en-US"/>
    </w:rPr>
  </w:style>
  <w:style w:type="paragraph" w:styleId="ListParagraph">
    <w:name w:val="List Paragraph"/>
    <w:basedOn w:val="Normal"/>
    <w:uiPriority w:val="1"/>
    <w:qFormat/>
    <w:rsid w:val="007C1059"/>
    <w:pPr>
      <w:widowControl w:val="0"/>
      <w:autoSpaceDE w:val="0"/>
      <w:autoSpaceDN w:val="0"/>
      <w:spacing w:before="92" w:after="0" w:line="240" w:lineRule="auto"/>
      <w:ind w:left="683" w:hanging="361"/>
    </w:pPr>
    <w:rPr>
      <w:rFonts w:eastAsia="Arial" w:cs="Arial"/>
      <w:lang w:val="en-US"/>
    </w:rPr>
  </w:style>
  <w:style w:type="character" w:styleId="CommentReference">
    <w:name w:val="annotation reference"/>
    <w:basedOn w:val="DefaultParagraphFont"/>
    <w:uiPriority w:val="99"/>
    <w:semiHidden/>
    <w:unhideWhenUsed/>
    <w:rsid w:val="00691B7E"/>
    <w:rPr>
      <w:sz w:val="16"/>
      <w:szCs w:val="16"/>
    </w:rPr>
  </w:style>
  <w:style w:type="paragraph" w:styleId="CommentText">
    <w:name w:val="annotation text"/>
    <w:basedOn w:val="Normal"/>
    <w:link w:val="CommentTextChar"/>
    <w:uiPriority w:val="99"/>
    <w:semiHidden/>
    <w:unhideWhenUsed/>
    <w:rsid w:val="00691B7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691B7E"/>
    <w:rPr>
      <w:rFonts w:ascii="Times New Roman" w:eastAsia="Times New Roman" w:hAnsi="Times New Roman" w:cs="Times New Roman"/>
      <w:sz w:val="20"/>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75080">
      <w:bodyDiv w:val="1"/>
      <w:marLeft w:val="0"/>
      <w:marRight w:val="0"/>
      <w:marTop w:val="0"/>
      <w:marBottom w:val="0"/>
      <w:divBdr>
        <w:top w:val="none" w:sz="0" w:space="0" w:color="auto"/>
        <w:left w:val="none" w:sz="0" w:space="0" w:color="auto"/>
        <w:bottom w:val="none" w:sz="0" w:space="0" w:color="auto"/>
        <w:right w:val="none" w:sz="0" w:space="0" w:color="auto"/>
      </w:divBdr>
    </w:div>
    <w:div w:id="1267035520">
      <w:bodyDiv w:val="1"/>
      <w:marLeft w:val="0"/>
      <w:marRight w:val="0"/>
      <w:marTop w:val="0"/>
      <w:marBottom w:val="0"/>
      <w:divBdr>
        <w:top w:val="none" w:sz="0" w:space="0" w:color="auto"/>
        <w:left w:val="none" w:sz="0" w:space="0" w:color="auto"/>
        <w:bottom w:val="none" w:sz="0" w:space="0" w:color="auto"/>
        <w:right w:val="none" w:sz="0" w:space="0" w:color="auto"/>
      </w:divBdr>
    </w:div>
    <w:div w:id="12823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Folder_x0020_Name xmlns="6bed53c8-2f04-4ae4-9f95-aa17eb61a358">12</Folder_x0020_Name>
    <Document_x0020_Type xmlns="6bed53c8-2f04-4ae4-9f95-aa17eb61a358" xsi:nil="true"/>
    <Comments xmlns="6bed53c8-2f04-4ae4-9f95-aa17eb61a358" xsi:nil="true"/>
    <Policy_x0020_Type xmlns="6bed53c8-2f04-4ae4-9f95-aa17eb61a358" xsi:nil="true"/>
    <Status xmlns="6bed53c8-2f04-4ae4-9f95-aa17eb61a358">Active</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550A500E69FA43885005B0B0E3B72B" ma:contentTypeVersion="7" ma:contentTypeDescription="Create a new document." ma:contentTypeScope="" ma:versionID="12c7501fc03b3d73d633cbbcb22a7dfc">
  <xsd:schema xmlns:xsd="http://www.w3.org/2001/XMLSchema" xmlns:xs="http://www.w3.org/2001/XMLSchema" xmlns:p="http://schemas.microsoft.com/office/2006/metadata/properties" xmlns:ns2="6bed53c8-2f04-4ae4-9f95-aa17eb61a358" targetNamespace="http://schemas.microsoft.com/office/2006/metadata/properties" ma:root="true" ma:fieldsID="bb4ac552c4fe556e7b5f5d07be9dfce1" ns2:_="">
    <xsd:import namespace="6bed53c8-2f04-4ae4-9f95-aa17eb61a358"/>
    <xsd:element name="properties">
      <xsd:complexType>
        <xsd:sequence>
          <xsd:element name="documentManagement">
            <xsd:complexType>
              <xsd:all>
                <xsd:element ref="ns2:Folder_x0020_Name"/>
                <xsd:element ref="ns2:Policy_x0020_Type" minOccurs="0"/>
                <xsd:element ref="ns2:Document_x0020_Type" minOccurs="0"/>
                <xsd:element ref="ns2:Comment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d53c8-2f04-4ae4-9f95-aa17eb61a358" elementFormDefault="qualified">
    <xsd:import namespace="http://schemas.microsoft.com/office/2006/documentManagement/types"/>
    <xsd:import namespace="http://schemas.microsoft.com/office/infopath/2007/PartnerControls"/>
    <xsd:element name="Folder_x0020_Name" ma:index="8" ma:displayName="Folder Name" ma:list="{b1ca675c-d887-4e55-9e6d-f4a3ac651149}" ma:internalName="Folder_x0020_Name" ma:readOnly="false" ma:showField="Title">
      <xsd:simpleType>
        <xsd:restriction base="dms:Lookup"/>
      </xsd:simpleType>
    </xsd:element>
    <xsd:element name="Policy_x0020_Type" ma:index="9" nillable="true" ma:displayName="Policy Type" ma:list="{b1ca675c-d887-4e55-9e6d-f4a3ac651149}" ma:internalName="Policy_x0020_Type" ma:showField="Policy_x0020_Type">
      <xsd:simpleType>
        <xsd:restriction base="dms:Lookup"/>
      </xsd:simpleType>
    </xsd:element>
    <xsd:element name="Document_x0020_Type" ma:index="10" nillable="true" ma:displayName="Document Type" ma:list="{b1ca675c-d887-4e55-9e6d-f4a3ac651149}" ma:internalName="Document_x0020_Type" ma:showField="Document_x0020_Type">
      <xsd:simpleType>
        <xsd:restriction base="dms:Lookup"/>
      </xsd:simpleType>
    </xsd:element>
    <xsd:element name="Comments" ma:index="11" nillable="true" ma:displayName="Comments" ma:internalName="Comments">
      <xsd:simpleType>
        <xsd:restriction base="dms:Note">
          <xsd:maxLength value="255"/>
        </xsd:restriction>
      </xsd:simpleType>
    </xsd:element>
    <xsd:element name="Status" ma:index="12" nillable="true" ma:displayName="Status" ma:default="Active" ma:format="Dropdown" ma:internalName="Status">
      <xsd:simpleType>
        <xsd:restriction base="dms:Choice">
          <xsd:enumeration value="Active"/>
          <xsd:enumeration value="Archi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D8D8BC-2E71-4201-86F1-BFF1FEBED085}"/>
</file>

<file path=customXml/itemProps2.xml><?xml version="1.0" encoding="utf-8"?>
<ds:datastoreItem xmlns:ds="http://schemas.openxmlformats.org/officeDocument/2006/customXml" ds:itemID="{3A42E301-9045-D940-9C8F-6133903CB32C}"/>
</file>

<file path=customXml/itemProps3.xml><?xml version="1.0" encoding="utf-8"?>
<ds:datastoreItem xmlns:ds="http://schemas.openxmlformats.org/officeDocument/2006/customXml" ds:itemID="{E905D42D-0681-44C3-BBCD-1204B02EBDF6}"/>
</file>

<file path=customXml/itemProps4.xml><?xml version="1.0" encoding="utf-8"?>
<ds:datastoreItem xmlns:ds="http://schemas.openxmlformats.org/officeDocument/2006/customXml" ds:itemID="{EBBA56A5-5829-469C-9418-8FCE6B08914A}"/>
</file>

<file path=docProps/app.xml><?xml version="1.0" encoding="utf-8"?>
<Properties xmlns="http://schemas.openxmlformats.org/officeDocument/2006/extended-properties" xmlns:vt="http://schemas.openxmlformats.org/officeDocument/2006/docPropsVTypes">
  <Template>Normal.dotm</Template>
  <TotalTime>0</TotalTime>
  <Pages>5</Pages>
  <Words>822</Words>
  <Characters>4690</Characters>
  <Application>Microsoft Office Word</Application>
  <DocSecurity>0</DocSecurity>
  <Lines>39</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Puratos Letterhead HQ EN</vt: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Isabelle</dc:creator>
  <cp:lastModifiedBy>Kamogelo Tlotleng</cp:lastModifiedBy>
  <cp:revision>2</cp:revision>
  <cp:lastPrinted>2011-11-16T08:14:00Z</cp:lastPrinted>
  <dcterms:created xsi:type="dcterms:W3CDTF">2022-05-18T06:58:00Z</dcterms:created>
  <dcterms:modified xsi:type="dcterms:W3CDTF">2022-05-18T06:58:00Z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0x0101002F550A500E69FA43885005B0B0E3B72B</vt:lpwstr>
  </property>
  <property fmtid="{D5CDD505-2E9C-101B-9397-08002B2CF9AE}" pid="3" name="xd_ProgID">
    <vt:lpwstr/>
  </property>
  <property fmtid="{D5CDD505-2E9C-101B-9397-08002B2CF9AE}" pid="4" name="TemplateUrl">
    <vt:lpwstr/>
  </property>
  <property fmtid="{D5CDD505-2E9C-101B-9397-08002B2CF9AE}" pid="5" name="Order">
    <vt:r8>1900</vt:r8>
  </property>
  <property fmtid="{D5CDD505-2E9C-101B-9397-08002B2CF9AE}" pid="6" name="ContentModel">
    <vt:lpwstr>14;#Template|acdd45e9-8c24-47e5-be94-a3d3cb1ee780</vt:lpwstr>
  </property>
  <property fmtid="{D5CDD505-2E9C-101B-9397-08002B2CF9AE}" pid="7" name="FunctionalDomain">
    <vt:lpwstr>6;#United|c2d2fe46-cb16-4a26-a464-f7a76df80901</vt:lpwstr>
  </property>
  <property fmtid="{D5CDD505-2E9C-101B-9397-08002B2CF9AE}" pid="8" name="Country">
    <vt:lpwstr>3;#Group|6ae15896-846c-4dd6-8b54-f8e950ee7947</vt:lpwstr>
  </property>
  <property fmtid="{D5CDD505-2E9C-101B-9397-08002B2CF9AE}" pid="9" name="xd_Signature">
    <vt:bool>false</vt:bool>
  </property>
  <property fmtid="{D5CDD505-2E9C-101B-9397-08002B2CF9AE}" pid="10" name="idacabb301ea498d8ca28bb8a3b04613">
    <vt:lpwstr>United|c2d2fe46-cb16-4a26-a464-f7a76df80901</vt:lpwstr>
  </property>
  <property fmtid="{D5CDD505-2E9C-101B-9397-08002B2CF9AE}" pid="11" name="h5692f999e3a4f92954f408b67025b61">
    <vt:lpwstr>Group|6ae15896-846c-4dd6-8b54-f8e950ee7947</vt:lpwstr>
  </property>
  <property fmtid="{D5CDD505-2E9C-101B-9397-08002B2CF9AE}" pid="12" name="d568ade0e0c94134a87a05c41c959653">
    <vt:lpwstr>Template|acdd45e9-8c24-47e5-be94-a3d3cb1ee780</vt:lpwstr>
  </property>
  <property fmtid="{D5CDD505-2E9C-101B-9397-08002B2CF9AE}" pid="13" name="ComplianceAssetId">
    <vt:lpwstr/>
  </property>
</Properties>
</file>