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300" w:lineRule="auto"/>
        <w:jc w:val="center"/>
      </w:pPr>
      <w:r>
        <w:rPr>
          <w:rFonts w:ascii="宋体" w:hAnsi="宋体" w:eastAsia="宋体"/>
          <w:b/>
          <w:sz w:val="30"/>
        </w:rPr>
        <w:t>《习近平新时代中国特色社会主义思想概论》研读经典成果策划</w:t>
      </w:r>
    </w:p>
    <w:p>
      <w:pPr>
        <w:spacing w:after="40" w:line="300" w:lineRule="auto"/>
        <w:jc w:val="center"/>
      </w:pPr>
      <w:r>
        <w:rPr>
          <w:rFonts w:ascii="宋体" w:hAnsi="宋体" w:eastAsia="宋体"/>
          <w:b/>
          <w:sz w:val="30"/>
        </w:rPr>
        <w:t>“良好生态环境是最普惠的民生福祉”</w:t>
      </w:r>
    </w:p>
    <w:p>
      <w:pPr>
        <w:spacing w:after="160" w:line="300" w:lineRule="auto"/>
        <w:jc w:val="center"/>
      </w:pPr>
      <w:r>
        <w:rPr>
          <w:rFonts w:ascii="宋体" w:hAnsi="宋体" w:eastAsia="宋体"/>
          <w:b/>
          <w:sz w:val="28"/>
        </w:rPr>
        <w:t>成果大纲（讨论稿）</w:t>
      </w:r>
    </w:p>
    <w:p>
      <w:pPr>
        <w:spacing w:after="40" w:line="300" w:lineRule="auto"/>
        <w:jc w:val="center"/>
      </w:pPr>
      <w:r>
        <w:rPr>
          <w:rFonts w:ascii="宋体" w:hAnsi="宋体" w:eastAsia="宋体"/>
          <w:b w:val="0"/>
          <w:sz w:val="21"/>
        </w:rPr>
        <w:t>配套课程专题：第十二章　建设社会主义生态文明｜核心研讨问题：研讨问题2</w:t>
      </w:r>
    </w:p>
    <w:p>
      <w:pPr>
        <w:spacing w:after="200"/>
        <w:jc w:val="center"/>
      </w:pPr>
      <w:r>
        <w:rPr>
          <w:rFonts w:ascii="宋体" w:hAnsi="宋体" w:eastAsia="宋体"/>
          <w:b w:val="0"/>
          <w:color w:val="7F7F7F"/>
          <w:sz w:val="18"/>
        </w:rPr>
        <w:t>生成日期：2026年10月17日｜文件用途：小组研学策划与分工依据（不直接作为提交成果）</w:t>
      </w:r>
    </w:p>
    <w:p>
      <w:pPr>
        <w:spacing w:before="240" w:after="120"/>
      </w:pPr>
      <w:r>
        <w:rPr>
          <w:rFonts w:ascii="宋体" w:hAnsi="宋体" w:eastAsia="宋体"/>
          <w:b/>
          <w:sz w:val="28"/>
        </w:rPr>
        <w:t>使用说明（先读本节）</w:t>
      </w:r>
    </w:p>
    <w:p>
      <w:pPr>
        <w:spacing w:after="80" w:line="300" w:lineRule="auto"/>
      </w:pPr>
      <w:r>
        <w:rPr>
          <w:rFonts w:ascii="宋体" w:hAnsi="宋体" w:eastAsia="宋体"/>
          <w:b w:val="0"/>
          <w:sz w:val="21"/>
        </w:rPr>
        <w:t>本文件是小组完成《习近平新时代中国特色社会主义思想概论》第十二章“建设社会主义生态文明”研读经典作业的策划大纲，主题聚焦研讨问题2——“如何理解良好生态环境是最普惠的民生福祉”。本文件不是可直接提交的最终报告，而是供小组填充现实案例、核实数据并扩写成正式报告的骨架。</w:t>
      </w:r>
    </w:p>
    <w:p>
      <w:pPr>
        <w:spacing w:after="80" w:line="300" w:lineRule="auto"/>
      </w:pPr>
      <w:r>
        <w:rPr>
          <w:rFonts w:ascii="宋体" w:hAnsi="宋体" w:eastAsia="宋体"/>
          <w:b w:val="0"/>
          <w:sz w:val="21"/>
        </w:rPr>
        <w:t>全文对内容来源作出四类区分，请按标签使用：</w:t>
      </w:r>
    </w:p>
    <w:p>
      <w:pPr>
        <w:spacing w:after="80" w:line="300" w:lineRule="auto"/>
        <w:ind w:left="227"/>
      </w:pPr>
      <w:r>
        <w:rPr>
          <w:rFonts w:ascii="宋体" w:hAnsi="宋体" w:eastAsia="宋体"/>
          <w:b w:val="0"/>
          <w:sz w:val="21"/>
        </w:rPr>
        <w:t xml:space="preserve">• </w:t>
      </w:r>
      <w:r>
        <w:rPr>
          <w:rFonts w:ascii="宋体" w:hAnsi="宋体" w:eastAsia="宋体"/>
          <w:b/>
          <w:color w:val="C00000"/>
          <w:sz w:val="21"/>
        </w:rPr>
        <w:t>【原始要求】</w:t>
      </w:r>
      <w:r>
        <w:rPr>
          <w:rFonts w:ascii="宋体" w:hAnsi="宋体" w:eastAsia="宋体"/>
          <w:b w:val="0"/>
          <w:sz w:val="21"/>
        </w:rPr>
        <w:t>：摘自课程两份作业要求文档的教师规定（封面、格式、字数、评分标准等）。属于硬性要求，必须逐条执行。</w:t>
      </w:r>
    </w:p>
    <w:p>
      <w:pPr>
        <w:spacing w:after="80" w:line="300" w:lineRule="auto"/>
        <w:ind w:left="227"/>
      </w:pPr>
      <w:r>
        <w:rPr>
          <w:rFonts w:ascii="宋体" w:hAnsi="宋体" w:eastAsia="宋体"/>
          <w:b w:val="0"/>
          <w:sz w:val="21"/>
        </w:rPr>
        <w:t xml:space="preserve">• </w:t>
      </w:r>
      <w:r>
        <w:rPr>
          <w:rFonts w:ascii="宋体" w:hAnsi="宋体" w:eastAsia="宋体"/>
          <w:b/>
          <w:color w:val="0070C0"/>
          <w:sz w:val="21"/>
        </w:rPr>
        <w:t>【已有资料】</w:t>
      </w:r>
      <w:r>
        <w:rPr>
          <w:rFonts w:ascii="宋体" w:hAnsi="宋体" w:eastAsia="宋体"/>
          <w:b w:val="0"/>
          <w:sz w:val="21"/>
        </w:rPr>
        <w:t>：摘自课程提供的三份12.x拓展资料（即三篇指定研读篇目，属权威一手文献）。可直接引用，但须按附录A提示核对原文后再写入正文。</w:t>
      </w:r>
    </w:p>
    <w:p>
      <w:pPr>
        <w:spacing w:after="80" w:line="300" w:lineRule="auto"/>
        <w:ind w:left="227"/>
      </w:pPr>
      <w:r>
        <w:rPr>
          <w:rFonts w:ascii="宋体" w:hAnsi="宋体" w:eastAsia="宋体"/>
          <w:b w:val="0"/>
          <w:sz w:val="21"/>
        </w:rPr>
        <w:t xml:space="preserve">• </w:t>
      </w:r>
      <w:r>
        <w:rPr>
          <w:rFonts w:ascii="宋体" w:hAnsi="宋体" w:eastAsia="宋体"/>
          <w:b/>
          <w:color w:val="008000"/>
          <w:sz w:val="21"/>
        </w:rPr>
        <w:t>【外部补充】</w:t>
      </w:r>
      <w:r>
        <w:rPr>
          <w:rFonts w:ascii="宋体" w:hAnsi="宋体" w:eastAsia="宋体"/>
          <w:b w:val="0"/>
          <w:sz w:val="21"/>
        </w:rPr>
        <w:t>：由本AI建议、供小组补充查阅的外部权威资料（仅列书目与检索指引，未直接引用原文）。引用前必须由小组自行下载并核对官方文本。</w:t>
      </w:r>
    </w:p>
    <w:p>
      <w:pPr>
        <w:spacing w:after="80" w:line="300" w:lineRule="auto"/>
        <w:ind w:left="227"/>
      </w:pPr>
      <w:r>
        <w:rPr>
          <w:rFonts w:ascii="宋体" w:hAnsi="宋体" w:eastAsia="宋体"/>
          <w:b w:val="0"/>
          <w:sz w:val="21"/>
        </w:rPr>
        <w:t xml:space="preserve">• </w:t>
      </w:r>
      <w:r>
        <w:rPr>
          <w:rFonts w:ascii="宋体" w:hAnsi="宋体" w:eastAsia="宋体"/>
          <w:b/>
          <w:color w:val="C55A11"/>
          <w:sz w:val="21"/>
        </w:rPr>
        <w:t>【分析判断】</w:t>
      </w:r>
      <w:r>
        <w:rPr>
          <w:rFonts w:ascii="宋体" w:hAnsi="宋体" w:eastAsia="宋体"/>
          <w:b w:val="0"/>
          <w:sz w:val="21"/>
        </w:rPr>
        <w:t>：本AI的策划性建议（结构安排、论证逻辑、字数分配、写作要点等）。供小组讨论取舍，不代表教师要求。</w:t>
      </w:r>
    </w:p>
    <w:p>
      <w:pPr>
        <w:spacing w:after="80" w:line="300" w:lineRule="auto"/>
        <w:ind w:left="227"/>
      </w:pPr>
      <w:r>
        <w:rPr>
          <w:rFonts w:ascii="宋体" w:hAnsi="宋体" w:eastAsia="宋体"/>
          <w:b w:val="0"/>
          <w:sz w:val="21"/>
        </w:rPr>
        <w:t xml:space="preserve">• </w:t>
      </w:r>
      <w:r>
        <w:rPr>
          <w:rFonts w:ascii="宋体" w:hAnsi="宋体" w:eastAsia="宋体"/>
          <w:b/>
          <w:color w:val="7030A0"/>
          <w:sz w:val="21"/>
        </w:rPr>
        <w:t>【待填：××】</w:t>
      </w:r>
      <w:r>
        <w:rPr>
          <w:rFonts w:ascii="宋体" w:hAnsi="宋体" w:eastAsia="宋体"/>
          <w:b w:val="0"/>
          <w:sz w:val="21"/>
        </w:rPr>
        <w:t>／</w:t>
      </w:r>
      <w:r>
        <w:rPr>
          <w:rFonts w:ascii="宋体" w:hAnsi="宋体" w:eastAsia="宋体"/>
          <w:b/>
          <w:color w:val="7030A0"/>
          <w:sz w:val="21"/>
        </w:rPr>
        <w:t>【待办】</w:t>
      </w:r>
      <w:r>
        <w:rPr>
          <w:rFonts w:ascii="宋体" w:hAnsi="宋体" w:eastAsia="宋体"/>
          <w:b w:val="0"/>
          <w:sz w:val="21"/>
        </w:rPr>
        <w:t>／</w:t>
      </w:r>
      <w:r>
        <w:rPr>
          <w:rFonts w:ascii="宋体" w:hAnsi="宋体" w:eastAsia="宋体"/>
          <w:b/>
          <w:color w:val="7030A0"/>
          <w:sz w:val="21"/>
        </w:rPr>
        <w:t>【待核】</w:t>
      </w:r>
      <w:r>
        <w:rPr>
          <w:rFonts w:ascii="宋体" w:hAnsi="宋体" w:eastAsia="宋体"/>
          <w:b w:val="0"/>
          <w:sz w:val="21"/>
        </w:rPr>
        <w:t>：需要小组补充现实证据、完成动作或核对信息的占位位置；在未填充、未核实之前，不得把该处内容写入正文。</w:t>
      </w:r>
    </w:p>
    <w:p>
      <w:pPr>
        <w:spacing w:after="80" w:line="300" w:lineRule="auto"/>
      </w:pPr>
      <w:r>
        <w:rPr>
          <w:rFonts w:ascii="宋体" w:hAnsi="宋体" w:eastAsia="宋体"/>
          <w:b w:val="0"/>
          <w:sz w:val="21"/>
        </w:rPr>
        <w:t>建议工作流：小组确认分工（第八部分）→ 逐项核对</w:t>
      </w:r>
      <w:r>
        <w:rPr>
          <w:rFonts w:ascii="宋体" w:hAnsi="宋体" w:eastAsia="宋体"/>
          <w:b/>
          <w:color w:val="C00000"/>
          <w:sz w:val="21"/>
        </w:rPr>
        <w:t>【原始要求】</w:t>
      </w:r>
      <w:r>
        <w:rPr>
          <w:rFonts w:ascii="宋体" w:hAnsi="宋体" w:eastAsia="宋体"/>
          <w:b w:val="0"/>
          <w:sz w:val="21"/>
        </w:rPr>
        <w:t>→ 通读三篇文献并核对附录A摘录 → 填充</w:t>
      </w:r>
      <w:r>
        <w:rPr>
          <w:rFonts w:ascii="宋体" w:hAnsi="宋体" w:eastAsia="宋体"/>
          <w:b/>
          <w:color w:val="7030A0"/>
          <w:sz w:val="21"/>
        </w:rPr>
        <w:t>【待填】</w:t>
      </w:r>
      <w:r>
        <w:rPr>
          <w:rFonts w:ascii="宋体" w:hAnsi="宋体" w:eastAsia="宋体"/>
          <w:b w:val="0"/>
          <w:sz w:val="21"/>
        </w:rPr>
        <w:t>证据 → 按第四部分大纲分头撰写 → 按第九部分自检后排版提交。</w:t>
      </w:r>
    </w:p>
    <w:p>
      <w:pPr>
        <w:spacing w:before="240" w:after="120"/>
      </w:pPr>
      <w:r>
        <w:rPr>
          <w:rFonts w:ascii="宋体" w:hAnsi="宋体" w:eastAsia="宋体"/>
          <w:b/>
          <w:sz w:val="28"/>
        </w:rPr>
        <w:t>一、作业要求对照表</w:t>
      </w:r>
    </w:p>
    <w:p>
      <w:pPr>
        <w:spacing w:before="160" w:after="80"/>
      </w:pPr>
      <w:r>
        <w:rPr>
          <w:rFonts w:ascii="宋体" w:hAnsi="宋体" w:eastAsia="宋体"/>
          <w:b/>
          <w:sz w:val="24"/>
        </w:rPr>
        <w:t>（一）教师明确要求逐条提取</w:t>
      </w:r>
      <w:r>
        <w:rPr>
          <w:rFonts w:ascii="宋体" w:hAnsi="宋体" w:eastAsia="宋体"/>
          <w:b/>
          <w:color w:val="C00000"/>
          <w:sz w:val="24"/>
        </w:rPr>
        <w:t>【原始要求】</w:t>
      </w:r>
    </w:p>
    <w:p>
      <w:pPr>
        <w:spacing w:after="80" w:line="300" w:lineRule="auto"/>
      </w:pPr>
      <w:r>
        <w:rPr>
          <w:rFonts w:ascii="宋体" w:hAnsi="宋体" w:eastAsia="宋体"/>
          <w:b w:val="0"/>
          <w:sz w:val="21"/>
        </w:rPr>
        <w:t>依据两份要求文档逐条提取如下（条目编号R1—R12，正文引用时以此编号回指）：</w:t>
      </w:r>
    </w:p>
    <w:tbl>
      <w:tblPr>
        <w:tblStyle w:val="TableGrid"/>
        <w:tblW w:type="auto" w:w="0"/>
        <w:jc w:val="center"/>
        <w:tblLook w:firstColumn="1" w:firstRow="1" w:lastColumn="0" w:lastRow="0" w:noHBand="0" w:noVBand="1" w:val="04A0"/>
      </w:tblPr>
      <w:tblGrid>
        <w:gridCol w:w="2986"/>
        <w:gridCol w:w="2986"/>
        <w:gridCol w:w="2986"/>
      </w:tblGrid>
      <w:tr>
        <w:tc>
          <w:tcPr>
            <w:tcW w:type="dxa" w:w="567"/>
          </w:tcPr>
          <w:p>
            <w:pPr>
              <w:jc w:val="center"/>
            </w:pPr>
            <w:r/>
            <w:r>
              <w:rPr>
                <w:rFonts w:ascii="宋体" w:hAnsi="宋体" w:eastAsia="宋体"/>
                <w:b/>
                <w:sz w:val="18"/>
              </w:rPr>
              <w:t>编号</w:t>
            </w:r>
          </w:p>
        </w:tc>
        <w:tc>
          <w:tcPr>
            <w:tcW w:type="dxa" w:w="5443"/>
          </w:tcPr>
          <w:p>
            <w:pPr>
              <w:jc w:val="center"/>
            </w:pPr>
            <w:r/>
            <w:r>
              <w:rPr>
                <w:rFonts w:ascii="宋体" w:hAnsi="宋体" w:eastAsia="宋体"/>
                <w:b/>
                <w:sz w:val="18"/>
              </w:rPr>
              <w:t>教师要求（摘录）</w:t>
            </w:r>
          </w:p>
        </w:tc>
        <w:tc>
          <w:tcPr>
            <w:tcW w:type="dxa" w:w="1814"/>
          </w:tcPr>
          <w:p>
            <w:pPr>
              <w:jc w:val="center"/>
            </w:pPr>
            <w:r/>
            <w:r>
              <w:rPr>
                <w:rFonts w:ascii="宋体" w:hAnsi="宋体" w:eastAsia="宋体"/>
                <w:b/>
                <w:sz w:val="18"/>
              </w:rPr>
              <w:t>出处文件</w:t>
            </w:r>
          </w:p>
        </w:tc>
      </w:tr>
      <w:tr>
        <w:tc>
          <w:tcPr>
            <w:tcW w:type="dxa" w:w="567"/>
          </w:tcPr>
          <w:p>
            <w:r/>
            <w:r>
              <w:rPr>
                <w:rFonts w:ascii="宋体" w:hAnsi="宋体" w:eastAsia="宋体"/>
                <w:b w:val="0"/>
                <w:sz w:val="18"/>
              </w:rPr>
              <w:t>R1</w:t>
            </w:r>
          </w:p>
        </w:tc>
        <w:tc>
          <w:tcPr>
            <w:tcW w:type="dxa" w:w="5443"/>
          </w:tcPr>
          <w:p>
            <w:r/>
            <w:r>
              <w:rPr>
                <w:rFonts w:ascii="宋体" w:hAnsi="宋体" w:eastAsia="宋体"/>
                <w:b w:val="0"/>
                <w:sz w:val="18"/>
              </w:rPr>
              <w:t>课程定位：遵循“读原著、学原文、悟原理”基本要求，按“小组课前准备—课堂实施—课后延伸”闭环推进；成果在课堂展示与讨论。</w:t>
            </w:r>
          </w:p>
        </w:tc>
        <w:tc>
          <w:tcPr>
            <w:tcW w:type="dxa" w:w="1814"/>
          </w:tcPr>
          <w:p>
            <w:r/>
            <w:r>
              <w:rPr>
                <w:rFonts w:ascii="宋体" w:hAnsi="宋体" w:eastAsia="宋体"/>
                <w:b w:val="0"/>
                <w:sz w:val="18"/>
              </w:rPr>
              <w:t>《研讨要求-综合阅读版》</w:t>
            </w:r>
          </w:p>
        </w:tc>
      </w:tr>
      <w:tr>
        <w:tc>
          <w:tcPr>
            <w:tcW w:type="dxa" w:w="567"/>
          </w:tcPr>
          <w:p>
            <w:r/>
            <w:r>
              <w:rPr>
                <w:rFonts w:ascii="宋体" w:hAnsi="宋体" w:eastAsia="宋体"/>
                <w:b w:val="0"/>
                <w:sz w:val="18"/>
              </w:rPr>
              <w:t>R2</w:t>
            </w:r>
          </w:p>
        </w:tc>
        <w:tc>
          <w:tcPr>
            <w:tcW w:type="dxa" w:w="5443"/>
          </w:tcPr>
          <w:p>
            <w:r/>
            <w:r>
              <w:rPr>
                <w:rFonts w:ascii="宋体" w:hAnsi="宋体" w:eastAsia="宋体"/>
                <w:b w:val="0"/>
                <w:sz w:val="18"/>
              </w:rPr>
              <w:t>第十二章“建设社会主义生态文明”指定研读3篇篇目（作者、题目、发表信息），见第七部分7.1清单。</w:t>
            </w:r>
          </w:p>
        </w:tc>
        <w:tc>
          <w:tcPr>
            <w:tcW w:type="dxa" w:w="1814"/>
          </w:tcPr>
          <w:p>
            <w:r/>
            <w:r>
              <w:rPr>
                <w:rFonts w:ascii="宋体" w:hAnsi="宋体" w:eastAsia="宋体"/>
                <w:b w:val="0"/>
                <w:sz w:val="18"/>
              </w:rPr>
              <w:t>《研讨要求-综合阅读版》</w:t>
            </w:r>
          </w:p>
        </w:tc>
      </w:tr>
      <w:tr>
        <w:tc>
          <w:tcPr>
            <w:tcW w:type="dxa" w:w="567"/>
          </w:tcPr>
          <w:p>
            <w:r/>
            <w:r>
              <w:rPr>
                <w:rFonts w:ascii="宋体" w:hAnsi="宋体" w:eastAsia="宋体"/>
                <w:b w:val="0"/>
                <w:sz w:val="18"/>
              </w:rPr>
              <w:t>R3</w:t>
            </w:r>
          </w:p>
        </w:tc>
        <w:tc>
          <w:tcPr>
            <w:tcW w:type="dxa" w:w="5443"/>
          </w:tcPr>
          <w:p>
            <w:r/>
            <w:r>
              <w:rPr>
                <w:rFonts w:ascii="宋体" w:hAnsi="宋体" w:eastAsia="宋体"/>
                <w:b w:val="0"/>
                <w:sz w:val="18"/>
              </w:rPr>
              <w:t>给出5个研讨问题；须围绕一个主题展开论述。本大纲选定“研讨问题2：如何理解良好生态环境是最普惠的民生福祉？”为主线。</w:t>
            </w:r>
          </w:p>
        </w:tc>
        <w:tc>
          <w:tcPr>
            <w:tcW w:type="dxa" w:w="1814"/>
          </w:tcPr>
          <w:p>
            <w:r/>
            <w:r>
              <w:rPr>
                <w:rFonts w:ascii="宋体" w:hAnsi="宋体" w:eastAsia="宋体"/>
                <w:b w:val="0"/>
                <w:sz w:val="18"/>
              </w:rPr>
              <w:t>《研讨要求-综合阅读版》</w:t>
            </w:r>
          </w:p>
        </w:tc>
      </w:tr>
      <w:tr>
        <w:tc>
          <w:tcPr>
            <w:tcW w:type="dxa" w:w="567"/>
          </w:tcPr>
          <w:p>
            <w:r/>
            <w:r>
              <w:rPr>
                <w:rFonts w:ascii="宋体" w:hAnsi="宋体" w:eastAsia="宋体"/>
                <w:b w:val="0"/>
                <w:sz w:val="18"/>
              </w:rPr>
              <w:t>R4</w:t>
            </w:r>
          </w:p>
        </w:tc>
        <w:tc>
          <w:tcPr>
            <w:tcW w:type="dxa" w:w="5443"/>
          </w:tcPr>
          <w:p>
            <w:r/>
            <w:r>
              <w:rPr>
                <w:rFonts w:ascii="宋体" w:hAnsi="宋体" w:eastAsia="宋体"/>
                <w:b w:val="0"/>
                <w:sz w:val="18"/>
              </w:rPr>
              <w:t>成果形式：①研读经典Word电子版（文本类，人均1000字，严格按照学术规范撰写）；②研读经典报告PPT（10—15分钟课堂汇报展示）。</w:t>
            </w:r>
          </w:p>
        </w:tc>
        <w:tc>
          <w:tcPr>
            <w:tcW w:type="dxa" w:w="1814"/>
          </w:tcPr>
          <w:p>
            <w:r/>
            <w:r>
              <w:rPr>
                <w:rFonts w:ascii="宋体" w:hAnsi="宋体" w:eastAsia="宋体"/>
                <w:b w:val="0"/>
                <w:sz w:val="18"/>
              </w:rPr>
              <w:t>《研讨要求-综合阅读版》</w:t>
            </w:r>
          </w:p>
        </w:tc>
      </w:tr>
      <w:tr>
        <w:tc>
          <w:tcPr>
            <w:tcW w:type="dxa" w:w="567"/>
          </w:tcPr>
          <w:p>
            <w:r/>
            <w:r>
              <w:rPr>
                <w:rFonts w:ascii="宋体" w:hAnsi="宋体" w:eastAsia="宋体"/>
                <w:b w:val="0"/>
                <w:sz w:val="18"/>
              </w:rPr>
              <w:t>R5</w:t>
            </w:r>
          </w:p>
        </w:tc>
        <w:tc>
          <w:tcPr>
            <w:tcW w:type="dxa" w:w="5443"/>
          </w:tcPr>
          <w:p>
            <w:r/>
            <w:r>
              <w:rPr>
                <w:rFonts w:ascii="宋体" w:hAnsi="宋体" w:eastAsia="宋体"/>
                <w:b w:val="0"/>
                <w:sz w:val="18"/>
              </w:rPr>
              <w:t>评分：课堂汇报展示与期末规范化文本各占30分；展示按“理论性、科学性、价值性和现场效果”打分；文本按“理论性、科学性、价值性、真实性”打分。</w:t>
            </w:r>
          </w:p>
        </w:tc>
        <w:tc>
          <w:tcPr>
            <w:tcW w:type="dxa" w:w="1814"/>
          </w:tcPr>
          <w:p>
            <w:r/>
            <w:r>
              <w:rPr>
                <w:rFonts w:ascii="宋体" w:hAnsi="宋体" w:eastAsia="宋体"/>
                <w:b w:val="0"/>
                <w:sz w:val="18"/>
              </w:rPr>
              <w:t>《研讨要求-综合阅读版》</w:t>
            </w:r>
          </w:p>
        </w:tc>
      </w:tr>
      <w:tr>
        <w:tc>
          <w:tcPr>
            <w:tcW w:type="dxa" w:w="567"/>
          </w:tcPr>
          <w:p>
            <w:r/>
            <w:r>
              <w:rPr>
                <w:rFonts w:ascii="宋体" w:hAnsi="宋体" w:eastAsia="宋体"/>
                <w:b w:val="0"/>
                <w:sz w:val="18"/>
              </w:rPr>
              <w:t>R6</w:t>
            </w:r>
          </w:p>
        </w:tc>
        <w:tc>
          <w:tcPr>
            <w:tcW w:type="dxa" w:w="5443"/>
          </w:tcPr>
          <w:p>
            <w:r/>
            <w:r>
              <w:rPr>
                <w:rFonts w:ascii="宋体" w:hAnsi="宋体" w:eastAsia="宋体"/>
                <w:b w:val="0"/>
                <w:sz w:val="18"/>
              </w:rPr>
              <w:t>封面要素：研学题目、学院专业、（学号、姓名及分工）、组长、组员、指导教师、完成日期、成绩。</w:t>
            </w:r>
          </w:p>
        </w:tc>
        <w:tc>
          <w:tcPr>
            <w:tcW w:type="dxa" w:w="1814"/>
          </w:tcPr>
          <w:p>
            <w:r/>
            <w:r>
              <w:rPr>
                <w:rFonts w:ascii="宋体" w:hAnsi="宋体" w:eastAsia="宋体"/>
                <w:b w:val="0"/>
                <w:sz w:val="18"/>
              </w:rPr>
              <w:t>《格式及写作要求》</w:t>
            </w:r>
          </w:p>
        </w:tc>
      </w:tr>
      <w:tr>
        <w:tc>
          <w:tcPr>
            <w:tcW w:type="dxa" w:w="567"/>
          </w:tcPr>
          <w:p>
            <w:r/>
            <w:r>
              <w:rPr>
                <w:rFonts w:ascii="宋体" w:hAnsi="宋体" w:eastAsia="宋体"/>
                <w:b w:val="0"/>
                <w:sz w:val="18"/>
              </w:rPr>
              <w:t>R7</w:t>
            </w:r>
          </w:p>
        </w:tc>
        <w:tc>
          <w:tcPr>
            <w:tcW w:type="dxa" w:w="5443"/>
          </w:tcPr>
          <w:p>
            <w:r/>
            <w:r>
              <w:rPr>
                <w:rFonts w:ascii="宋体" w:hAnsi="宋体" w:eastAsia="宋体"/>
                <w:b w:val="0"/>
                <w:sz w:val="18"/>
              </w:rPr>
              <w:t>正文排版：A4纸、连续阿拉伯数字页码；题目宋体加粗小三居中；正文宋体五号、首行缩进2字符；一级标题“一”宋体加粗小三居中；二级标题“（一）”宋体加粗小四居左；三级标题“1.”宋体加粗五号居左；表名图名宋体加粗小五居中；表格内文字宋体小五居中。</w:t>
            </w:r>
          </w:p>
        </w:tc>
        <w:tc>
          <w:tcPr>
            <w:tcW w:type="dxa" w:w="1814"/>
          </w:tcPr>
          <w:p>
            <w:r/>
            <w:r>
              <w:rPr>
                <w:rFonts w:ascii="宋体" w:hAnsi="宋体" w:eastAsia="宋体"/>
                <w:b w:val="0"/>
                <w:sz w:val="18"/>
              </w:rPr>
              <w:t>《格式及写作要求》</w:t>
            </w:r>
          </w:p>
        </w:tc>
      </w:tr>
      <w:tr>
        <w:tc>
          <w:tcPr>
            <w:tcW w:type="dxa" w:w="567"/>
          </w:tcPr>
          <w:p>
            <w:r/>
            <w:r>
              <w:rPr>
                <w:rFonts w:ascii="宋体" w:hAnsi="宋体" w:eastAsia="宋体"/>
                <w:b w:val="0"/>
                <w:sz w:val="18"/>
              </w:rPr>
              <w:t>R8</w:t>
            </w:r>
          </w:p>
        </w:tc>
        <w:tc>
          <w:tcPr>
            <w:tcW w:type="dxa" w:w="5443"/>
          </w:tcPr>
          <w:p>
            <w:r/>
            <w:r>
              <w:rPr>
                <w:rFonts w:ascii="宋体" w:hAnsi="宋体" w:eastAsia="宋体"/>
                <w:b w:val="0"/>
                <w:sz w:val="18"/>
              </w:rPr>
              <w:t>摘要：宋体小五居左，500字上下；关键词：3—5个，中间空格隔开。</w:t>
            </w:r>
          </w:p>
        </w:tc>
        <w:tc>
          <w:tcPr>
            <w:tcW w:type="dxa" w:w="1814"/>
          </w:tcPr>
          <w:p>
            <w:r/>
            <w:r>
              <w:rPr>
                <w:rFonts w:ascii="宋体" w:hAnsi="宋体" w:eastAsia="宋体"/>
                <w:b w:val="0"/>
                <w:sz w:val="18"/>
              </w:rPr>
              <w:t>《格式及写作要求》</w:t>
            </w:r>
          </w:p>
        </w:tc>
      </w:tr>
      <w:tr>
        <w:tc>
          <w:tcPr>
            <w:tcW w:type="dxa" w:w="567"/>
          </w:tcPr>
          <w:p>
            <w:r/>
            <w:r>
              <w:rPr>
                <w:rFonts w:ascii="宋体" w:hAnsi="宋体" w:eastAsia="宋体"/>
                <w:b w:val="0"/>
                <w:sz w:val="18"/>
              </w:rPr>
              <w:t>R9</w:t>
            </w:r>
          </w:p>
        </w:tc>
        <w:tc>
          <w:tcPr>
            <w:tcW w:type="dxa" w:w="5443"/>
          </w:tcPr>
          <w:p>
            <w:r/>
            <w:r>
              <w:rPr>
                <w:rFonts w:ascii="宋体" w:hAnsi="宋体" w:eastAsia="宋体"/>
                <w:b w:val="0"/>
                <w:sz w:val="18"/>
              </w:rPr>
              <w:t>注释采用脚注，自定义标记[1][2][3]……；文献类型标识：专著[M]、报纸[N]、期刊文章[J]、论文集[C]、学位论文[D]、报告[R]、标准[S]、专利[P]。</w:t>
            </w:r>
          </w:p>
        </w:tc>
        <w:tc>
          <w:tcPr>
            <w:tcW w:type="dxa" w:w="1814"/>
          </w:tcPr>
          <w:p>
            <w:r/>
            <w:r>
              <w:rPr>
                <w:rFonts w:ascii="宋体" w:hAnsi="宋体" w:eastAsia="宋体"/>
                <w:b w:val="0"/>
                <w:sz w:val="18"/>
              </w:rPr>
              <w:t>《格式及写作要求》</w:t>
            </w:r>
          </w:p>
        </w:tc>
      </w:tr>
      <w:tr>
        <w:tc>
          <w:tcPr>
            <w:tcW w:type="dxa" w:w="567"/>
          </w:tcPr>
          <w:p>
            <w:r/>
            <w:r>
              <w:rPr>
                <w:rFonts w:ascii="宋体" w:hAnsi="宋体" w:eastAsia="宋体"/>
                <w:b w:val="0"/>
                <w:sz w:val="18"/>
              </w:rPr>
              <w:t>R10</w:t>
            </w:r>
          </w:p>
        </w:tc>
        <w:tc>
          <w:tcPr>
            <w:tcW w:type="dxa" w:w="5443"/>
          </w:tcPr>
          <w:p>
            <w:r/>
            <w:r>
              <w:rPr>
                <w:rFonts w:ascii="宋体" w:hAnsi="宋体" w:eastAsia="宋体"/>
                <w:b w:val="0"/>
                <w:sz w:val="18"/>
              </w:rPr>
              <w:t>参考文献：先中文后英文；中文按姓名拼音排序，英文按姓名字母排序；格式同脚注示例。</w:t>
            </w:r>
          </w:p>
        </w:tc>
        <w:tc>
          <w:tcPr>
            <w:tcW w:type="dxa" w:w="1814"/>
          </w:tcPr>
          <w:p>
            <w:r/>
            <w:r>
              <w:rPr>
                <w:rFonts w:ascii="宋体" w:hAnsi="宋体" w:eastAsia="宋体"/>
                <w:b w:val="0"/>
                <w:sz w:val="18"/>
              </w:rPr>
              <w:t>《格式及写作要求》</w:t>
            </w:r>
          </w:p>
        </w:tc>
      </w:tr>
      <w:tr>
        <w:tc>
          <w:tcPr>
            <w:tcW w:type="dxa" w:w="567"/>
          </w:tcPr>
          <w:p>
            <w:r/>
            <w:r>
              <w:rPr>
                <w:rFonts w:ascii="宋体" w:hAnsi="宋体" w:eastAsia="宋体"/>
                <w:b w:val="0"/>
                <w:sz w:val="18"/>
              </w:rPr>
              <w:t>R11</w:t>
            </w:r>
          </w:p>
        </w:tc>
        <w:tc>
          <w:tcPr>
            <w:tcW w:type="dxa" w:w="5443"/>
          </w:tcPr>
          <w:p>
            <w:r/>
            <w:r>
              <w:rPr>
                <w:rFonts w:ascii="宋体" w:hAnsi="宋体" w:eastAsia="宋体"/>
                <w:b w:val="0"/>
                <w:sz w:val="18"/>
              </w:rPr>
              <w:t>成果必须围绕一个主题展开论述，观点正确；文本类成果正文人均1000字。</w:t>
            </w:r>
          </w:p>
        </w:tc>
        <w:tc>
          <w:tcPr>
            <w:tcW w:type="dxa" w:w="1814"/>
          </w:tcPr>
          <w:p>
            <w:r/>
            <w:r>
              <w:rPr>
                <w:rFonts w:ascii="宋体" w:hAnsi="宋体" w:eastAsia="宋体"/>
                <w:b w:val="0"/>
                <w:sz w:val="18"/>
              </w:rPr>
              <w:t>《格式及写作要求》</w:t>
            </w:r>
          </w:p>
        </w:tc>
      </w:tr>
      <w:tr>
        <w:tc>
          <w:tcPr>
            <w:tcW w:type="dxa" w:w="567"/>
          </w:tcPr>
          <w:p>
            <w:r/>
            <w:r>
              <w:rPr>
                <w:rFonts w:ascii="宋体" w:hAnsi="宋体" w:eastAsia="宋体"/>
                <w:b w:val="0"/>
                <w:sz w:val="18"/>
              </w:rPr>
              <w:t>R12</w:t>
            </w:r>
          </w:p>
        </w:tc>
        <w:tc>
          <w:tcPr>
            <w:tcW w:type="dxa" w:w="5443"/>
          </w:tcPr>
          <w:p>
            <w:r/>
            <w:r>
              <w:rPr>
                <w:rFonts w:ascii="宋体" w:hAnsi="宋体" w:eastAsia="宋体"/>
                <w:b w:val="0"/>
                <w:sz w:val="18"/>
              </w:rPr>
              <w:t>学生必须独立完成写作，不得抄袭，一经发现取消成绩。</w:t>
            </w:r>
          </w:p>
        </w:tc>
        <w:tc>
          <w:tcPr>
            <w:tcW w:type="dxa" w:w="1814"/>
          </w:tcPr>
          <w:p>
            <w:r/>
            <w:r>
              <w:rPr>
                <w:rFonts w:ascii="宋体" w:hAnsi="宋体" w:eastAsia="宋体"/>
                <w:b w:val="0"/>
                <w:sz w:val="18"/>
              </w:rPr>
              <w:t>《格式及写作要求》</w:t>
            </w:r>
          </w:p>
        </w:tc>
      </w:tr>
    </w:tbl>
    <w:p>
      <w:pPr>
        <w:spacing w:after="40" w:line="300" w:lineRule="auto"/>
      </w:pPr>
    </w:p>
    <w:p>
      <w:pPr>
        <w:spacing w:before="160" w:after="80"/>
      </w:pPr>
      <w:r>
        <w:rPr>
          <w:rFonts w:ascii="宋体" w:hAnsi="宋体" w:eastAsia="宋体"/>
          <w:b/>
          <w:sz w:val="24"/>
        </w:rPr>
        <w:t>（二）要求—大纲回应对照表</w:t>
      </w:r>
      <w:r>
        <w:rPr>
          <w:rFonts w:ascii="宋体" w:hAnsi="宋体" w:eastAsia="宋体"/>
          <w:b/>
          <w:color w:val="C55A11"/>
          <w:sz w:val="24"/>
        </w:rPr>
        <w:t>【分析判断】</w:t>
      </w:r>
    </w:p>
    <w:tbl>
      <w:tblPr>
        <w:tblStyle w:val="TableGrid"/>
        <w:tblW w:type="auto" w:w="0"/>
        <w:jc w:val="center"/>
        <w:tblLook w:firstColumn="1" w:firstRow="1" w:lastColumn="0" w:lastRow="0" w:noHBand="0" w:noVBand="1" w:val="04A0"/>
      </w:tblPr>
      <w:tblGrid>
        <w:gridCol w:w="2986"/>
        <w:gridCol w:w="2986"/>
        <w:gridCol w:w="2986"/>
      </w:tblGrid>
      <w:tr>
        <w:tc>
          <w:tcPr>
            <w:tcW w:type="dxa" w:w="567"/>
          </w:tcPr>
          <w:p>
            <w:pPr>
              <w:jc w:val="center"/>
            </w:pPr>
            <w:r/>
            <w:r>
              <w:rPr>
                <w:rFonts w:ascii="宋体" w:hAnsi="宋体" w:eastAsia="宋体"/>
                <w:b/>
                <w:sz w:val="18"/>
              </w:rPr>
              <w:t>编号</w:t>
            </w:r>
          </w:p>
        </w:tc>
        <w:tc>
          <w:tcPr>
            <w:tcW w:type="dxa" w:w="6123"/>
          </w:tcPr>
          <w:p>
            <w:pPr>
              <w:jc w:val="center"/>
            </w:pPr>
            <w:r/>
            <w:r>
              <w:rPr>
                <w:rFonts w:ascii="宋体" w:hAnsi="宋体" w:eastAsia="宋体"/>
                <w:b/>
                <w:sz w:val="18"/>
              </w:rPr>
              <w:t>本大纲的回应位置</w:t>
            </w:r>
          </w:p>
        </w:tc>
        <w:tc>
          <w:tcPr>
            <w:tcW w:type="dxa" w:w="1134"/>
          </w:tcPr>
          <w:p>
            <w:pPr>
              <w:jc w:val="center"/>
            </w:pPr>
            <w:r/>
            <w:r>
              <w:rPr>
                <w:rFonts w:ascii="宋体" w:hAnsi="宋体" w:eastAsia="宋体"/>
                <w:b/>
                <w:sz w:val="18"/>
              </w:rPr>
              <w:t>落实状态</w:t>
            </w:r>
          </w:p>
        </w:tc>
      </w:tr>
      <w:tr>
        <w:tc>
          <w:tcPr>
            <w:tcW w:type="dxa" w:w="567"/>
          </w:tcPr>
          <w:p>
            <w:r/>
            <w:r>
              <w:rPr>
                <w:rFonts w:ascii="宋体" w:hAnsi="宋体" w:eastAsia="宋体"/>
                <w:b w:val="0"/>
                <w:sz w:val="18"/>
              </w:rPr>
              <w:t>R1</w:t>
            </w:r>
          </w:p>
        </w:tc>
        <w:tc>
          <w:tcPr>
            <w:tcW w:type="dxa" w:w="6123"/>
          </w:tcPr>
          <w:p>
            <w:r/>
            <w:r>
              <w:rPr>
                <w:rFonts w:ascii="宋体" w:hAnsi="宋体" w:eastAsia="宋体"/>
                <w:b w:val="0"/>
                <w:sz w:val="18"/>
              </w:rPr>
              <w:t>使用说明、第八部分（闭环分工：课前准备—课堂实施—课后延伸）</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R2</w:t>
            </w:r>
          </w:p>
        </w:tc>
        <w:tc>
          <w:tcPr>
            <w:tcW w:type="dxa" w:w="6123"/>
          </w:tcPr>
          <w:p>
            <w:r/>
            <w:r>
              <w:rPr>
                <w:rFonts w:ascii="宋体" w:hAnsi="宋体" w:eastAsia="宋体"/>
                <w:b w:val="0"/>
                <w:sz w:val="18"/>
              </w:rPr>
              <w:t>第二部分2.2（三篇文献梳理）、第七部分7.1（指定篇目清单）</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R3</w:t>
            </w:r>
          </w:p>
        </w:tc>
        <w:tc>
          <w:tcPr>
            <w:tcW w:type="dxa" w:w="6123"/>
          </w:tcPr>
          <w:p>
            <w:r/>
            <w:r>
              <w:rPr>
                <w:rFonts w:ascii="宋体" w:hAnsi="宋体" w:eastAsia="宋体"/>
                <w:b w:val="0"/>
                <w:sz w:val="18"/>
              </w:rPr>
              <w:t>第三部分3.1（研究问题）；其余4个研讨问题作为延伸讨论与备用（3.1附注、4.8）</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R4</w:t>
            </w:r>
          </w:p>
        </w:tc>
        <w:tc>
          <w:tcPr>
            <w:tcW w:type="dxa" w:w="6123"/>
          </w:tcPr>
          <w:p>
            <w:r/>
            <w:r>
              <w:rPr>
                <w:rFonts w:ascii="宋体" w:hAnsi="宋体" w:eastAsia="宋体"/>
                <w:b w:val="0"/>
                <w:sz w:val="18"/>
              </w:rPr>
              <w:t>第四部分4.1（字数分配，人均1000字×人数）、第五部分5.2（PPT方案）</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R5</w:t>
            </w:r>
          </w:p>
        </w:tc>
        <w:tc>
          <w:tcPr>
            <w:tcW w:type="dxa" w:w="6123"/>
          </w:tcPr>
          <w:p>
            <w:r/>
            <w:r>
              <w:rPr>
                <w:rFonts w:ascii="宋体" w:hAnsi="宋体" w:eastAsia="宋体"/>
                <w:b w:val="0"/>
                <w:sz w:val="18"/>
              </w:rPr>
              <w:t>第五部分5.2（展示设计）、第九部分9.5（对应评分标准的自检）</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R6</w:t>
            </w:r>
          </w:p>
        </w:tc>
        <w:tc>
          <w:tcPr>
            <w:tcW w:type="dxa" w:w="6123"/>
          </w:tcPr>
          <w:p>
            <w:r/>
            <w:r>
              <w:rPr>
                <w:rFonts w:ascii="宋体" w:hAnsi="宋体" w:eastAsia="宋体"/>
                <w:b w:val="0"/>
                <w:sz w:val="18"/>
              </w:rPr>
              <w:t>第四部分4.2（封面要素占位表）</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R7</w:t>
            </w:r>
          </w:p>
        </w:tc>
        <w:tc>
          <w:tcPr>
            <w:tcW w:type="dxa" w:w="6123"/>
          </w:tcPr>
          <w:p>
            <w:r/>
            <w:r>
              <w:rPr>
                <w:rFonts w:ascii="宋体" w:hAnsi="宋体" w:eastAsia="宋体"/>
                <w:b w:val="0"/>
                <w:sz w:val="18"/>
              </w:rPr>
              <w:t>第四部分三级标题体系即按“一、（一）、1.”设计；第七部分7.4复述格式要点</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R8</w:t>
            </w:r>
          </w:p>
        </w:tc>
        <w:tc>
          <w:tcPr>
            <w:tcW w:type="dxa" w:w="6123"/>
          </w:tcPr>
          <w:p>
            <w:r/>
            <w:r>
              <w:rPr>
                <w:rFonts w:ascii="宋体" w:hAnsi="宋体" w:eastAsia="宋体"/>
                <w:b w:val="0"/>
                <w:sz w:val="18"/>
              </w:rPr>
              <w:t>第四部分4.2（摘要已拟就、关键词候选）</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R9</w:t>
            </w:r>
          </w:p>
        </w:tc>
        <w:tc>
          <w:tcPr>
            <w:tcW w:type="dxa" w:w="6123"/>
          </w:tcPr>
          <w:p>
            <w:r/>
            <w:r>
              <w:rPr>
                <w:rFonts w:ascii="宋体" w:hAnsi="宋体" w:eastAsia="宋体"/>
                <w:b w:val="0"/>
                <w:sz w:val="18"/>
              </w:rPr>
              <w:t>第七部分7.4（脚注与文献类型标识规范、示例）</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R10</w:t>
            </w:r>
          </w:p>
        </w:tc>
        <w:tc>
          <w:tcPr>
            <w:tcW w:type="dxa" w:w="6123"/>
          </w:tcPr>
          <w:p>
            <w:r/>
            <w:r>
              <w:rPr>
                <w:rFonts w:ascii="宋体" w:hAnsi="宋体" w:eastAsia="宋体"/>
                <w:b w:val="0"/>
                <w:sz w:val="18"/>
              </w:rPr>
              <w:t>第七部分7.4（排序规则）</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R11</w:t>
            </w:r>
          </w:p>
        </w:tc>
        <w:tc>
          <w:tcPr>
            <w:tcW w:type="dxa" w:w="6123"/>
          </w:tcPr>
          <w:p>
            <w:r/>
            <w:r>
              <w:rPr>
                <w:rFonts w:ascii="宋体" w:hAnsi="宋体" w:eastAsia="宋体"/>
                <w:b w:val="0"/>
                <w:sz w:val="18"/>
              </w:rPr>
              <w:t>第三部分3.2（核心论点，全篇围绕研讨问题2一个主题）</w:t>
            </w:r>
          </w:p>
        </w:tc>
        <w:tc>
          <w:tcPr>
            <w:tcW w:type="dxa" w:w="1134"/>
          </w:tcPr>
          <w:p>
            <w:r/>
            <w:r>
              <w:rPr>
                <w:rFonts w:ascii="宋体" w:hAnsi="宋体" w:eastAsia="宋体"/>
                <w:b w:val="0"/>
                <w:sz w:val="18"/>
              </w:rPr>
              <w:t>已落实</w:t>
            </w:r>
          </w:p>
        </w:tc>
      </w:tr>
      <w:tr>
        <w:tc>
          <w:tcPr>
            <w:tcW w:type="dxa" w:w="567"/>
          </w:tcPr>
          <w:p>
            <w:r/>
            <w:r>
              <w:rPr>
                <w:rFonts w:ascii="宋体" w:hAnsi="宋体" w:eastAsia="宋体"/>
                <w:b w:val="0"/>
                <w:sz w:val="18"/>
              </w:rPr>
              <w:t>R12</w:t>
            </w:r>
          </w:p>
        </w:tc>
        <w:tc>
          <w:tcPr>
            <w:tcW w:type="dxa" w:w="6123"/>
          </w:tcPr>
          <w:p>
            <w:r/>
            <w:r>
              <w:rPr>
                <w:rFonts w:ascii="宋体" w:hAnsi="宋体" w:eastAsia="宋体"/>
                <w:b w:val="0"/>
                <w:sz w:val="18"/>
              </w:rPr>
              <w:t>第八部分8.3（互查与查重机制）、第九部分9.4</w:t>
            </w:r>
          </w:p>
        </w:tc>
        <w:tc>
          <w:tcPr>
            <w:tcW w:type="dxa" w:w="1134"/>
          </w:tcPr>
          <w:p>
            <w:r/>
            <w:r>
              <w:rPr>
                <w:rFonts w:ascii="宋体" w:hAnsi="宋体" w:eastAsia="宋体"/>
                <w:b w:val="0"/>
                <w:sz w:val="18"/>
              </w:rPr>
              <w:t>已落实</w:t>
            </w:r>
          </w:p>
        </w:tc>
      </w:tr>
    </w:tbl>
    <w:p>
      <w:pPr>
        <w:spacing w:after="40" w:line="300" w:lineRule="auto"/>
      </w:pPr>
    </w:p>
    <w:p>
      <w:pPr>
        <w:spacing w:before="160" w:after="80"/>
      </w:pPr>
      <w:r>
        <w:rPr>
          <w:rFonts w:ascii="宋体" w:hAnsi="宋体" w:eastAsia="宋体"/>
          <w:b/>
          <w:sz w:val="24"/>
        </w:rPr>
        <w:t>（三）需小组向教师确认的事项</w:t>
      </w:r>
      <w:r>
        <w:rPr>
          <w:rFonts w:ascii="宋体" w:hAnsi="宋体" w:eastAsia="宋体"/>
          <w:b/>
          <w:color w:val="7030A0"/>
          <w:sz w:val="24"/>
        </w:rPr>
        <w:t>【待确认】</w:t>
      </w:r>
    </w:p>
    <w:p>
      <w:pPr>
        <w:spacing w:after="80" w:line="300" w:lineRule="auto"/>
        <w:ind w:left="227"/>
      </w:pPr>
      <w:r>
        <w:rPr>
          <w:rFonts w:ascii="宋体" w:hAnsi="宋体" w:eastAsia="宋体"/>
          <w:b w:val="0"/>
          <w:sz w:val="21"/>
        </w:rPr>
        <w:t>• 小组人数与文本成果类型：本大纲按5人小组、“问题分析型研读报告”设计；正文总字数按“人数×1000字”计算（见4.1）。</w:t>
      </w:r>
    </w:p>
    <w:p>
      <w:pPr>
        <w:spacing w:after="80" w:line="300" w:lineRule="auto"/>
        <w:ind w:left="227"/>
      </w:pPr>
      <w:r>
        <w:rPr>
          <w:rFonts w:ascii="宋体" w:hAnsi="宋体" w:eastAsia="宋体"/>
          <w:b w:val="0"/>
          <w:sz w:val="21"/>
        </w:rPr>
        <w:t>• 评分构成：两份要求文档只写明展示与文本各30分，其余40分的构成未在文档中出现，建议向教师确认。</w:t>
      </w:r>
    </w:p>
    <w:p>
      <w:pPr>
        <w:spacing w:after="80" w:line="300" w:lineRule="auto"/>
        <w:ind w:left="227"/>
      </w:pPr>
      <w:r>
        <w:rPr>
          <w:rFonts w:ascii="宋体" w:hAnsi="宋体" w:eastAsia="宋体"/>
          <w:b w:val="0"/>
          <w:sz w:val="21"/>
        </w:rPr>
        <w:t>• 第三篇文献版本信息：《在全国生态环境保护大会上的讲话》在要求文档中标注为“《求是》2025年第15期”，与文献内页脚“2025、15”一致，提交前建议再到《求是》官网复核期号与页码。</w:t>
      </w:r>
    </w:p>
    <w:p>
      <w:pPr>
        <w:spacing w:before="240" w:after="120"/>
      </w:pPr>
      <w:r>
        <w:rPr>
          <w:rFonts w:ascii="宋体" w:hAnsi="宋体" w:eastAsia="宋体"/>
          <w:b/>
          <w:sz w:val="28"/>
        </w:rPr>
        <w:t>二、资料整理与证据表</w:t>
      </w:r>
    </w:p>
    <w:p>
      <w:pPr>
        <w:spacing w:before="160" w:after="80"/>
      </w:pPr>
      <w:r>
        <w:rPr>
          <w:rFonts w:ascii="宋体" w:hAnsi="宋体" w:eastAsia="宋体"/>
          <w:b/>
          <w:sz w:val="24"/>
        </w:rPr>
        <w:t>（一）文件清单</w:t>
      </w:r>
      <w:r>
        <w:rPr>
          <w:rFonts w:ascii="宋体" w:hAnsi="宋体" w:eastAsia="宋体"/>
          <w:b/>
          <w:color w:val="C00000"/>
          <w:sz w:val="24"/>
        </w:rPr>
        <w:t>【原始要求+已有资料】</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948"/>
          </w:tcPr>
          <w:p>
            <w:pPr>
              <w:jc w:val="center"/>
            </w:pPr>
            <w:r/>
            <w:r>
              <w:rPr>
                <w:rFonts w:ascii="宋体" w:hAnsi="宋体" w:eastAsia="宋体"/>
                <w:b/>
                <w:sz w:val="18"/>
              </w:rPr>
              <w:t>文件名</w:t>
            </w:r>
          </w:p>
        </w:tc>
        <w:tc>
          <w:tcPr>
            <w:tcW w:type="dxa" w:w="1814"/>
          </w:tcPr>
          <w:p>
            <w:pPr>
              <w:jc w:val="center"/>
            </w:pPr>
            <w:r/>
            <w:r>
              <w:rPr>
                <w:rFonts w:ascii="宋体" w:hAnsi="宋体" w:eastAsia="宋体"/>
                <w:b/>
                <w:sz w:val="18"/>
              </w:rPr>
              <w:t>性质</w:t>
            </w:r>
          </w:p>
        </w:tc>
        <w:tc>
          <w:tcPr>
            <w:tcW w:type="dxa" w:w="1247"/>
          </w:tcPr>
          <w:p>
            <w:pPr>
              <w:jc w:val="center"/>
            </w:pPr>
            <w:r/>
            <w:r>
              <w:rPr>
                <w:rFonts w:ascii="宋体" w:hAnsi="宋体" w:eastAsia="宋体"/>
                <w:b/>
                <w:sz w:val="18"/>
              </w:rPr>
              <w:t>格式/大小</w:t>
            </w:r>
          </w:p>
        </w:tc>
        <w:tc>
          <w:tcPr>
            <w:tcW w:type="dxa" w:w="2948"/>
          </w:tcPr>
          <w:p>
            <w:pPr>
              <w:jc w:val="center"/>
            </w:pPr>
            <w:r/>
            <w:r>
              <w:rPr>
                <w:rFonts w:ascii="宋体" w:hAnsi="宋体" w:eastAsia="宋体"/>
                <w:b/>
                <w:sz w:val="18"/>
              </w:rPr>
              <w:t>对本作业的作用</w:t>
            </w:r>
          </w:p>
        </w:tc>
      </w:tr>
      <w:tr>
        <w:tc>
          <w:tcPr>
            <w:tcW w:type="dxa" w:w="2948"/>
          </w:tcPr>
          <w:p>
            <w:r/>
            <w:r>
              <w:rPr>
                <w:rFonts w:ascii="宋体" w:hAnsi="宋体" w:eastAsia="宋体"/>
                <w:b w:val="0"/>
                <w:sz w:val="18"/>
              </w:rPr>
              <w:t>研讨要求-综合阅读版.docx</w:t>
            </w:r>
          </w:p>
        </w:tc>
        <w:tc>
          <w:tcPr>
            <w:tcW w:type="dxa" w:w="1814"/>
          </w:tcPr>
          <w:p>
            <w:r/>
            <w:r>
              <w:rPr>
                <w:rFonts w:ascii="宋体" w:hAnsi="宋体" w:eastAsia="宋体"/>
                <w:b w:val="0"/>
                <w:sz w:val="18"/>
              </w:rPr>
              <w:t>课程作业要求（教师提供）</w:t>
            </w:r>
          </w:p>
        </w:tc>
        <w:tc>
          <w:tcPr>
            <w:tcW w:type="dxa" w:w="1247"/>
          </w:tcPr>
          <w:p>
            <w:r/>
            <w:r>
              <w:rPr>
                <w:rFonts w:ascii="宋体" w:hAnsi="宋体" w:eastAsia="宋体"/>
                <w:b w:val="0"/>
                <w:sz w:val="18"/>
              </w:rPr>
              <w:t>docx / 16KB</w:t>
            </w:r>
          </w:p>
        </w:tc>
        <w:tc>
          <w:tcPr>
            <w:tcW w:type="dxa" w:w="2948"/>
          </w:tcPr>
          <w:p>
            <w:r/>
            <w:r>
              <w:rPr>
                <w:rFonts w:ascii="宋体" w:hAnsi="宋体" w:eastAsia="宋体"/>
                <w:b w:val="0"/>
                <w:sz w:val="18"/>
              </w:rPr>
              <w:t>篇目、研讨问题、成果形式、评分标准</w:t>
            </w:r>
          </w:p>
        </w:tc>
      </w:tr>
      <w:tr>
        <w:tc>
          <w:tcPr>
            <w:tcW w:type="dxa" w:w="2948"/>
          </w:tcPr>
          <w:p>
            <w:r/>
            <w:r>
              <w:rPr>
                <w:rFonts w:ascii="宋体" w:hAnsi="宋体" w:eastAsia="宋体"/>
                <w:b w:val="0"/>
                <w:sz w:val="18"/>
              </w:rPr>
              <w:t>4.新思想概论研读经典报告封面、格式及写作要求.docx</w:t>
            </w:r>
          </w:p>
        </w:tc>
        <w:tc>
          <w:tcPr>
            <w:tcW w:type="dxa" w:w="1814"/>
          </w:tcPr>
          <w:p>
            <w:r/>
            <w:r>
              <w:rPr>
                <w:rFonts w:ascii="宋体" w:hAnsi="宋体" w:eastAsia="宋体"/>
                <w:b w:val="0"/>
                <w:sz w:val="18"/>
              </w:rPr>
              <w:t>课程作业要求（教师提供）</w:t>
            </w:r>
          </w:p>
        </w:tc>
        <w:tc>
          <w:tcPr>
            <w:tcW w:type="dxa" w:w="1247"/>
          </w:tcPr>
          <w:p>
            <w:r/>
            <w:r>
              <w:rPr>
                <w:rFonts w:ascii="宋体" w:hAnsi="宋体" w:eastAsia="宋体"/>
                <w:b w:val="0"/>
                <w:sz w:val="18"/>
              </w:rPr>
              <w:t>docx / 28KB</w:t>
            </w:r>
          </w:p>
        </w:tc>
        <w:tc>
          <w:tcPr>
            <w:tcW w:type="dxa" w:w="2948"/>
          </w:tcPr>
          <w:p>
            <w:r/>
            <w:r>
              <w:rPr>
                <w:rFonts w:ascii="宋体" w:hAnsi="宋体" w:eastAsia="宋体"/>
                <w:b w:val="0"/>
                <w:sz w:val="18"/>
              </w:rPr>
              <w:t>封面、排版、注释与参考文献规范、字数与诚信要求</w:t>
            </w:r>
          </w:p>
        </w:tc>
      </w:tr>
      <w:tr>
        <w:tc>
          <w:tcPr>
            <w:tcW w:type="dxa" w:w="2948"/>
          </w:tcPr>
          <w:p>
            <w:r/>
            <w:r>
              <w:rPr>
                <w:rFonts w:ascii="宋体" w:hAnsi="宋体" w:eastAsia="宋体"/>
                <w:b w:val="0"/>
                <w:sz w:val="18"/>
              </w:rPr>
              <w:t>12.1推动我国生态文明建设迈上新台阶.docx</w:t>
            </w:r>
          </w:p>
        </w:tc>
        <w:tc>
          <w:tcPr>
            <w:tcW w:type="dxa" w:w="1814"/>
          </w:tcPr>
          <w:p>
            <w:r/>
            <w:r>
              <w:rPr>
                <w:rFonts w:ascii="宋体" w:hAnsi="宋体" w:eastAsia="宋体"/>
                <w:b w:val="0"/>
                <w:sz w:val="18"/>
              </w:rPr>
              <w:t>指定研读篇目（2018年讲话文本）</w:t>
            </w:r>
          </w:p>
        </w:tc>
        <w:tc>
          <w:tcPr>
            <w:tcW w:type="dxa" w:w="1247"/>
          </w:tcPr>
          <w:p>
            <w:r/>
            <w:r>
              <w:rPr>
                <w:rFonts w:ascii="宋体" w:hAnsi="宋体" w:eastAsia="宋体"/>
                <w:b w:val="0"/>
                <w:sz w:val="18"/>
              </w:rPr>
              <w:t>docx / 3.3MB</w:t>
            </w:r>
          </w:p>
        </w:tc>
        <w:tc>
          <w:tcPr>
            <w:tcW w:type="dxa" w:w="2948"/>
          </w:tcPr>
          <w:p>
            <w:r/>
            <w:r>
              <w:rPr>
                <w:rFonts w:ascii="宋体" w:hAnsi="宋体" w:eastAsia="宋体"/>
                <w:b w:val="0"/>
                <w:sz w:val="18"/>
              </w:rPr>
              <w:t>“六个坚持”原则；主题核心论断出处</w:t>
            </w:r>
          </w:p>
        </w:tc>
      </w:tr>
      <w:tr>
        <w:tc>
          <w:tcPr>
            <w:tcW w:type="dxa" w:w="2948"/>
          </w:tcPr>
          <w:p>
            <w:r/>
            <w:r>
              <w:rPr>
                <w:rFonts w:ascii="宋体" w:hAnsi="宋体" w:eastAsia="宋体"/>
                <w:b w:val="0"/>
                <w:sz w:val="18"/>
              </w:rPr>
              <w:t>12.2努力建设人与自然和谐共生的现代化.docx</w:t>
            </w:r>
          </w:p>
        </w:tc>
        <w:tc>
          <w:tcPr>
            <w:tcW w:type="dxa" w:w="1814"/>
          </w:tcPr>
          <w:p>
            <w:r/>
            <w:r>
              <w:rPr>
                <w:rFonts w:ascii="宋体" w:hAnsi="宋体" w:eastAsia="宋体"/>
                <w:b w:val="0"/>
                <w:sz w:val="18"/>
              </w:rPr>
              <w:t>指定研读篇目（2021年讲话文本）</w:t>
            </w:r>
          </w:p>
        </w:tc>
        <w:tc>
          <w:tcPr>
            <w:tcW w:type="dxa" w:w="1247"/>
          </w:tcPr>
          <w:p>
            <w:r/>
            <w:r>
              <w:rPr>
                <w:rFonts w:ascii="宋体" w:hAnsi="宋体" w:eastAsia="宋体"/>
                <w:b w:val="0"/>
                <w:sz w:val="18"/>
              </w:rPr>
              <w:t>docx / 1.3MB</w:t>
            </w:r>
          </w:p>
        </w:tc>
        <w:tc>
          <w:tcPr>
            <w:tcW w:type="dxa" w:w="2948"/>
          </w:tcPr>
          <w:p>
            <w:r/>
            <w:r>
              <w:rPr>
                <w:rFonts w:ascii="宋体" w:hAnsi="宋体" w:eastAsia="宋体"/>
                <w:b w:val="0"/>
                <w:sz w:val="18"/>
              </w:rPr>
              <w:t>民生导向、辩证统一、生态产品价值实现</w:t>
            </w:r>
          </w:p>
        </w:tc>
      </w:tr>
      <w:tr>
        <w:tc>
          <w:tcPr>
            <w:tcW w:type="dxa" w:w="2948"/>
          </w:tcPr>
          <w:p>
            <w:r/>
            <w:r>
              <w:rPr>
                <w:rFonts w:ascii="宋体" w:hAnsi="宋体" w:eastAsia="宋体"/>
                <w:b w:val="0"/>
                <w:sz w:val="18"/>
              </w:rPr>
              <w:t>12.3在全国生态环境保护大会上的讲话（2023年7月17日）.docx</w:t>
            </w:r>
          </w:p>
        </w:tc>
        <w:tc>
          <w:tcPr>
            <w:tcW w:type="dxa" w:w="1814"/>
          </w:tcPr>
          <w:p>
            <w:r/>
            <w:r>
              <w:rPr>
                <w:rFonts w:ascii="宋体" w:hAnsi="宋体" w:eastAsia="宋体"/>
                <w:b w:val="0"/>
                <w:sz w:val="18"/>
              </w:rPr>
              <w:t>指定研读篇目（2023年讲话文本）</w:t>
            </w:r>
          </w:p>
        </w:tc>
        <w:tc>
          <w:tcPr>
            <w:tcW w:type="dxa" w:w="1247"/>
          </w:tcPr>
          <w:p>
            <w:r/>
            <w:r>
              <w:rPr>
                <w:rFonts w:ascii="宋体" w:hAnsi="宋体" w:eastAsia="宋体"/>
                <w:b w:val="0"/>
                <w:sz w:val="18"/>
              </w:rPr>
              <w:t>docx / 4.1MB</w:t>
            </w:r>
          </w:p>
        </w:tc>
        <w:tc>
          <w:tcPr>
            <w:tcW w:type="dxa" w:w="2948"/>
          </w:tcPr>
          <w:p>
            <w:r/>
            <w:r>
              <w:rPr>
                <w:rFonts w:ascii="宋体" w:hAnsi="宋体" w:eastAsia="宋体"/>
                <w:b w:val="0"/>
                <w:sz w:val="18"/>
              </w:rPr>
              <w:t>“最公平的公共产品”、成就数据、公平保障制度</w:t>
            </w:r>
          </w:p>
        </w:tc>
      </w:tr>
    </w:tbl>
    <w:p>
      <w:pPr>
        <w:spacing w:after="40" w:line="300" w:lineRule="auto"/>
      </w:pPr>
    </w:p>
    <w:p>
      <w:pPr>
        <w:spacing w:after="120"/>
      </w:pPr>
      <w:r>
        <w:rPr>
          <w:rFonts w:ascii="宋体" w:hAnsi="宋体" w:eastAsia="宋体"/>
          <w:b w:val="0"/>
          <w:color w:val="7F7F7F"/>
          <w:sz w:val="18"/>
        </w:rPr>
        <w:t>说明：原“4.新思想概论研读经典报告封面、格式及写作要求.doc”为旧版二进制Word格式，本AI无法直接解析；该文件已由用户本人转换为.docx（本AI未执行转换、未修改任何原始文件）。三份12.x文档系印刷版转换而来，文本中夹杂少量字符误识（详见9.3清单），引用前需核对原文。</w:t>
      </w:r>
    </w:p>
    <w:p>
      <w:pPr>
        <w:spacing w:before="160" w:after="80"/>
      </w:pPr>
      <w:r>
        <w:rPr>
          <w:rFonts w:ascii="宋体" w:hAnsi="宋体" w:eastAsia="宋体"/>
          <w:b/>
          <w:sz w:val="24"/>
        </w:rPr>
        <w:t>（二）三篇经典篇目内容梳理</w:t>
      </w:r>
      <w:r>
        <w:rPr>
          <w:rFonts w:ascii="宋体" w:hAnsi="宋体" w:eastAsia="宋体"/>
          <w:b/>
          <w:color w:val="0070C0"/>
          <w:sz w:val="24"/>
        </w:rPr>
        <w:t>【已有资料】</w:t>
      </w:r>
    </w:p>
    <w:p>
      <w:pPr>
        <w:spacing w:before="120" w:after="60"/>
      </w:pPr>
      <w:r>
        <w:rPr>
          <w:rFonts w:ascii="宋体" w:hAnsi="宋体" w:eastAsia="宋体"/>
          <w:b/>
          <w:sz w:val="21"/>
        </w:rPr>
        <w:t>1.《推动我国生态文明建设迈上新台阶》（2018年5月18日）</w:t>
      </w:r>
    </w:p>
    <w:p>
      <w:pPr>
        <w:spacing w:after="80" w:line="300" w:lineRule="auto"/>
        <w:ind w:left="227"/>
      </w:pPr>
      <w:r>
        <w:rPr>
          <w:rFonts w:ascii="宋体" w:hAnsi="宋体" w:eastAsia="宋体"/>
          <w:b w:val="0"/>
          <w:sz w:val="21"/>
        </w:rPr>
        <w:t>• 出处：全国生态环境保护大会讲话；《求是》2019年第3期；《习近平生态文明文选》第一卷（中央文献出版社2025年版）第166—187页</w:t>
      </w:r>
      <w:r>
        <w:rPr>
          <w:rFonts w:ascii="宋体" w:hAnsi="宋体" w:eastAsia="宋体"/>
          <w:b/>
          <w:sz w:val="21"/>
        </w:rPr>
        <w:t>【版本信息据教师要求文档】</w:t>
      </w:r>
      <w:r>
        <w:rPr>
          <w:rFonts w:ascii="宋体" w:hAnsi="宋体" w:eastAsia="宋体"/>
          <w:b w:val="0"/>
          <w:sz w:val="21"/>
        </w:rPr>
        <w:t>。</w:t>
      </w:r>
    </w:p>
    <w:p>
      <w:pPr>
        <w:spacing w:after="80" w:line="300" w:lineRule="auto"/>
        <w:ind w:left="227"/>
      </w:pPr>
      <w:r>
        <w:rPr>
          <w:rFonts w:ascii="宋体" w:hAnsi="宋体" w:eastAsia="宋体"/>
          <w:b w:val="0"/>
          <w:sz w:val="21"/>
        </w:rPr>
        <w:t>• 篇章结构：一、深刻认识加强生态文明建设的重大意义；二、加强生态文明建设必须坚持的原则（六项）；三、坚决打好污染防治攻坚战；四、加强党对生态文明建设的领导。</w:t>
      </w:r>
    </w:p>
    <w:p>
      <w:pPr>
        <w:spacing w:after="80" w:line="300" w:lineRule="auto"/>
        <w:ind w:left="227"/>
      </w:pPr>
      <w:r>
        <w:rPr>
          <w:rFonts w:ascii="宋体" w:hAnsi="宋体" w:eastAsia="宋体"/>
          <w:b w:val="0"/>
          <w:sz w:val="21"/>
        </w:rPr>
        <w:t>• 与本主题直接相关：第二节第三条原则“良好生态环境是最普惠的民生福祉”是本次研读的核心文本；第三节第三点“把解决突出生态环境问题作为民生优先领域”是“现实回应”的直接依据。</w:t>
      </w:r>
    </w:p>
    <w:p>
      <w:pPr>
        <w:spacing w:before="120" w:after="60"/>
      </w:pPr>
      <w:r>
        <w:rPr>
          <w:rFonts w:ascii="宋体" w:hAnsi="宋体" w:eastAsia="宋体"/>
          <w:b/>
          <w:sz w:val="21"/>
        </w:rPr>
        <w:t>2.《努力建设人与自然和谐共生的现代化》（2021年4月30日）</w:t>
      </w:r>
    </w:p>
    <w:p>
      <w:pPr>
        <w:spacing w:after="80" w:line="300" w:lineRule="auto"/>
        <w:ind w:left="227"/>
      </w:pPr>
      <w:r>
        <w:rPr>
          <w:rFonts w:ascii="宋体" w:hAnsi="宋体" w:eastAsia="宋体"/>
          <w:b w:val="0"/>
          <w:sz w:val="21"/>
        </w:rPr>
        <w:t>• 出处：十九届中央政治局第二十九次集体学习时的讲话；《求是》2022年第11期；《习近平生态文明文选》第一卷（中央文献出版社2025年版）第229—236页</w:t>
      </w:r>
      <w:r>
        <w:rPr>
          <w:rFonts w:ascii="宋体" w:hAnsi="宋体" w:eastAsia="宋体"/>
          <w:b/>
          <w:sz w:val="21"/>
        </w:rPr>
        <w:t>【版本信息据教师要求文档】</w:t>
      </w:r>
      <w:r>
        <w:rPr>
          <w:rFonts w:ascii="宋体" w:hAnsi="宋体" w:eastAsia="宋体"/>
          <w:b w:val="0"/>
          <w:sz w:val="21"/>
        </w:rPr>
        <w:t>。</w:t>
      </w:r>
    </w:p>
    <w:p>
      <w:pPr>
        <w:spacing w:after="80" w:line="300" w:lineRule="auto"/>
        <w:ind w:left="227"/>
      </w:pPr>
      <w:r>
        <w:rPr>
          <w:rFonts w:ascii="宋体" w:hAnsi="宋体" w:eastAsia="宋体"/>
          <w:b w:val="0"/>
          <w:sz w:val="21"/>
        </w:rPr>
        <w:t>• 篇章结构：成就回顾与形势判断→“十四五”关键期定位→五个方面部署（绿色低碳发展、污染防治攻坚、生态系统质量与稳定性、全球可持续发展、治理体系现代化）。</w:t>
      </w:r>
    </w:p>
    <w:p>
      <w:pPr>
        <w:spacing w:after="80" w:line="300" w:lineRule="auto"/>
        <w:ind w:left="227"/>
      </w:pPr>
      <w:r>
        <w:rPr>
          <w:rFonts w:ascii="宋体" w:hAnsi="宋体" w:eastAsia="宋体"/>
          <w:b w:val="0"/>
          <w:sz w:val="21"/>
        </w:rPr>
        <w:t>• 与本主题直接相关：“人民群众对生态环境质量的期望值更高、容忍度更低”“让老百姓实实在在感受到生态环境质量改善”等论述，是“民生需求—治理回应”逻辑的关键证据。</w:t>
      </w:r>
    </w:p>
    <w:p>
      <w:pPr>
        <w:spacing w:before="120" w:after="60"/>
      </w:pPr>
      <w:r>
        <w:rPr>
          <w:rFonts w:ascii="宋体" w:hAnsi="宋体" w:eastAsia="宋体"/>
          <w:b/>
          <w:sz w:val="21"/>
        </w:rPr>
        <w:t>3.《在全国生态环境保护大会上的讲话》（2023年7月17日）</w:t>
      </w:r>
    </w:p>
    <w:p>
      <w:pPr>
        <w:spacing w:after="80" w:line="300" w:lineRule="auto"/>
        <w:ind w:left="227"/>
      </w:pPr>
      <w:r>
        <w:rPr>
          <w:rFonts w:ascii="宋体" w:hAnsi="宋体" w:eastAsia="宋体"/>
          <w:b w:val="0"/>
          <w:sz w:val="21"/>
        </w:rPr>
        <w:t>• 出处：2023年7月17日全国生态环境保护大会讲话；《求是》2025年第15期</w:t>
      </w:r>
      <w:r>
        <w:rPr>
          <w:rFonts w:ascii="宋体" w:hAnsi="宋体" w:eastAsia="宋体"/>
          <w:b/>
          <w:sz w:val="21"/>
        </w:rPr>
        <w:t>【据教师要求文档，文献页脚亦显示“2025、15”】</w:t>
      </w:r>
      <w:r>
        <w:rPr>
          <w:rFonts w:ascii="宋体" w:hAnsi="宋体" w:eastAsia="宋体"/>
          <w:b w:val="0"/>
          <w:sz w:val="21"/>
        </w:rPr>
        <w:t>。</w:t>
      </w:r>
    </w:p>
    <w:p>
      <w:pPr>
        <w:spacing w:after="80" w:line="300" w:lineRule="auto"/>
        <w:ind w:left="227"/>
      </w:pPr>
      <w:r>
        <w:rPr>
          <w:rFonts w:ascii="宋体" w:hAnsi="宋体" w:eastAsia="宋体"/>
          <w:b w:val="0"/>
          <w:sz w:val="21"/>
        </w:rPr>
        <w:t>• 篇章结构：一、新时代生态文明建设取得举世瞩目的巨大成就（“四个重大转变”）；二、新征程继续推进生态文明建设需要处理好几个重大关系（五个）；三、以美丽中国建设全面推进人与自然和谐共生的现代化（六大任务）；四、加强党对生态文明建设的全面领导。</w:t>
      </w:r>
    </w:p>
    <w:p>
      <w:pPr>
        <w:spacing w:after="80" w:line="300" w:lineRule="auto"/>
        <w:ind w:left="227"/>
      </w:pPr>
      <w:r>
        <w:rPr>
          <w:rFonts w:ascii="宋体" w:hAnsi="宋体" w:eastAsia="宋体"/>
          <w:b w:val="0"/>
          <w:sz w:val="21"/>
        </w:rPr>
        <w:t>• 与本主题直接相关：第二个重大关系中“良好生态环境是最公平的公共产品，是最普惠的民生福祉”是主题表述的最新发展；“让保护修复者获得合理回报，让破坏者付出相应代价”等是环境公平的制度依据。</w:t>
      </w:r>
    </w:p>
    <w:p>
      <w:pPr>
        <w:spacing w:before="160" w:after="80"/>
      </w:pPr>
      <w:r>
        <w:rPr>
          <w:rFonts w:ascii="宋体" w:hAnsi="宋体" w:eastAsia="宋体"/>
          <w:b/>
          <w:sz w:val="24"/>
        </w:rPr>
        <w:t>（三）证据总表</w:t>
      </w:r>
      <w:r>
        <w:rPr>
          <w:rFonts w:ascii="宋体" w:hAnsi="宋体" w:eastAsia="宋体"/>
          <w:b/>
          <w:color w:val="0070C0"/>
          <w:sz w:val="24"/>
        </w:rPr>
        <w:t>【已有资料】</w:t>
      </w:r>
      <w:r>
        <w:rPr>
          <w:rFonts w:ascii="宋体" w:hAnsi="宋体" w:eastAsia="宋体"/>
          <w:b/>
          <w:sz w:val="24"/>
        </w:rPr>
        <w:t>（供正文引用，编号E1—E18）</w:t>
      </w:r>
    </w:p>
    <w:tbl>
      <w:tblPr>
        <w:tblStyle w:val="TableGrid"/>
        <w:tblW w:type="auto" w:w="0"/>
        <w:jc w:val="center"/>
        <w:tblLook w:firstColumn="1" w:firstRow="1" w:lastColumn="0" w:lastRow="0" w:noHBand="0" w:noVBand="1" w:val="04A0"/>
      </w:tblPr>
      <w:tblGrid>
        <w:gridCol w:w="1493"/>
        <w:gridCol w:w="1493"/>
        <w:gridCol w:w="1493"/>
        <w:gridCol w:w="1493"/>
        <w:gridCol w:w="1493"/>
        <w:gridCol w:w="1493"/>
      </w:tblGrid>
      <w:tr>
        <w:tc>
          <w:tcPr>
            <w:tcW w:type="dxa" w:w="510"/>
          </w:tcPr>
          <w:p>
            <w:pPr>
              <w:jc w:val="center"/>
            </w:pPr>
            <w:r/>
            <w:r>
              <w:rPr>
                <w:rFonts w:ascii="宋体" w:hAnsi="宋体" w:eastAsia="宋体"/>
                <w:b/>
                <w:sz w:val="18"/>
              </w:rPr>
              <w:t>编号</w:t>
            </w:r>
          </w:p>
        </w:tc>
        <w:tc>
          <w:tcPr>
            <w:tcW w:type="dxa" w:w="964"/>
          </w:tcPr>
          <w:p>
            <w:pPr>
              <w:jc w:val="center"/>
            </w:pPr>
            <w:r/>
            <w:r>
              <w:rPr>
                <w:rFonts w:ascii="宋体" w:hAnsi="宋体" w:eastAsia="宋体"/>
                <w:b/>
                <w:sz w:val="18"/>
              </w:rPr>
              <w:t>证据类型</w:t>
            </w:r>
          </w:p>
        </w:tc>
        <w:tc>
          <w:tcPr>
            <w:tcW w:type="dxa" w:w="3061"/>
          </w:tcPr>
          <w:p>
            <w:pPr>
              <w:jc w:val="center"/>
            </w:pPr>
            <w:r/>
            <w:r>
              <w:rPr>
                <w:rFonts w:ascii="宋体" w:hAnsi="宋体" w:eastAsia="宋体"/>
                <w:b/>
                <w:sz w:val="18"/>
              </w:rPr>
              <w:t>内容摘要</w:t>
            </w:r>
          </w:p>
        </w:tc>
        <w:tc>
          <w:tcPr>
            <w:tcW w:type="dxa" w:w="1928"/>
          </w:tcPr>
          <w:p>
            <w:pPr>
              <w:jc w:val="center"/>
            </w:pPr>
            <w:r/>
            <w:r>
              <w:rPr>
                <w:rFonts w:ascii="宋体" w:hAnsi="宋体" w:eastAsia="宋体"/>
                <w:b/>
                <w:sz w:val="18"/>
              </w:rPr>
              <w:t>出处定位</w:t>
            </w:r>
          </w:p>
        </w:tc>
        <w:tc>
          <w:tcPr>
            <w:tcW w:type="dxa" w:w="1474"/>
          </w:tcPr>
          <w:p>
            <w:pPr>
              <w:jc w:val="center"/>
            </w:pPr>
            <w:r/>
            <w:r>
              <w:rPr>
                <w:rFonts w:ascii="宋体" w:hAnsi="宋体" w:eastAsia="宋体"/>
                <w:b/>
                <w:sz w:val="18"/>
              </w:rPr>
              <w:t>可用于论证</w:t>
            </w:r>
          </w:p>
        </w:tc>
        <w:tc>
          <w:tcPr>
            <w:tcW w:type="dxa" w:w="1701"/>
          </w:tcPr>
          <w:p>
            <w:pPr>
              <w:jc w:val="center"/>
            </w:pPr>
            <w:r/>
            <w:r>
              <w:rPr>
                <w:rFonts w:ascii="宋体" w:hAnsi="宋体" w:eastAsia="宋体"/>
                <w:b/>
                <w:sz w:val="18"/>
              </w:rPr>
              <w:t>可靠性标注</w:t>
            </w:r>
          </w:p>
        </w:tc>
      </w:tr>
      <w:tr>
        <w:tc>
          <w:tcPr>
            <w:tcW w:type="dxa" w:w="510"/>
          </w:tcPr>
          <w:p>
            <w:r/>
            <w:r>
              <w:rPr>
                <w:rFonts w:ascii="宋体" w:hAnsi="宋体" w:eastAsia="宋体"/>
                <w:b w:val="0"/>
                <w:sz w:val="18"/>
              </w:rPr>
              <w:t>E1</w:t>
            </w:r>
          </w:p>
        </w:tc>
        <w:tc>
          <w:tcPr>
            <w:tcW w:type="dxa" w:w="964"/>
          </w:tcPr>
          <w:p>
            <w:r/>
            <w:r>
              <w:rPr>
                <w:rFonts w:ascii="宋体" w:hAnsi="宋体" w:eastAsia="宋体"/>
                <w:b w:val="0"/>
                <w:sz w:val="18"/>
              </w:rPr>
              <w:t>理论论断</w:t>
            </w:r>
          </w:p>
        </w:tc>
        <w:tc>
          <w:tcPr>
            <w:tcW w:type="dxa" w:w="3061"/>
          </w:tcPr>
          <w:p>
            <w:r/>
            <w:r>
              <w:rPr>
                <w:rFonts w:ascii="宋体" w:hAnsi="宋体" w:eastAsia="宋体"/>
                <w:b w:val="0"/>
                <w:sz w:val="18"/>
              </w:rPr>
              <w:t>“三是良好生态环境是最普惠的民生福祉。民之所好好之，民之所恶恶之。环境就是民生，青山就是美丽，蓝天也是幸福。……生态惠民、生态利民、生态为民……努力实现社会公平正义……”</w:t>
            </w:r>
          </w:p>
        </w:tc>
        <w:tc>
          <w:tcPr>
            <w:tcW w:type="dxa" w:w="1928"/>
          </w:tcPr>
          <w:p>
            <w:r/>
            <w:r>
              <w:rPr>
                <w:rFonts w:ascii="宋体" w:hAnsi="宋体" w:eastAsia="宋体"/>
                <w:b w:val="0"/>
                <w:sz w:val="18"/>
              </w:rPr>
              <w:t>12.1第二节原则三</w:t>
            </w:r>
          </w:p>
        </w:tc>
        <w:tc>
          <w:tcPr>
            <w:tcW w:type="dxa" w:w="1474"/>
          </w:tcPr>
          <w:p>
            <w:r/>
            <w:r>
              <w:rPr>
                <w:rFonts w:ascii="宋体" w:hAnsi="宋体" w:eastAsia="宋体"/>
                <w:b w:val="0"/>
                <w:sz w:val="18"/>
              </w:rPr>
              <w:t>分论点①③</w:t>
            </w:r>
          </w:p>
        </w:tc>
        <w:tc>
          <w:tcPr>
            <w:tcW w:type="dxa" w:w="1701"/>
          </w:tcPr>
          <w:p>
            <w:r/>
            <w:r>
              <w:rPr>
                <w:rFonts w:ascii="宋体" w:hAnsi="宋体" w:eastAsia="宋体"/>
                <w:b w:val="0"/>
                <w:sz w:val="18"/>
              </w:rPr>
              <w:t>原文可读；个别标点缺失，引用前核对</w:t>
            </w:r>
          </w:p>
        </w:tc>
      </w:tr>
      <w:tr>
        <w:tc>
          <w:tcPr>
            <w:tcW w:type="dxa" w:w="510"/>
          </w:tcPr>
          <w:p>
            <w:r/>
            <w:r>
              <w:rPr>
                <w:rFonts w:ascii="宋体" w:hAnsi="宋体" w:eastAsia="宋体"/>
                <w:b w:val="0"/>
                <w:sz w:val="18"/>
              </w:rPr>
              <w:t>E2</w:t>
            </w:r>
          </w:p>
        </w:tc>
        <w:tc>
          <w:tcPr>
            <w:tcW w:type="dxa" w:w="964"/>
          </w:tcPr>
          <w:p>
            <w:r/>
            <w:r>
              <w:rPr>
                <w:rFonts w:ascii="宋体" w:hAnsi="宋体" w:eastAsia="宋体"/>
                <w:b w:val="0"/>
                <w:sz w:val="18"/>
              </w:rPr>
              <w:t>理论论断</w:t>
            </w:r>
          </w:p>
        </w:tc>
        <w:tc>
          <w:tcPr>
            <w:tcW w:type="dxa" w:w="3061"/>
          </w:tcPr>
          <w:p>
            <w:r/>
            <w:r>
              <w:rPr>
                <w:rFonts w:ascii="宋体" w:hAnsi="宋体" w:eastAsia="宋体"/>
                <w:b w:val="0"/>
                <w:sz w:val="18"/>
              </w:rPr>
              <w:t>“生态文明是人民群众共同参与共同建设共同享有的事业……每个人都是生态环境的保护者、建设者、受益者，没有哪个人是旁观者、局外人、批评家”</w:t>
            </w:r>
          </w:p>
        </w:tc>
        <w:tc>
          <w:tcPr>
            <w:tcW w:type="dxa" w:w="1928"/>
          </w:tcPr>
          <w:p>
            <w:r/>
            <w:r>
              <w:rPr>
                <w:rFonts w:ascii="宋体" w:hAnsi="宋体" w:eastAsia="宋体"/>
                <w:b w:val="0"/>
                <w:sz w:val="18"/>
              </w:rPr>
              <w:t>12.1第二节原则三后段</w:t>
            </w:r>
          </w:p>
        </w:tc>
        <w:tc>
          <w:tcPr>
            <w:tcW w:type="dxa" w:w="1474"/>
          </w:tcPr>
          <w:p>
            <w:r/>
            <w:r>
              <w:rPr>
                <w:rFonts w:ascii="宋体" w:hAnsi="宋体" w:eastAsia="宋体"/>
                <w:b w:val="0"/>
                <w:sz w:val="18"/>
              </w:rPr>
              <w:t>分论点⑤</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E3</w:t>
            </w:r>
          </w:p>
        </w:tc>
        <w:tc>
          <w:tcPr>
            <w:tcW w:type="dxa" w:w="964"/>
          </w:tcPr>
          <w:p>
            <w:r/>
            <w:r>
              <w:rPr>
                <w:rFonts w:ascii="宋体" w:hAnsi="宋体" w:eastAsia="宋体"/>
                <w:b w:val="0"/>
                <w:sz w:val="18"/>
              </w:rPr>
              <w:t>理论论断</w:t>
            </w:r>
          </w:p>
        </w:tc>
        <w:tc>
          <w:tcPr>
            <w:tcW w:type="dxa" w:w="3061"/>
          </w:tcPr>
          <w:p>
            <w:r/>
            <w:r>
              <w:rPr>
                <w:rFonts w:ascii="宋体" w:hAnsi="宋体" w:eastAsia="宋体"/>
                <w:b w:val="0"/>
                <w:sz w:val="18"/>
              </w:rPr>
              <w:t>社会主要矛盾转化为“人民日益增长的美好生活需要和不平衡不充分的发展之间的矛盾”，“人民群众对优美生态环境需要已经成为这一矛盾的重要方面”</w:t>
            </w:r>
          </w:p>
        </w:tc>
        <w:tc>
          <w:tcPr>
            <w:tcW w:type="dxa" w:w="1928"/>
          </w:tcPr>
          <w:p>
            <w:r/>
            <w:r>
              <w:rPr>
                <w:rFonts w:ascii="宋体" w:hAnsi="宋体" w:eastAsia="宋体"/>
                <w:b w:val="0"/>
                <w:sz w:val="18"/>
              </w:rPr>
              <w:t>12.1第二节开头</w:t>
            </w:r>
          </w:p>
        </w:tc>
        <w:tc>
          <w:tcPr>
            <w:tcW w:type="dxa" w:w="1474"/>
          </w:tcPr>
          <w:p>
            <w:r/>
            <w:r>
              <w:rPr>
                <w:rFonts w:ascii="宋体" w:hAnsi="宋体" w:eastAsia="宋体"/>
                <w:b w:val="0"/>
                <w:sz w:val="18"/>
              </w:rPr>
              <w:t>分论点①</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E4</w:t>
            </w:r>
          </w:p>
        </w:tc>
        <w:tc>
          <w:tcPr>
            <w:tcW w:type="dxa" w:w="964"/>
          </w:tcPr>
          <w:p>
            <w:r/>
            <w:r>
              <w:rPr>
                <w:rFonts w:ascii="宋体" w:hAnsi="宋体" w:eastAsia="宋体"/>
                <w:b w:val="0"/>
                <w:sz w:val="18"/>
              </w:rPr>
              <w:t>论断+部署</w:t>
            </w:r>
          </w:p>
        </w:tc>
        <w:tc>
          <w:tcPr>
            <w:tcW w:type="dxa" w:w="3061"/>
          </w:tcPr>
          <w:p>
            <w:r/>
            <w:r>
              <w:rPr>
                <w:rFonts w:ascii="宋体" w:hAnsi="宋体" w:eastAsia="宋体"/>
                <w:b w:val="0"/>
                <w:sz w:val="18"/>
              </w:rPr>
              <w:t>“把解决突出生态环境问题作为民生优先领域。有利于百姓的事再小也要做，危害百姓的事再小也要除”；重污染天气、黑臭水体、垃圾围城、农村环境是“民心之痛、民生之患”</w:t>
            </w:r>
          </w:p>
        </w:tc>
        <w:tc>
          <w:tcPr>
            <w:tcW w:type="dxa" w:w="1928"/>
          </w:tcPr>
          <w:p>
            <w:r/>
            <w:r>
              <w:rPr>
                <w:rFonts w:ascii="宋体" w:hAnsi="宋体" w:eastAsia="宋体"/>
                <w:b w:val="0"/>
                <w:sz w:val="18"/>
              </w:rPr>
              <w:t>12.1第三节第三点</w:t>
            </w:r>
          </w:p>
        </w:tc>
        <w:tc>
          <w:tcPr>
            <w:tcW w:type="dxa" w:w="1474"/>
          </w:tcPr>
          <w:p>
            <w:r/>
            <w:r>
              <w:rPr>
                <w:rFonts w:ascii="宋体" w:hAnsi="宋体" w:eastAsia="宋体"/>
                <w:b w:val="0"/>
                <w:sz w:val="18"/>
              </w:rPr>
              <w:t>分论点③</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E5</w:t>
            </w:r>
          </w:p>
        </w:tc>
        <w:tc>
          <w:tcPr>
            <w:tcW w:type="dxa" w:w="964"/>
          </w:tcPr>
          <w:p>
            <w:r/>
            <w:r>
              <w:rPr>
                <w:rFonts w:ascii="宋体" w:hAnsi="宋体" w:eastAsia="宋体"/>
                <w:b w:val="0"/>
                <w:sz w:val="18"/>
              </w:rPr>
              <w:t>民生细节</w:t>
            </w:r>
          </w:p>
        </w:tc>
        <w:tc>
          <w:tcPr>
            <w:tcW w:type="dxa" w:w="3061"/>
          </w:tcPr>
          <w:p>
            <w:r/>
            <w:r>
              <w:rPr>
                <w:rFonts w:ascii="宋体" w:hAnsi="宋体" w:eastAsia="宋体"/>
                <w:b w:val="0"/>
                <w:sz w:val="18"/>
              </w:rPr>
              <w:t>“还老百姓蓝天白云、繁星闪烁”“还给老百姓清水绿岸、鱼翔浅底的景象”“让老百姓吃得放心、住得安心”“米袋子、菜篮子、水缸子”“为老百姓留住鸟语花香田园风光”</w:t>
            </w:r>
          </w:p>
        </w:tc>
        <w:tc>
          <w:tcPr>
            <w:tcW w:type="dxa" w:w="1928"/>
          </w:tcPr>
          <w:p>
            <w:r/>
            <w:r>
              <w:rPr>
                <w:rFonts w:ascii="宋体" w:hAnsi="宋体" w:eastAsia="宋体"/>
                <w:b w:val="0"/>
                <w:sz w:val="18"/>
              </w:rPr>
              <w:t>12.1第三节</w:t>
            </w:r>
          </w:p>
        </w:tc>
        <w:tc>
          <w:tcPr>
            <w:tcW w:type="dxa" w:w="1474"/>
          </w:tcPr>
          <w:p>
            <w:r/>
            <w:r>
              <w:rPr>
                <w:rFonts w:ascii="宋体" w:hAnsi="宋体" w:eastAsia="宋体"/>
                <w:b w:val="0"/>
                <w:sz w:val="18"/>
              </w:rPr>
              <w:t>分论点③</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E6</w:t>
            </w:r>
          </w:p>
        </w:tc>
        <w:tc>
          <w:tcPr>
            <w:tcW w:type="dxa" w:w="964"/>
          </w:tcPr>
          <w:p>
            <w:r/>
            <w:r>
              <w:rPr>
                <w:rFonts w:ascii="宋体" w:hAnsi="宋体" w:eastAsia="宋体"/>
                <w:b w:val="0"/>
                <w:sz w:val="18"/>
              </w:rPr>
              <w:t>理论论断</w:t>
            </w:r>
          </w:p>
        </w:tc>
        <w:tc>
          <w:tcPr>
            <w:tcW w:type="dxa" w:w="3061"/>
          </w:tcPr>
          <w:p>
            <w:r/>
            <w:r>
              <w:rPr>
                <w:rFonts w:ascii="宋体" w:hAnsi="宋体" w:eastAsia="宋体"/>
                <w:b w:val="0"/>
                <w:sz w:val="18"/>
              </w:rPr>
              <w:t>“人民群众对生态环境质量的期望值更高，对生态环境问题的容忍度更低。要集中攻克老百姓身边的突出生态环境问题，让老百姓实实在在感受到生态环境质量改善”</w:t>
            </w:r>
          </w:p>
        </w:tc>
        <w:tc>
          <w:tcPr>
            <w:tcW w:type="dxa" w:w="1928"/>
          </w:tcPr>
          <w:p>
            <w:r/>
            <w:r>
              <w:rPr>
                <w:rFonts w:ascii="宋体" w:hAnsi="宋体" w:eastAsia="宋体"/>
                <w:b w:val="0"/>
                <w:sz w:val="18"/>
              </w:rPr>
              <w:t>12.2第二点</w:t>
            </w:r>
          </w:p>
        </w:tc>
        <w:tc>
          <w:tcPr>
            <w:tcW w:type="dxa" w:w="1474"/>
          </w:tcPr>
          <w:p>
            <w:r/>
            <w:r>
              <w:rPr>
                <w:rFonts w:ascii="宋体" w:hAnsi="宋体" w:eastAsia="宋体"/>
                <w:b w:val="0"/>
                <w:sz w:val="18"/>
              </w:rPr>
              <w:t>分论点①③</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E7</w:t>
            </w:r>
          </w:p>
        </w:tc>
        <w:tc>
          <w:tcPr>
            <w:tcW w:type="dxa" w:w="964"/>
          </w:tcPr>
          <w:p>
            <w:r/>
            <w:r>
              <w:rPr>
                <w:rFonts w:ascii="宋体" w:hAnsi="宋体" w:eastAsia="宋体"/>
                <w:b w:val="0"/>
                <w:sz w:val="18"/>
              </w:rPr>
              <w:t>理论论断</w:t>
            </w:r>
          </w:p>
        </w:tc>
        <w:tc>
          <w:tcPr>
            <w:tcW w:type="dxa" w:w="3061"/>
          </w:tcPr>
          <w:p>
            <w:r/>
            <w:r>
              <w:rPr>
                <w:rFonts w:ascii="宋体" w:hAnsi="宋体" w:eastAsia="宋体"/>
                <w:b w:val="0"/>
                <w:sz w:val="18"/>
              </w:rPr>
              <w:t>“生态环境保护和经济发展是辩证统一、相辅相成的……满足人民日益增长的优美生态环境需要……更高质量、更有效率、更加公平、更可持续、更为安全的发展”</w:t>
            </w:r>
          </w:p>
        </w:tc>
        <w:tc>
          <w:tcPr>
            <w:tcW w:type="dxa" w:w="1928"/>
          </w:tcPr>
          <w:p>
            <w:r/>
            <w:r>
              <w:rPr>
                <w:rFonts w:ascii="宋体" w:hAnsi="宋体" w:eastAsia="宋体"/>
                <w:b w:val="0"/>
                <w:sz w:val="18"/>
              </w:rPr>
              <w:t>12.2成就段之后</w:t>
            </w:r>
          </w:p>
        </w:tc>
        <w:tc>
          <w:tcPr>
            <w:tcW w:type="dxa" w:w="1474"/>
          </w:tcPr>
          <w:p>
            <w:r/>
            <w:r>
              <w:rPr>
                <w:rFonts w:ascii="宋体" w:hAnsi="宋体" w:eastAsia="宋体"/>
                <w:b w:val="0"/>
                <w:sz w:val="18"/>
              </w:rPr>
              <w:t>分论点②</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E8</w:t>
            </w:r>
          </w:p>
        </w:tc>
        <w:tc>
          <w:tcPr>
            <w:tcW w:type="dxa" w:w="964"/>
          </w:tcPr>
          <w:p>
            <w:r/>
            <w:r>
              <w:rPr>
                <w:rFonts w:ascii="宋体" w:hAnsi="宋体" w:eastAsia="宋体"/>
                <w:b w:val="0"/>
                <w:sz w:val="18"/>
              </w:rPr>
              <w:t>数据（转引）</w:t>
            </w:r>
          </w:p>
        </w:tc>
        <w:tc>
          <w:tcPr>
            <w:tcW w:type="dxa" w:w="3061"/>
          </w:tcPr>
          <w:p>
            <w:r/>
            <w:r>
              <w:rPr>
                <w:rFonts w:ascii="宋体" w:hAnsi="宋体" w:eastAsia="宋体"/>
                <w:b w:val="0"/>
                <w:sz w:val="18"/>
              </w:rPr>
              <w:t>据美国航天局卫星数据，2000年至2017年全球新增绿化面积中约四分之一来自中国</w:t>
            </w:r>
          </w:p>
        </w:tc>
        <w:tc>
          <w:tcPr>
            <w:tcW w:type="dxa" w:w="1928"/>
          </w:tcPr>
          <w:p>
            <w:r/>
            <w:r>
              <w:rPr>
                <w:rFonts w:ascii="宋体" w:hAnsi="宋体" w:eastAsia="宋体"/>
                <w:b w:val="0"/>
                <w:sz w:val="18"/>
              </w:rPr>
              <w:t>12.2成就段</w:t>
            </w:r>
          </w:p>
        </w:tc>
        <w:tc>
          <w:tcPr>
            <w:tcW w:type="dxa" w:w="1474"/>
          </w:tcPr>
          <w:p>
            <w:r/>
            <w:r>
              <w:rPr>
                <w:rFonts w:ascii="宋体" w:hAnsi="宋体" w:eastAsia="宋体"/>
                <w:b w:val="0"/>
                <w:sz w:val="18"/>
              </w:rPr>
              <w:t>分论点③</w:t>
            </w:r>
          </w:p>
        </w:tc>
        <w:tc>
          <w:tcPr>
            <w:tcW w:type="dxa" w:w="1701"/>
          </w:tcPr>
          <w:p>
            <w:r/>
            <w:r>
              <w:rPr>
                <w:rFonts w:ascii="宋体" w:hAnsi="宋体" w:eastAsia="宋体"/>
                <w:b w:val="0"/>
                <w:sz w:val="18"/>
              </w:rPr>
              <w:t>转引数据，正文需注明“转引自文献”</w:t>
            </w:r>
          </w:p>
        </w:tc>
      </w:tr>
      <w:tr>
        <w:tc>
          <w:tcPr>
            <w:tcW w:type="dxa" w:w="510"/>
          </w:tcPr>
          <w:p>
            <w:r/>
            <w:r>
              <w:rPr>
                <w:rFonts w:ascii="宋体" w:hAnsi="宋体" w:eastAsia="宋体"/>
                <w:b w:val="0"/>
                <w:sz w:val="18"/>
              </w:rPr>
              <w:t>E9</w:t>
            </w:r>
          </w:p>
        </w:tc>
        <w:tc>
          <w:tcPr>
            <w:tcW w:type="dxa" w:w="964"/>
          </w:tcPr>
          <w:p>
            <w:r/>
            <w:r>
              <w:rPr>
                <w:rFonts w:ascii="宋体" w:hAnsi="宋体" w:eastAsia="宋体"/>
                <w:b w:val="0"/>
                <w:sz w:val="18"/>
              </w:rPr>
              <w:t>理论论断</w:t>
            </w:r>
          </w:p>
        </w:tc>
        <w:tc>
          <w:tcPr>
            <w:tcW w:type="dxa" w:w="3061"/>
          </w:tcPr>
          <w:p>
            <w:r/>
            <w:r>
              <w:rPr>
                <w:rFonts w:ascii="宋体" w:hAnsi="宋体" w:eastAsia="宋体"/>
                <w:b w:val="0"/>
                <w:sz w:val="18"/>
              </w:rPr>
              <w:t>“良好生态环境是最公平的公共产品，是最普惠的民生福祉。……让人民群众在美丽家园中共享自然之美、生命之美、生活之美……生态环境没有替代品，用之不觉、失之难存，不仅关系经济发展质量，而且攸关每个人的生活品质”</w:t>
            </w:r>
          </w:p>
        </w:tc>
        <w:tc>
          <w:tcPr>
            <w:tcW w:type="dxa" w:w="1928"/>
          </w:tcPr>
          <w:p>
            <w:r/>
            <w:r>
              <w:rPr>
                <w:rFonts w:ascii="宋体" w:hAnsi="宋体" w:eastAsia="宋体"/>
                <w:b w:val="0"/>
                <w:sz w:val="18"/>
              </w:rPr>
              <w:t>12.3关系四</w:t>
            </w:r>
          </w:p>
        </w:tc>
        <w:tc>
          <w:tcPr>
            <w:tcW w:type="dxa" w:w="1474"/>
          </w:tcPr>
          <w:p>
            <w:r/>
            <w:r>
              <w:rPr>
                <w:rFonts w:ascii="宋体" w:hAnsi="宋体" w:eastAsia="宋体"/>
                <w:b w:val="0"/>
                <w:sz w:val="18"/>
              </w:rPr>
              <w:t>分论点②</w:t>
            </w:r>
          </w:p>
        </w:tc>
        <w:tc>
          <w:tcPr>
            <w:tcW w:type="dxa" w:w="1701"/>
          </w:tcPr>
          <w:p>
            <w:r/>
            <w:r>
              <w:rPr>
                <w:rFonts w:ascii="宋体" w:hAnsi="宋体" w:eastAsia="宋体"/>
                <w:b w:val="0"/>
                <w:sz w:val="18"/>
              </w:rPr>
              <w:t>末句“绿水长眩”为“绿水长流”之误识；引用前核对</w:t>
            </w:r>
          </w:p>
        </w:tc>
      </w:tr>
      <w:tr>
        <w:tc>
          <w:tcPr>
            <w:tcW w:type="dxa" w:w="510"/>
          </w:tcPr>
          <w:p>
            <w:r/>
            <w:r>
              <w:rPr>
                <w:rFonts w:ascii="宋体" w:hAnsi="宋体" w:eastAsia="宋体"/>
                <w:b w:val="0"/>
                <w:sz w:val="18"/>
              </w:rPr>
              <w:t>E10</w:t>
            </w:r>
          </w:p>
        </w:tc>
        <w:tc>
          <w:tcPr>
            <w:tcW w:type="dxa" w:w="964"/>
          </w:tcPr>
          <w:p>
            <w:r/>
            <w:r>
              <w:rPr>
                <w:rFonts w:ascii="宋体" w:hAnsi="宋体" w:eastAsia="宋体"/>
                <w:b w:val="0"/>
                <w:sz w:val="18"/>
              </w:rPr>
              <w:t>数据组</w:t>
            </w:r>
          </w:p>
        </w:tc>
        <w:tc>
          <w:tcPr>
            <w:tcW w:type="dxa" w:w="3061"/>
          </w:tcPr>
          <w:p>
            <w:r/>
            <w:r>
              <w:rPr>
                <w:rFonts w:ascii="宋体" w:hAnsi="宋体" w:eastAsia="宋体"/>
                <w:b w:val="0"/>
                <w:sz w:val="18"/>
              </w:rPr>
              <w:t>地表水优良水体比例87.9％、黑臭水体基本消除；PM2.5达29微克/立方米、重点城市平均浓度累计下降57％；防沙治沙2.78亿亩、种草改良6亿亩；森林覆盖率24.02％；年均3％能耗增速支撑超6％经济增长；碳排放强度累计降超35％；清洁能源消费比重25.9％</w:t>
            </w:r>
          </w:p>
        </w:tc>
        <w:tc>
          <w:tcPr>
            <w:tcW w:type="dxa" w:w="1928"/>
          </w:tcPr>
          <w:p>
            <w:r/>
            <w:r>
              <w:rPr>
                <w:rFonts w:ascii="宋体" w:hAnsi="宋体" w:eastAsia="宋体"/>
                <w:b w:val="0"/>
                <w:sz w:val="18"/>
              </w:rPr>
              <w:t>12.3第一节成就段</w:t>
            </w:r>
          </w:p>
        </w:tc>
        <w:tc>
          <w:tcPr>
            <w:tcW w:type="dxa" w:w="1474"/>
          </w:tcPr>
          <w:p>
            <w:r/>
            <w:r>
              <w:rPr>
                <w:rFonts w:ascii="宋体" w:hAnsi="宋体" w:eastAsia="宋体"/>
                <w:b w:val="0"/>
                <w:sz w:val="18"/>
              </w:rPr>
              <w:t>分论点③</w:t>
            </w:r>
          </w:p>
        </w:tc>
        <w:tc>
          <w:tcPr>
            <w:tcW w:type="dxa" w:w="1701"/>
          </w:tcPr>
          <w:p>
            <w:r/>
            <w:r>
              <w:rPr>
                <w:rFonts w:ascii="宋体" w:hAnsi="宋体" w:eastAsia="宋体"/>
                <w:b w:val="0"/>
                <w:sz w:val="18"/>
              </w:rPr>
              <w:t>数字可读、标点有误识；引用前与官方文本核对</w:t>
            </w:r>
          </w:p>
        </w:tc>
      </w:tr>
      <w:tr>
        <w:tc>
          <w:tcPr>
            <w:tcW w:type="dxa" w:w="510"/>
          </w:tcPr>
          <w:p>
            <w:r/>
            <w:r>
              <w:rPr>
                <w:rFonts w:ascii="宋体" w:hAnsi="宋体" w:eastAsia="宋体"/>
                <w:b w:val="0"/>
                <w:sz w:val="18"/>
              </w:rPr>
              <w:t>E11</w:t>
            </w:r>
          </w:p>
        </w:tc>
        <w:tc>
          <w:tcPr>
            <w:tcW w:type="dxa" w:w="964"/>
          </w:tcPr>
          <w:p>
            <w:r/>
            <w:r>
              <w:rPr>
                <w:rFonts w:ascii="宋体" w:hAnsi="宋体" w:eastAsia="宋体"/>
                <w:b w:val="0"/>
                <w:sz w:val="18"/>
              </w:rPr>
              <w:t>理论论断</w:t>
            </w:r>
          </w:p>
        </w:tc>
        <w:tc>
          <w:tcPr>
            <w:tcW w:type="dxa" w:w="3061"/>
          </w:tcPr>
          <w:p>
            <w:r/>
            <w:r>
              <w:rPr>
                <w:rFonts w:ascii="宋体" w:hAnsi="宋体" w:eastAsia="宋体"/>
                <w:b w:val="0"/>
                <w:sz w:val="18"/>
              </w:rPr>
              <w:t>“新时代生态文明建设的成就举世瞩目，人民群众感受最直接最真切”</w:t>
            </w:r>
          </w:p>
        </w:tc>
        <w:tc>
          <w:tcPr>
            <w:tcW w:type="dxa" w:w="1928"/>
          </w:tcPr>
          <w:p>
            <w:r/>
            <w:r>
              <w:rPr>
                <w:rFonts w:ascii="宋体" w:hAnsi="宋体" w:eastAsia="宋体"/>
                <w:b w:val="0"/>
                <w:sz w:val="18"/>
              </w:rPr>
              <w:t>12.3成就段末</w:t>
            </w:r>
          </w:p>
        </w:tc>
        <w:tc>
          <w:tcPr>
            <w:tcW w:type="dxa" w:w="1474"/>
          </w:tcPr>
          <w:p>
            <w:r/>
            <w:r>
              <w:rPr>
                <w:rFonts w:ascii="宋体" w:hAnsi="宋体" w:eastAsia="宋体"/>
                <w:b w:val="0"/>
                <w:sz w:val="18"/>
              </w:rPr>
              <w:t>分论点①③</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E12</w:t>
            </w:r>
          </w:p>
        </w:tc>
        <w:tc>
          <w:tcPr>
            <w:tcW w:type="dxa" w:w="964"/>
          </w:tcPr>
          <w:p>
            <w:r/>
            <w:r>
              <w:rPr>
                <w:rFonts w:ascii="宋体" w:hAnsi="宋体" w:eastAsia="宋体"/>
                <w:b w:val="0"/>
                <w:sz w:val="18"/>
              </w:rPr>
              <w:t>部署</w:t>
            </w:r>
          </w:p>
        </w:tc>
        <w:tc>
          <w:tcPr>
            <w:tcW w:type="dxa" w:w="3061"/>
          </w:tcPr>
          <w:p>
            <w:r/>
            <w:r>
              <w:rPr>
                <w:rFonts w:ascii="宋体" w:hAnsi="宋体" w:eastAsia="宋体"/>
                <w:b w:val="0"/>
                <w:sz w:val="18"/>
              </w:rPr>
              <w:t>“要下大气力解决老百姓‘家门口’的噪声、油烟、恶臭等问题，积极回应人民群众关切”</w:t>
            </w:r>
          </w:p>
        </w:tc>
        <w:tc>
          <w:tcPr>
            <w:tcW w:type="dxa" w:w="1928"/>
          </w:tcPr>
          <w:p>
            <w:r/>
            <w:r>
              <w:rPr>
                <w:rFonts w:ascii="宋体" w:hAnsi="宋体" w:eastAsia="宋体"/>
                <w:b w:val="0"/>
                <w:sz w:val="18"/>
              </w:rPr>
              <w:t>12.3蓝天保卫战部分</w:t>
            </w:r>
          </w:p>
        </w:tc>
        <w:tc>
          <w:tcPr>
            <w:tcW w:type="dxa" w:w="1474"/>
          </w:tcPr>
          <w:p>
            <w:r/>
            <w:r>
              <w:rPr>
                <w:rFonts w:ascii="宋体" w:hAnsi="宋体" w:eastAsia="宋体"/>
                <w:b w:val="0"/>
                <w:sz w:val="18"/>
              </w:rPr>
              <w:t>分论点③</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E13</w:t>
            </w:r>
          </w:p>
        </w:tc>
        <w:tc>
          <w:tcPr>
            <w:tcW w:type="dxa" w:w="964"/>
          </w:tcPr>
          <w:p>
            <w:r/>
            <w:r>
              <w:rPr>
                <w:rFonts w:ascii="宋体" w:hAnsi="宋体" w:eastAsia="宋体"/>
                <w:b w:val="0"/>
                <w:sz w:val="18"/>
              </w:rPr>
              <w:t>制度</w:t>
            </w:r>
          </w:p>
        </w:tc>
        <w:tc>
          <w:tcPr>
            <w:tcW w:type="dxa" w:w="3061"/>
          </w:tcPr>
          <w:p>
            <w:r/>
            <w:r>
              <w:rPr>
                <w:rFonts w:ascii="宋体" w:hAnsi="宋体" w:eastAsia="宋体"/>
                <w:b w:val="0"/>
                <w:sz w:val="18"/>
              </w:rPr>
              <w:t>“推进重要江河湖库、重点生态功能区、生态保护红线、重要生态系统等保护补偿……严格落实生态环境损害赔偿制度，让保护修复者获得合理回报，让破坏者付出相应代价”</w:t>
            </w:r>
          </w:p>
        </w:tc>
        <w:tc>
          <w:tcPr>
            <w:tcW w:type="dxa" w:w="1928"/>
          </w:tcPr>
          <w:p>
            <w:r/>
            <w:r>
              <w:rPr>
                <w:rFonts w:ascii="宋体" w:hAnsi="宋体" w:eastAsia="宋体"/>
                <w:b w:val="0"/>
                <w:sz w:val="18"/>
              </w:rPr>
              <w:t>12.3第三部分第三点</w:t>
            </w:r>
          </w:p>
        </w:tc>
        <w:tc>
          <w:tcPr>
            <w:tcW w:type="dxa" w:w="1474"/>
          </w:tcPr>
          <w:p>
            <w:r/>
            <w:r>
              <w:rPr>
                <w:rFonts w:ascii="宋体" w:hAnsi="宋体" w:eastAsia="宋体"/>
                <w:b w:val="0"/>
                <w:sz w:val="18"/>
              </w:rPr>
              <w:t>分论点④</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E14</w:t>
            </w:r>
          </w:p>
        </w:tc>
        <w:tc>
          <w:tcPr>
            <w:tcW w:type="dxa" w:w="964"/>
          </w:tcPr>
          <w:p>
            <w:r/>
            <w:r>
              <w:rPr>
                <w:rFonts w:ascii="宋体" w:hAnsi="宋体" w:eastAsia="宋体"/>
                <w:b w:val="0"/>
                <w:sz w:val="18"/>
              </w:rPr>
              <w:t>制度</w:t>
            </w:r>
          </w:p>
        </w:tc>
        <w:tc>
          <w:tcPr>
            <w:tcW w:type="dxa" w:w="3061"/>
          </w:tcPr>
          <w:p>
            <w:r/>
            <w:r>
              <w:rPr>
                <w:rFonts w:ascii="宋体" w:hAnsi="宋体" w:eastAsia="宋体"/>
                <w:b w:val="0"/>
                <w:sz w:val="18"/>
              </w:rPr>
              <w:t>“要完善生态保护补偿制度和生态产品价值实现机制，真正让保护者、贡献者得到实惠”</w:t>
            </w:r>
          </w:p>
        </w:tc>
        <w:tc>
          <w:tcPr>
            <w:tcW w:type="dxa" w:w="1928"/>
          </w:tcPr>
          <w:p>
            <w:r/>
            <w:r>
              <w:rPr>
                <w:rFonts w:ascii="宋体" w:hAnsi="宋体" w:eastAsia="宋体"/>
                <w:b w:val="0"/>
                <w:sz w:val="18"/>
              </w:rPr>
              <w:t>12.3关系四</w:t>
            </w:r>
          </w:p>
        </w:tc>
        <w:tc>
          <w:tcPr>
            <w:tcW w:type="dxa" w:w="1474"/>
          </w:tcPr>
          <w:p>
            <w:r/>
            <w:r>
              <w:rPr>
                <w:rFonts w:ascii="宋体" w:hAnsi="宋体" w:eastAsia="宋体"/>
                <w:b w:val="0"/>
                <w:sz w:val="18"/>
              </w:rPr>
              <w:t>分论点④</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E15</w:t>
            </w:r>
          </w:p>
        </w:tc>
        <w:tc>
          <w:tcPr>
            <w:tcW w:type="dxa" w:w="964"/>
          </w:tcPr>
          <w:p>
            <w:r/>
            <w:r>
              <w:rPr>
                <w:rFonts w:ascii="宋体" w:hAnsi="宋体" w:eastAsia="宋体"/>
                <w:b w:val="0"/>
                <w:sz w:val="18"/>
              </w:rPr>
              <w:t>案例</w:t>
            </w:r>
          </w:p>
        </w:tc>
        <w:tc>
          <w:tcPr>
            <w:tcW w:type="dxa" w:w="3061"/>
          </w:tcPr>
          <w:p>
            <w:r/>
            <w:r>
              <w:rPr>
                <w:rFonts w:ascii="宋体" w:hAnsi="宋体" w:eastAsia="宋体"/>
                <w:b w:val="0"/>
                <w:sz w:val="18"/>
              </w:rPr>
              <w:t>塞罕坝精神；安吉余村（2005年“绿水青山就是金山银山”理念诞生地）；福建福鼎赤溪村；都江堰（泽被后世）；楼兰文明（生态衰退的反面镜鉴）</w:t>
            </w:r>
          </w:p>
        </w:tc>
        <w:tc>
          <w:tcPr>
            <w:tcW w:type="dxa" w:w="1928"/>
          </w:tcPr>
          <w:p>
            <w:r/>
            <w:r>
              <w:rPr>
                <w:rFonts w:ascii="宋体" w:hAnsi="宋体" w:eastAsia="宋体"/>
                <w:b w:val="0"/>
                <w:sz w:val="18"/>
              </w:rPr>
              <w:t>12.1正文与图注</w:t>
            </w:r>
          </w:p>
        </w:tc>
        <w:tc>
          <w:tcPr>
            <w:tcW w:type="dxa" w:w="1474"/>
          </w:tcPr>
          <w:p>
            <w:r/>
            <w:r>
              <w:rPr>
                <w:rFonts w:ascii="宋体" w:hAnsi="宋体" w:eastAsia="宋体"/>
                <w:b w:val="0"/>
                <w:sz w:val="18"/>
              </w:rPr>
              <w:t>分论点①②③</w:t>
            </w:r>
          </w:p>
        </w:tc>
        <w:tc>
          <w:tcPr>
            <w:tcW w:type="dxa" w:w="1701"/>
          </w:tcPr>
          <w:p>
            <w:r/>
            <w:r>
              <w:rPr>
                <w:rFonts w:ascii="宋体" w:hAnsi="宋体" w:eastAsia="宋体"/>
                <w:b w:val="0"/>
                <w:sz w:val="18"/>
              </w:rPr>
              <w:t>图注与正文可读</w:t>
            </w:r>
          </w:p>
        </w:tc>
      </w:tr>
      <w:tr>
        <w:tc>
          <w:tcPr>
            <w:tcW w:type="dxa" w:w="510"/>
          </w:tcPr>
          <w:p>
            <w:r/>
            <w:r>
              <w:rPr>
                <w:rFonts w:ascii="宋体" w:hAnsi="宋体" w:eastAsia="宋体"/>
                <w:b w:val="0"/>
                <w:sz w:val="18"/>
              </w:rPr>
              <w:t>E16</w:t>
            </w:r>
          </w:p>
        </w:tc>
        <w:tc>
          <w:tcPr>
            <w:tcW w:type="dxa" w:w="964"/>
          </w:tcPr>
          <w:p>
            <w:r/>
            <w:r>
              <w:rPr>
                <w:rFonts w:ascii="宋体" w:hAnsi="宋体" w:eastAsia="宋体"/>
                <w:b w:val="0"/>
                <w:sz w:val="18"/>
              </w:rPr>
              <w:t>负面案例</w:t>
            </w:r>
          </w:p>
        </w:tc>
        <w:tc>
          <w:tcPr>
            <w:tcW w:type="dxa" w:w="3061"/>
          </w:tcPr>
          <w:p>
            <w:r/>
            <w:r>
              <w:rPr>
                <w:rFonts w:ascii="宋体" w:hAnsi="宋体" w:eastAsia="宋体"/>
                <w:b w:val="0"/>
                <w:sz w:val="18"/>
              </w:rPr>
              <w:t>甘肃祁连山生态破坏、陕西秦岭北麓违建别墅、青海木里矿区非法开采被严肃查处、追责</w:t>
            </w:r>
          </w:p>
        </w:tc>
        <w:tc>
          <w:tcPr>
            <w:tcW w:type="dxa" w:w="1928"/>
          </w:tcPr>
          <w:p>
            <w:r/>
            <w:r>
              <w:rPr>
                <w:rFonts w:ascii="宋体" w:hAnsi="宋体" w:eastAsia="宋体"/>
                <w:b w:val="0"/>
                <w:sz w:val="18"/>
              </w:rPr>
              <w:t>12.2开头</w:t>
            </w:r>
          </w:p>
        </w:tc>
        <w:tc>
          <w:tcPr>
            <w:tcW w:type="dxa" w:w="1474"/>
          </w:tcPr>
          <w:p>
            <w:r/>
            <w:r>
              <w:rPr>
                <w:rFonts w:ascii="宋体" w:hAnsi="宋体" w:eastAsia="宋体"/>
                <w:b w:val="0"/>
                <w:sz w:val="18"/>
              </w:rPr>
              <w:t>分论点④</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E17</w:t>
            </w:r>
          </w:p>
        </w:tc>
        <w:tc>
          <w:tcPr>
            <w:tcW w:type="dxa" w:w="964"/>
          </w:tcPr>
          <w:p>
            <w:r/>
            <w:r>
              <w:rPr>
                <w:rFonts w:ascii="宋体" w:hAnsi="宋体" w:eastAsia="宋体"/>
                <w:b w:val="0"/>
                <w:sz w:val="18"/>
              </w:rPr>
              <w:t>理论论断</w:t>
            </w:r>
          </w:p>
        </w:tc>
        <w:tc>
          <w:tcPr>
            <w:tcW w:type="dxa" w:w="3061"/>
          </w:tcPr>
          <w:p>
            <w:r/>
            <w:r>
              <w:rPr>
                <w:rFonts w:ascii="宋体" w:hAnsi="宋体" w:eastAsia="宋体"/>
                <w:b w:val="0"/>
                <w:sz w:val="18"/>
              </w:rPr>
              <w:t>“国土之殇、民生之痛”（把生态环境问题直接与民生相联的表述）</w:t>
            </w:r>
          </w:p>
        </w:tc>
        <w:tc>
          <w:tcPr>
            <w:tcW w:type="dxa" w:w="1928"/>
          </w:tcPr>
          <w:p>
            <w:r/>
            <w:r>
              <w:rPr>
                <w:rFonts w:ascii="宋体" w:hAnsi="宋体" w:eastAsia="宋体"/>
                <w:b w:val="0"/>
                <w:sz w:val="18"/>
              </w:rPr>
              <w:t>12.3第一节</w:t>
            </w:r>
          </w:p>
        </w:tc>
        <w:tc>
          <w:tcPr>
            <w:tcW w:type="dxa" w:w="1474"/>
          </w:tcPr>
          <w:p>
            <w:r/>
            <w:r>
              <w:rPr>
                <w:rFonts w:ascii="宋体" w:hAnsi="宋体" w:eastAsia="宋体"/>
                <w:b w:val="0"/>
                <w:sz w:val="18"/>
              </w:rPr>
              <w:t>分论点①</w:t>
            </w:r>
          </w:p>
        </w:tc>
        <w:tc>
          <w:tcPr>
            <w:tcW w:type="dxa" w:w="1701"/>
          </w:tcPr>
          <w:p>
            <w:r/>
            <w:r>
              <w:rPr>
                <w:rFonts w:ascii="宋体" w:hAnsi="宋体" w:eastAsia="宋体"/>
                <w:b w:val="0"/>
                <w:sz w:val="18"/>
              </w:rPr>
              <w:t>原文可读</w:t>
            </w:r>
          </w:p>
        </w:tc>
      </w:tr>
      <w:tr>
        <w:tc>
          <w:tcPr>
            <w:tcW w:type="dxa" w:w="510"/>
          </w:tcPr>
          <w:p>
            <w:r/>
            <w:r>
              <w:rPr>
                <w:rFonts w:ascii="宋体" w:hAnsi="宋体" w:eastAsia="宋体"/>
                <w:b w:val="0"/>
                <w:sz w:val="18"/>
              </w:rPr>
              <w:t>E18</w:t>
            </w:r>
          </w:p>
        </w:tc>
        <w:tc>
          <w:tcPr>
            <w:tcW w:type="dxa" w:w="964"/>
          </w:tcPr>
          <w:p>
            <w:r/>
            <w:r>
              <w:rPr>
                <w:rFonts w:ascii="宋体" w:hAnsi="宋体" w:eastAsia="宋体"/>
                <w:b w:val="0"/>
                <w:sz w:val="18"/>
              </w:rPr>
              <w:t>历史智慧</w:t>
            </w:r>
          </w:p>
        </w:tc>
        <w:tc>
          <w:tcPr>
            <w:tcW w:type="dxa" w:w="3061"/>
          </w:tcPr>
          <w:p>
            <w:r/>
            <w:r>
              <w:rPr>
                <w:rFonts w:ascii="宋体" w:hAnsi="宋体" w:eastAsia="宋体"/>
                <w:b w:val="0"/>
                <w:sz w:val="18"/>
              </w:rPr>
              <w:t>《易经》《老子》《孟子》《荀子》《齐民要术》生态观念；虞衡制度；《伐崇令》对违令者重惩</w:t>
            </w:r>
          </w:p>
        </w:tc>
        <w:tc>
          <w:tcPr>
            <w:tcW w:type="dxa" w:w="1928"/>
          </w:tcPr>
          <w:p>
            <w:r/>
            <w:r>
              <w:rPr>
                <w:rFonts w:ascii="宋体" w:hAnsi="宋体" w:eastAsia="宋体"/>
                <w:b w:val="0"/>
                <w:sz w:val="18"/>
              </w:rPr>
              <w:t>12.1第一节</w:t>
            </w:r>
          </w:p>
        </w:tc>
        <w:tc>
          <w:tcPr>
            <w:tcW w:type="dxa" w:w="1474"/>
          </w:tcPr>
          <w:p>
            <w:r/>
            <w:r>
              <w:rPr>
                <w:rFonts w:ascii="宋体" w:hAnsi="宋体" w:eastAsia="宋体"/>
                <w:b w:val="0"/>
                <w:sz w:val="18"/>
              </w:rPr>
              <w:t>分论点①（文化底蕴）</w:t>
            </w:r>
          </w:p>
        </w:tc>
        <w:tc>
          <w:tcPr>
            <w:tcW w:type="dxa" w:w="1701"/>
          </w:tcPr>
          <w:p>
            <w:r/>
            <w:r>
              <w:rPr>
                <w:rFonts w:ascii="宋体" w:hAnsi="宋体" w:eastAsia="宋体"/>
                <w:b w:val="0"/>
                <w:sz w:val="18"/>
              </w:rPr>
              <w:t>原文有个别字误识（如“海池”应为“洿池”），引用典籍时务必核对原文</w:t>
            </w:r>
          </w:p>
        </w:tc>
      </w:tr>
    </w:tbl>
    <w:p>
      <w:pPr>
        <w:spacing w:after="40" w:line="300" w:lineRule="auto"/>
      </w:pPr>
    </w:p>
    <w:p>
      <w:pPr>
        <w:spacing w:before="160" w:after="80"/>
      </w:pPr>
      <w:r>
        <w:rPr>
          <w:rFonts w:ascii="宋体" w:hAnsi="宋体" w:eastAsia="宋体"/>
          <w:b/>
          <w:sz w:val="24"/>
        </w:rPr>
        <w:t>（四）现实证据占位表</w:t>
      </w:r>
      <w:r>
        <w:rPr>
          <w:rFonts w:ascii="宋体" w:hAnsi="宋体" w:eastAsia="宋体"/>
          <w:b/>
          <w:color w:val="7030A0"/>
          <w:sz w:val="24"/>
        </w:rPr>
        <w:t>【待填】</w:t>
      </w:r>
      <w:r>
        <w:rPr>
          <w:rFonts w:ascii="宋体" w:hAnsi="宋体" w:eastAsia="宋体"/>
          <w:b/>
          <w:sz w:val="24"/>
        </w:rPr>
        <w:t>（小组需完成的证据采集任务）</w:t>
      </w:r>
    </w:p>
    <w:p>
      <w:pPr>
        <w:spacing w:after="80" w:line="300" w:lineRule="auto"/>
      </w:pPr>
      <w:r>
        <w:rPr>
          <w:rFonts w:ascii="宋体" w:hAnsi="宋体" w:eastAsia="宋体"/>
          <w:b w:val="0"/>
          <w:sz w:val="21"/>
        </w:rPr>
        <w:t>以下位置暂以占位符标记，需由小组采集真实、可核实的案例与数据后填入正文；任何来源不明的信息不得写入。</w:t>
      </w:r>
    </w:p>
    <w:tbl>
      <w:tblPr>
        <w:tblStyle w:val="TableGrid"/>
        <w:tblW w:type="auto" w:w="0"/>
        <w:jc w:val="center"/>
        <w:tblLook w:firstColumn="1" w:firstRow="1" w:lastColumn="0" w:lastRow="0" w:noHBand="0" w:noVBand="1" w:val="04A0"/>
      </w:tblPr>
      <w:tblGrid>
        <w:gridCol w:w="1493"/>
        <w:gridCol w:w="1493"/>
        <w:gridCol w:w="1493"/>
        <w:gridCol w:w="1493"/>
        <w:gridCol w:w="1493"/>
        <w:gridCol w:w="1493"/>
      </w:tblGrid>
      <w:tr>
        <w:tc>
          <w:tcPr>
            <w:tcW w:type="dxa" w:w="794"/>
          </w:tcPr>
          <w:p>
            <w:pPr>
              <w:jc w:val="center"/>
            </w:pPr>
            <w:r/>
            <w:r>
              <w:rPr>
                <w:rFonts w:ascii="宋体" w:hAnsi="宋体" w:eastAsia="宋体"/>
                <w:b/>
                <w:sz w:val="18"/>
              </w:rPr>
              <w:t>占位编号</w:t>
            </w:r>
          </w:p>
        </w:tc>
        <w:tc>
          <w:tcPr>
            <w:tcW w:type="dxa" w:w="1247"/>
          </w:tcPr>
          <w:p>
            <w:pPr>
              <w:jc w:val="center"/>
            </w:pPr>
            <w:r/>
            <w:r>
              <w:rPr>
                <w:rFonts w:ascii="宋体" w:hAnsi="宋体" w:eastAsia="宋体"/>
                <w:b/>
                <w:sz w:val="18"/>
              </w:rPr>
              <w:t>证据类型</w:t>
            </w:r>
          </w:p>
        </w:tc>
        <w:tc>
          <w:tcPr>
            <w:tcW w:type="dxa" w:w="1474"/>
          </w:tcPr>
          <w:p>
            <w:pPr>
              <w:jc w:val="center"/>
            </w:pPr>
            <w:r/>
            <w:r>
              <w:rPr>
                <w:rFonts w:ascii="宋体" w:hAnsi="宋体" w:eastAsia="宋体"/>
                <w:b/>
                <w:sz w:val="18"/>
              </w:rPr>
              <w:t>拟插入位置</w:t>
            </w:r>
          </w:p>
        </w:tc>
        <w:tc>
          <w:tcPr>
            <w:tcW w:type="dxa" w:w="2835"/>
          </w:tcPr>
          <w:p>
            <w:pPr>
              <w:jc w:val="center"/>
            </w:pPr>
            <w:r/>
            <w:r>
              <w:rPr>
                <w:rFonts w:ascii="宋体" w:hAnsi="宋体" w:eastAsia="宋体"/>
                <w:b/>
                <w:sz w:val="18"/>
              </w:rPr>
              <w:t>采集指引（可观察、可检索的线索）</w:t>
            </w:r>
          </w:p>
        </w:tc>
        <w:tc>
          <w:tcPr>
            <w:tcW w:type="dxa" w:w="2041"/>
          </w:tcPr>
          <w:p>
            <w:pPr>
              <w:jc w:val="center"/>
            </w:pPr>
            <w:r/>
            <w:r>
              <w:rPr>
                <w:rFonts w:ascii="宋体" w:hAnsi="宋体" w:eastAsia="宋体"/>
                <w:b/>
                <w:sz w:val="18"/>
              </w:rPr>
              <w:t>建议来源</w:t>
            </w:r>
          </w:p>
        </w:tc>
        <w:tc>
          <w:tcPr>
            <w:tcW w:type="dxa" w:w="794"/>
          </w:tcPr>
          <w:p>
            <w:pPr>
              <w:jc w:val="center"/>
            </w:pPr>
            <w:r/>
            <w:r>
              <w:rPr>
                <w:rFonts w:ascii="宋体" w:hAnsi="宋体" w:eastAsia="宋体"/>
                <w:b/>
                <w:sz w:val="18"/>
              </w:rPr>
              <w:t>状态</w:t>
            </w:r>
          </w:p>
        </w:tc>
      </w:tr>
      <w:tr>
        <w:tc>
          <w:tcPr>
            <w:tcW w:type="dxa" w:w="794"/>
          </w:tcPr>
          <w:p>
            <w:r/>
            <w:r>
              <w:rPr>
                <w:rFonts w:ascii="宋体" w:hAnsi="宋体" w:eastAsia="宋体"/>
                <w:b w:val="0"/>
                <w:sz w:val="18"/>
              </w:rPr>
              <w:t>F1</w:t>
            </w:r>
          </w:p>
        </w:tc>
        <w:tc>
          <w:tcPr>
            <w:tcW w:type="dxa" w:w="1247"/>
          </w:tcPr>
          <w:p>
            <w:r/>
            <w:r>
              <w:rPr>
                <w:rFonts w:ascii="宋体" w:hAnsi="宋体" w:eastAsia="宋体"/>
                <w:b w:val="0"/>
                <w:sz w:val="18"/>
              </w:rPr>
              <w:t>身边环境变化案例</w:t>
            </w:r>
          </w:p>
        </w:tc>
        <w:tc>
          <w:tcPr>
            <w:tcW w:type="dxa" w:w="1474"/>
          </w:tcPr>
          <w:p>
            <w:r/>
            <w:r>
              <w:rPr>
                <w:rFonts w:ascii="宋体" w:hAnsi="宋体" w:eastAsia="宋体"/>
                <w:b w:val="0"/>
                <w:sz w:val="18"/>
              </w:rPr>
              <w:t>4.3引言、4.4（一）</w:t>
            </w:r>
          </w:p>
        </w:tc>
        <w:tc>
          <w:tcPr>
            <w:tcW w:type="dxa" w:w="2835"/>
          </w:tcPr>
          <w:p>
            <w:r/>
            <w:r>
              <w:rPr>
                <w:rFonts w:ascii="宋体" w:hAnsi="宋体" w:eastAsia="宋体"/>
                <w:b w:val="0"/>
                <w:sz w:val="18"/>
              </w:rPr>
              <w:t>家乡或学校所在城市近10年空气、河流、公园绿地变化；对比长辈回忆与今天实况</w:t>
            </w:r>
          </w:p>
        </w:tc>
        <w:tc>
          <w:tcPr>
            <w:tcW w:type="dxa" w:w="2041"/>
          </w:tcPr>
          <w:p>
            <w:r/>
            <w:r>
              <w:rPr>
                <w:rFonts w:ascii="宋体" w:hAnsi="宋体" w:eastAsia="宋体"/>
                <w:b w:val="0"/>
                <w:sz w:val="18"/>
              </w:rPr>
              <w:t>采访家人/老师＋本地生态环境局公开信息＋本地权威媒体</w:t>
            </w:r>
          </w:p>
        </w:tc>
        <w:tc>
          <w:tcPr>
            <w:tcW w:type="dxa" w:w="794"/>
          </w:tcPr>
          <w:p>
            <w:r/>
            <w:r>
              <w:rPr>
                <w:rFonts w:ascii="宋体" w:hAnsi="宋体" w:eastAsia="宋体"/>
                <w:b/>
                <w:color w:val="7030A0"/>
                <w:sz w:val="18"/>
              </w:rPr>
              <w:t>【待填】</w:t>
            </w:r>
          </w:p>
        </w:tc>
      </w:tr>
      <w:tr>
        <w:tc>
          <w:tcPr>
            <w:tcW w:type="dxa" w:w="794"/>
          </w:tcPr>
          <w:p>
            <w:r/>
            <w:r>
              <w:rPr>
                <w:rFonts w:ascii="宋体" w:hAnsi="宋体" w:eastAsia="宋体"/>
                <w:b w:val="0"/>
                <w:sz w:val="18"/>
              </w:rPr>
              <w:t>F2</w:t>
            </w:r>
          </w:p>
        </w:tc>
        <w:tc>
          <w:tcPr>
            <w:tcW w:type="dxa" w:w="1247"/>
          </w:tcPr>
          <w:p>
            <w:r/>
            <w:r>
              <w:rPr>
                <w:rFonts w:ascii="宋体" w:hAnsi="宋体" w:eastAsia="宋体"/>
                <w:b w:val="0"/>
                <w:sz w:val="18"/>
              </w:rPr>
              <w:t>“家门口”问题解决案例</w:t>
            </w:r>
          </w:p>
        </w:tc>
        <w:tc>
          <w:tcPr>
            <w:tcW w:type="dxa" w:w="1474"/>
          </w:tcPr>
          <w:p>
            <w:r/>
            <w:r>
              <w:rPr>
                <w:rFonts w:ascii="宋体" w:hAnsi="宋体" w:eastAsia="宋体"/>
                <w:b w:val="0"/>
                <w:sz w:val="18"/>
              </w:rPr>
              <w:t>4.6（三）</w:t>
            </w:r>
          </w:p>
        </w:tc>
        <w:tc>
          <w:tcPr>
            <w:tcW w:type="dxa" w:w="2835"/>
          </w:tcPr>
          <w:p>
            <w:r/>
            <w:r>
              <w:rPr>
                <w:rFonts w:ascii="宋体" w:hAnsi="宋体" w:eastAsia="宋体"/>
                <w:b w:val="0"/>
                <w:sz w:val="18"/>
              </w:rPr>
              <w:t>黑臭水体治理、噪声油烟投诉处理、垃圾分类、老旧小区绿化等身边事例</w:t>
            </w:r>
          </w:p>
        </w:tc>
        <w:tc>
          <w:tcPr>
            <w:tcW w:type="dxa" w:w="2041"/>
          </w:tcPr>
          <w:p>
            <w:r/>
            <w:r>
              <w:rPr>
                <w:rFonts w:ascii="宋体" w:hAnsi="宋体" w:eastAsia="宋体"/>
                <w:b w:val="0"/>
                <w:sz w:val="18"/>
              </w:rPr>
              <w:t>本地政府网站、社区公告、权威媒体</w:t>
            </w:r>
          </w:p>
        </w:tc>
        <w:tc>
          <w:tcPr>
            <w:tcW w:type="dxa" w:w="794"/>
          </w:tcPr>
          <w:p>
            <w:r/>
            <w:r>
              <w:rPr>
                <w:rFonts w:ascii="宋体" w:hAnsi="宋体" w:eastAsia="宋体"/>
                <w:b/>
                <w:color w:val="7030A0"/>
                <w:sz w:val="18"/>
              </w:rPr>
              <w:t>【待填】</w:t>
            </w:r>
          </w:p>
        </w:tc>
      </w:tr>
      <w:tr>
        <w:tc>
          <w:tcPr>
            <w:tcW w:type="dxa" w:w="794"/>
          </w:tcPr>
          <w:p>
            <w:r/>
            <w:r>
              <w:rPr>
                <w:rFonts w:ascii="宋体" w:hAnsi="宋体" w:eastAsia="宋体"/>
                <w:b w:val="0"/>
                <w:sz w:val="18"/>
              </w:rPr>
              <w:t>F3</w:t>
            </w:r>
          </w:p>
        </w:tc>
        <w:tc>
          <w:tcPr>
            <w:tcW w:type="dxa" w:w="1247"/>
          </w:tcPr>
          <w:p>
            <w:r/>
            <w:r>
              <w:rPr>
                <w:rFonts w:ascii="宋体" w:hAnsi="宋体" w:eastAsia="宋体"/>
                <w:b w:val="0"/>
                <w:sz w:val="18"/>
              </w:rPr>
              <w:t>生态富民案例</w:t>
            </w:r>
          </w:p>
        </w:tc>
        <w:tc>
          <w:tcPr>
            <w:tcW w:type="dxa" w:w="1474"/>
          </w:tcPr>
          <w:p>
            <w:r/>
            <w:r>
              <w:rPr>
                <w:rFonts w:ascii="宋体" w:hAnsi="宋体" w:eastAsia="宋体"/>
                <w:b w:val="0"/>
                <w:sz w:val="18"/>
              </w:rPr>
              <w:t>4.6（四）</w:t>
            </w:r>
          </w:p>
        </w:tc>
        <w:tc>
          <w:tcPr>
            <w:tcW w:type="dxa" w:w="2835"/>
          </w:tcPr>
          <w:p>
            <w:r/>
            <w:r>
              <w:rPr>
                <w:rFonts w:ascii="宋体" w:hAnsi="宋体" w:eastAsia="宋体"/>
                <w:b w:val="0"/>
                <w:sz w:val="18"/>
              </w:rPr>
              <w:t>乡村旅游、生态农业、林下经济、民宿经济带动增收的实例（可参考余村、赤溪村模式在本地的体现）</w:t>
            </w:r>
          </w:p>
        </w:tc>
        <w:tc>
          <w:tcPr>
            <w:tcW w:type="dxa" w:w="2041"/>
          </w:tcPr>
          <w:p>
            <w:r/>
            <w:r>
              <w:rPr>
                <w:rFonts w:ascii="宋体" w:hAnsi="宋体" w:eastAsia="宋体"/>
                <w:b w:val="0"/>
                <w:sz w:val="18"/>
              </w:rPr>
              <w:t>权威媒体（新华社、人民日报、地方党报）</w:t>
            </w:r>
          </w:p>
        </w:tc>
        <w:tc>
          <w:tcPr>
            <w:tcW w:type="dxa" w:w="794"/>
          </w:tcPr>
          <w:p>
            <w:r/>
            <w:r>
              <w:rPr>
                <w:rFonts w:ascii="宋体" w:hAnsi="宋体" w:eastAsia="宋体"/>
                <w:b/>
                <w:color w:val="7030A0"/>
                <w:sz w:val="18"/>
              </w:rPr>
              <w:t>【待填】</w:t>
            </w:r>
          </w:p>
        </w:tc>
      </w:tr>
      <w:tr>
        <w:tc>
          <w:tcPr>
            <w:tcW w:type="dxa" w:w="794"/>
          </w:tcPr>
          <w:p>
            <w:r/>
            <w:r>
              <w:rPr>
                <w:rFonts w:ascii="宋体" w:hAnsi="宋体" w:eastAsia="宋体"/>
                <w:b w:val="0"/>
                <w:sz w:val="18"/>
              </w:rPr>
              <w:t>F4</w:t>
            </w:r>
          </w:p>
        </w:tc>
        <w:tc>
          <w:tcPr>
            <w:tcW w:type="dxa" w:w="1247"/>
          </w:tcPr>
          <w:p>
            <w:r/>
            <w:r>
              <w:rPr>
                <w:rFonts w:ascii="宋体" w:hAnsi="宋体" w:eastAsia="宋体"/>
                <w:b w:val="0"/>
                <w:sz w:val="18"/>
              </w:rPr>
              <w:t>环境公平/补偿案例</w:t>
            </w:r>
          </w:p>
        </w:tc>
        <w:tc>
          <w:tcPr>
            <w:tcW w:type="dxa" w:w="1474"/>
          </w:tcPr>
          <w:p>
            <w:r/>
            <w:r>
              <w:rPr>
                <w:rFonts w:ascii="宋体" w:hAnsi="宋体" w:eastAsia="宋体"/>
                <w:b w:val="0"/>
                <w:sz w:val="18"/>
              </w:rPr>
              <w:t>4.7（三）（四）</w:t>
            </w:r>
          </w:p>
        </w:tc>
        <w:tc>
          <w:tcPr>
            <w:tcW w:type="dxa" w:w="2835"/>
          </w:tcPr>
          <w:p>
            <w:r/>
            <w:r>
              <w:rPr>
                <w:rFonts w:ascii="宋体" w:hAnsi="宋体" w:eastAsia="宋体"/>
                <w:b w:val="0"/>
                <w:sz w:val="18"/>
              </w:rPr>
              <w:t>流域生态补偿协议、护林员公益岗位、渔民转产转业（长江禁渔配套）等实例</w:t>
            </w:r>
          </w:p>
        </w:tc>
        <w:tc>
          <w:tcPr>
            <w:tcW w:type="dxa" w:w="2041"/>
          </w:tcPr>
          <w:p>
            <w:r/>
            <w:r>
              <w:rPr>
                <w:rFonts w:ascii="宋体" w:hAnsi="宋体" w:eastAsia="宋体"/>
                <w:b w:val="0"/>
                <w:sz w:val="18"/>
              </w:rPr>
              <w:t>财政部、生态环境部、农业农村部公开信息</w:t>
            </w:r>
          </w:p>
        </w:tc>
        <w:tc>
          <w:tcPr>
            <w:tcW w:type="dxa" w:w="794"/>
          </w:tcPr>
          <w:p>
            <w:r/>
            <w:r>
              <w:rPr>
                <w:rFonts w:ascii="宋体" w:hAnsi="宋体" w:eastAsia="宋体"/>
                <w:b/>
                <w:color w:val="7030A0"/>
                <w:sz w:val="18"/>
              </w:rPr>
              <w:t>【待填】</w:t>
            </w:r>
          </w:p>
        </w:tc>
      </w:tr>
      <w:tr>
        <w:tc>
          <w:tcPr>
            <w:tcW w:type="dxa" w:w="794"/>
          </w:tcPr>
          <w:p>
            <w:r/>
            <w:r>
              <w:rPr>
                <w:rFonts w:ascii="宋体" w:hAnsi="宋体" w:eastAsia="宋体"/>
                <w:b w:val="0"/>
                <w:sz w:val="18"/>
              </w:rPr>
              <w:t>F5</w:t>
            </w:r>
          </w:p>
        </w:tc>
        <w:tc>
          <w:tcPr>
            <w:tcW w:type="dxa" w:w="1247"/>
          </w:tcPr>
          <w:p>
            <w:r/>
            <w:r>
              <w:rPr>
                <w:rFonts w:ascii="宋体" w:hAnsi="宋体" w:eastAsia="宋体"/>
                <w:b w:val="0"/>
                <w:sz w:val="18"/>
              </w:rPr>
              <w:t>个人与校园行动观察</w:t>
            </w:r>
          </w:p>
        </w:tc>
        <w:tc>
          <w:tcPr>
            <w:tcW w:type="dxa" w:w="1474"/>
          </w:tcPr>
          <w:p>
            <w:r/>
            <w:r>
              <w:rPr>
                <w:rFonts w:ascii="宋体" w:hAnsi="宋体" w:eastAsia="宋体"/>
                <w:b w:val="0"/>
                <w:sz w:val="18"/>
              </w:rPr>
              <w:t>4.8（二）、5.1</w:t>
            </w:r>
          </w:p>
        </w:tc>
        <w:tc>
          <w:tcPr>
            <w:tcW w:type="dxa" w:w="2835"/>
          </w:tcPr>
          <w:p>
            <w:r/>
            <w:r>
              <w:rPr>
                <w:rFonts w:ascii="宋体" w:hAnsi="宋体" w:eastAsia="宋体"/>
                <w:b w:val="0"/>
                <w:sz w:val="18"/>
              </w:rPr>
              <w:t>校园垃圾分类、光盘行动、绿色出行、节水节电的实测观察或活动记录</w:t>
            </w:r>
          </w:p>
        </w:tc>
        <w:tc>
          <w:tcPr>
            <w:tcW w:type="dxa" w:w="2041"/>
          </w:tcPr>
          <w:p>
            <w:r/>
            <w:r>
              <w:rPr>
                <w:rFonts w:ascii="宋体" w:hAnsi="宋体" w:eastAsia="宋体"/>
                <w:b w:val="0"/>
                <w:sz w:val="18"/>
              </w:rPr>
              <w:t>小组实地观察＋学校后勤/社团记录</w:t>
            </w:r>
          </w:p>
        </w:tc>
        <w:tc>
          <w:tcPr>
            <w:tcW w:type="dxa" w:w="794"/>
          </w:tcPr>
          <w:p>
            <w:r/>
            <w:r>
              <w:rPr>
                <w:rFonts w:ascii="宋体" w:hAnsi="宋体" w:eastAsia="宋体"/>
                <w:b/>
                <w:color w:val="7030A0"/>
                <w:sz w:val="18"/>
              </w:rPr>
              <w:t>【待填】</w:t>
            </w:r>
          </w:p>
        </w:tc>
      </w:tr>
      <w:tr>
        <w:tc>
          <w:tcPr>
            <w:tcW w:type="dxa" w:w="794"/>
          </w:tcPr>
          <w:p>
            <w:r/>
            <w:r>
              <w:rPr>
                <w:rFonts w:ascii="宋体" w:hAnsi="宋体" w:eastAsia="宋体"/>
                <w:b w:val="0"/>
                <w:sz w:val="18"/>
              </w:rPr>
              <w:t>F6</w:t>
            </w:r>
          </w:p>
        </w:tc>
        <w:tc>
          <w:tcPr>
            <w:tcW w:type="dxa" w:w="1247"/>
          </w:tcPr>
          <w:p>
            <w:r/>
            <w:r>
              <w:rPr>
                <w:rFonts w:ascii="宋体" w:hAnsi="宋体" w:eastAsia="宋体"/>
                <w:b w:val="0"/>
                <w:sz w:val="18"/>
              </w:rPr>
              <w:t>数据二次核对</w:t>
            </w:r>
          </w:p>
        </w:tc>
        <w:tc>
          <w:tcPr>
            <w:tcW w:type="dxa" w:w="1474"/>
          </w:tcPr>
          <w:p>
            <w:r/>
            <w:r>
              <w:rPr>
                <w:rFonts w:ascii="宋体" w:hAnsi="宋体" w:eastAsia="宋体"/>
                <w:b w:val="0"/>
                <w:sz w:val="18"/>
              </w:rPr>
              <w:t>全文引用E8、E10处</w:t>
            </w:r>
          </w:p>
        </w:tc>
        <w:tc>
          <w:tcPr>
            <w:tcW w:type="dxa" w:w="2835"/>
          </w:tcPr>
          <w:p>
            <w:r/>
            <w:r>
              <w:rPr>
                <w:rFonts w:ascii="宋体" w:hAnsi="宋体" w:eastAsia="宋体"/>
                <w:b w:val="0"/>
                <w:sz w:val="18"/>
              </w:rPr>
              <w:t>把E8、E10数据与官方文本、最新公报核对一遍并记录核对结果</w:t>
            </w:r>
          </w:p>
        </w:tc>
        <w:tc>
          <w:tcPr>
            <w:tcW w:type="dxa" w:w="2041"/>
          </w:tcPr>
          <w:p>
            <w:r/>
            <w:r>
              <w:rPr>
                <w:rFonts w:ascii="宋体" w:hAnsi="宋体" w:eastAsia="宋体"/>
                <w:b w:val="0"/>
                <w:sz w:val="18"/>
              </w:rPr>
              <w:t>《求是》官网、生态环境部年度公报</w:t>
            </w:r>
          </w:p>
        </w:tc>
        <w:tc>
          <w:tcPr>
            <w:tcW w:type="dxa" w:w="794"/>
          </w:tcPr>
          <w:p>
            <w:r/>
            <w:r>
              <w:rPr>
                <w:rFonts w:ascii="宋体" w:hAnsi="宋体" w:eastAsia="宋体"/>
                <w:b/>
                <w:color w:val="7030A0"/>
                <w:sz w:val="18"/>
              </w:rPr>
              <w:t>【待办】</w:t>
            </w:r>
          </w:p>
        </w:tc>
      </w:tr>
    </w:tbl>
    <w:p>
      <w:pPr>
        <w:spacing w:after="40" w:line="300" w:lineRule="auto"/>
      </w:pPr>
    </w:p>
    <w:p>
      <w:pPr>
        <w:spacing w:before="240" w:after="120"/>
      </w:pPr>
      <w:r>
        <w:rPr>
          <w:rFonts w:ascii="宋体" w:hAnsi="宋体" w:eastAsia="宋体"/>
          <w:b/>
          <w:sz w:val="28"/>
        </w:rPr>
        <w:t>三、研究思路</w:t>
      </w:r>
    </w:p>
    <w:p>
      <w:pPr>
        <w:spacing w:before="160" w:after="80"/>
      </w:pPr>
      <w:r>
        <w:rPr>
          <w:rFonts w:ascii="宋体" w:hAnsi="宋体" w:eastAsia="宋体"/>
          <w:b/>
          <w:sz w:val="24"/>
        </w:rPr>
        <w:t>（一）研究问题</w:t>
      </w:r>
      <w:r>
        <w:rPr>
          <w:rFonts w:ascii="宋体" w:hAnsi="宋体" w:eastAsia="宋体"/>
          <w:b/>
          <w:color w:val="C55A11"/>
          <w:sz w:val="24"/>
        </w:rPr>
        <w:t>【分析判断】</w:t>
      </w:r>
    </w:p>
    <w:p>
      <w:pPr>
        <w:spacing w:after="80" w:line="300" w:lineRule="auto"/>
      </w:pPr>
      <w:r>
        <w:rPr>
          <w:rFonts w:ascii="宋体" w:hAnsi="宋体" w:eastAsia="宋体"/>
          <w:b/>
          <w:sz w:val="21"/>
        </w:rPr>
        <w:t>主问题（取自研讨问题2）：如何理解“良好生态环境是最普惠的民生福祉”？</w:t>
      </w:r>
    </w:p>
    <w:p>
      <w:pPr>
        <w:spacing w:after="80" w:line="300" w:lineRule="auto"/>
        <w:ind w:left="227"/>
      </w:pPr>
      <w:r>
        <w:rPr>
          <w:rFonts w:ascii="宋体" w:hAnsi="宋体" w:eastAsia="宋体"/>
          <w:b w:val="0"/>
          <w:sz w:val="21"/>
        </w:rPr>
        <w:t>• 子问题1（理论内涵）：为什么“民生”的内涵会扩展到优美生态环境需要？“最普惠”体现在哪些方面？</w:t>
      </w:r>
    </w:p>
    <w:p>
      <w:pPr>
        <w:spacing w:after="80" w:line="300" w:lineRule="auto"/>
        <w:ind w:left="227"/>
      </w:pPr>
      <w:r>
        <w:rPr>
          <w:rFonts w:ascii="宋体" w:hAnsi="宋体" w:eastAsia="宋体"/>
          <w:b w:val="0"/>
          <w:sz w:val="21"/>
        </w:rPr>
        <w:t>• 子问题2（现实回应）：生态保护如何回应人民群众的现实需求？身边有哪些可观察、可核实的变化？</w:t>
      </w:r>
    </w:p>
    <w:p>
      <w:pPr>
        <w:spacing w:after="80" w:line="300" w:lineRule="auto"/>
        <w:ind w:left="227"/>
      </w:pPr>
      <w:r>
        <w:rPr>
          <w:rFonts w:ascii="宋体" w:hAnsi="宋体" w:eastAsia="宋体"/>
          <w:b w:val="0"/>
          <w:sz w:val="21"/>
        </w:rPr>
        <w:t>• 子问题3（公平实现）：生态保护过程中，如何避免生态代价向弱势群体转移，实现环境公平？</w:t>
      </w:r>
    </w:p>
    <w:p>
      <w:pPr>
        <w:spacing w:after="80" w:line="300" w:lineRule="auto"/>
      </w:pPr>
      <w:r>
        <w:rPr>
          <w:rFonts w:ascii="宋体" w:hAnsi="宋体" w:eastAsia="宋体"/>
          <w:b w:val="0"/>
          <w:sz w:val="21"/>
        </w:rPr>
        <w:t>延伸衔接：研讨问题3（生态优势转化为经济优势的制度条件）可作为第四部分“生态产品价值实现”的延伸；研讨问题1、4、5留作课堂讨论与结语部分的备用议题。</w:t>
      </w:r>
    </w:p>
    <w:p>
      <w:pPr>
        <w:spacing w:before="160" w:after="80"/>
      </w:pPr>
      <w:r>
        <w:rPr>
          <w:rFonts w:ascii="宋体" w:hAnsi="宋体" w:eastAsia="宋体"/>
          <w:b/>
          <w:sz w:val="24"/>
        </w:rPr>
        <w:t>（二）核心论点</w:t>
      </w:r>
      <w:r>
        <w:rPr>
          <w:rFonts w:ascii="宋体" w:hAnsi="宋体" w:eastAsia="宋体"/>
          <w:b/>
          <w:color w:val="C55A11"/>
          <w:sz w:val="24"/>
        </w:rPr>
        <w:t>【分析判断，供小组确认后使用】</w:t>
      </w:r>
    </w:p>
    <w:p>
      <w:pPr>
        <w:spacing w:after="80" w:line="300" w:lineRule="auto"/>
      </w:pPr>
      <w:r>
        <w:rPr>
          <w:rFonts w:ascii="宋体" w:hAnsi="宋体" w:eastAsia="宋体"/>
          <w:b w:val="0"/>
          <w:sz w:val="21"/>
        </w:rPr>
        <w:t>总论点：良好生态环境是最普惠的民生福祉，根本在于生态环境是最公平的公共产品——人人共享、不可替代、代际永续。新时代中国共产党把解决突出生态环境问题作为民生优先领域，用最严格制度最严密法治守住民生底线，以生态保护补偿和生态产品价值实现机制促进环境公平，实现了生态保护与民生改善的统一。当代大学生既是这一福祉的受益者，更应成为美丽中国的共建者。</w:t>
      </w:r>
    </w:p>
    <w:p>
      <w:pPr>
        <w:spacing w:after="80" w:line="300" w:lineRule="auto"/>
      </w:pPr>
      <w:r>
        <w:rPr>
          <w:rFonts w:ascii="宋体" w:hAnsi="宋体" w:eastAsia="宋体"/>
          <w:b w:val="0"/>
          <w:sz w:val="21"/>
        </w:rPr>
        <w:t>分论点：</w:t>
      </w:r>
    </w:p>
    <w:p>
      <w:pPr>
        <w:spacing w:after="80" w:line="300" w:lineRule="auto"/>
        <w:ind w:left="227"/>
      </w:pPr>
      <w:r>
        <w:rPr>
          <w:rFonts w:ascii="宋体" w:hAnsi="宋体" w:eastAsia="宋体"/>
          <w:b w:val="0"/>
          <w:sz w:val="21"/>
        </w:rPr>
        <w:t>• ①环境就是民生：社会主要矛盾的变化使优美生态环境需要成为美好生活需要的重要方面（证据E3、E1、E17）。</w:t>
      </w:r>
    </w:p>
    <w:p>
      <w:pPr>
        <w:spacing w:after="80" w:line="300" w:lineRule="auto"/>
        <w:ind w:left="227"/>
      </w:pPr>
      <w:r>
        <w:rPr>
          <w:rFonts w:ascii="宋体" w:hAnsi="宋体" w:eastAsia="宋体"/>
          <w:b w:val="0"/>
          <w:sz w:val="21"/>
        </w:rPr>
        <w:t>• ②最公平的公共产品：人人共享、不可替代、代际传承，决定了其“最普惠”属性（证据E9、E7、E2）。</w:t>
      </w:r>
    </w:p>
    <w:p>
      <w:pPr>
        <w:spacing w:after="80" w:line="300" w:lineRule="auto"/>
        <w:ind w:left="227"/>
      </w:pPr>
      <w:r>
        <w:rPr>
          <w:rFonts w:ascii="宋体" w:hAnsi="宋体" w:eastAsia="宋体"/>
          <w:b w:val="0"/>
          <w:sz w:val="21"/>
        </w:rPr>
        <w:t>• ③民生优先领域：蓝天、碧水、净土保卫战与“家门口”问题治理，直接回应群众急难愁盼（证据E4、E5、E6、E12、E10、E8）。</w:t>
      </w:r>
    </w:p>
    <w:p>
      <w:pPr>
        <w:spacing w:after="80" w:line="300" w:lineRule="auto"/>
        <w:ind w:left="227"/>
      </w:pPr>
      <w:r>
        <w:rPr>
          <w:rFonts w:ascii="宋体" w:hAnsi="宋体" w:eastAsia="宋体"/>
          <w:b w:val="0"/>
          <w:sz w:val="21"/>
        </w:rPr>
        <w:t>• ④制度护民利：最严格制度最严密法治＋生态补偿、损害赔偿、价值实现机制，防止生态代价转嫁，保障环境公平（证据E13、E14、E16）。</w:t>
      </w:r>
    </w:p>
    <w:p>
      <w:pPr>
        <w:spacing w:after="80" w:line="300" w:lineRule="auto"/>
        <w:ind w:left="227"/>
      </w:pPr>
      <w:r>
        <w:rPr>
          <w:rFonts w:ascii="宋体" w:hAnsi="宋体" w:eastAsia="宋体"/>
          <w:b w:val="0"/>
          <w:sz w:val="21"/>
        </w:rPr>
        <w:t>• ⑤共建共治共享：人人参与、人人尽责，大学生从受益者走向建设者（证据E2、E18）。</w:t>
      </w:r>
    </w:p>
    <w:p>
      <w:pPr>
        <w:spacing w:before="160" w:after="80"/>
      </w:pPr>
      <w:r>
        <w:rPr>
          <w:rFonts w:ascii="宋体" w:hAnsi="宋体" w:eastAsia="宋体"/>
          <w:b/>
          <w:sz w:val="24"/>
        </w:rPr>
        <w:t>（三）论证逻辑链</w:t>
      </w:r>
      <w:r>
        <w:rPr>
          <w:rFonts w:ascii="宋体" w:hAnsi="宋体" w:eastAsia="宋体"/>
          <w:b/>
          <w:color w:val="C55A11"/>
          <w:sz w:val="24"/>
        </w:rPr>
        <w:t>【分析判断】</w:t>
      </w:r>
    </w:p>
    <w:p>
      <w:pPr>
        <w:spacing w:after="80" w:line="300" w:lineRule="auto"/>
      </w:pPr>
      <w:r>
        <w:rPr>
          <w:rFonts w:ascii="宋体" w:hAnsi="宋体" w:eastAsia="宋体"/>
          <w:b w:val="0"/>
          <w:sz w:val="21"/>
        </w:rPr>
        <w:t>社会主要矛盾变化（起点，E3）→ 优美生态环境需要成为民生重要方面（E17“国土之殇、民生之痛”）→ 生态环境作为公共产品的普惠属性（E9、E2）→ 把突出生态环境问题作为民生优先领域的实践回应（E4、E5、E6、E12）→ 成就数据佐证（E10、E11、E8）→ 防止生态代价转嫁的公平机制（E13、E14、E16）→ 人人共建美丽中国的行动要求（E2）→ 结论与启示。</w:t>
      </w:r>
    </w:p>
    <w:p>
      <w:pPr>
        <w:spacing w:after="80" w:line="300" w:lineRule="auto"/>
      </w:pPr>
      <w:r>
        <w:rPr>
          <w:rFonts w:ascii="宋体" w:hAnsi="宋体" w:eastAsia="宋体"/>
          <w:b w:val="0"/>
          <w:sz w:val="21"/>
        </w:rPr>
        <w:t>同时设计一条“问题—对策”闭环：现实之痛（民心之痛、民生之患，E4）→ 制度响应（督察、法治、补偿，E13—E16）→ 成效显现（E10、E11）→ 新期待新问题（“家门口”细节，E6、E12）→ 更精准的部署（精准治污、科学治污、依法治污）→ 说明“民生导向”是持续推进而非一劳永逸。</w:t>
      </w:r>
    </w:p>
    <w:p>
      <w:pPr>
        <w:spacing w:before="160" w:after="80"/>
      </w:pPr>
      <w:r>
        <w:rPr>
          <w:rFonts w:ascii="宋体" w:hAnsi="宋体" w:eastAsia="宋体"/>
          <w:b/>
          <w:sz w:val="24"/>
        </w:rPr>
        <w:t>（四）研究方法（大一可操作）</w:t>
      </w:r>
      <w:r>
        <w:rPr>
          <w:rFonts w:ascii="宋体" w:hAnsi="宋体" w:eastAsia="宋体"/>
          <w:b/>
          <w:color w:val="C55A11"/>
          <w:sz w:val="24"/>
        </w:rPr>
        <w:t>【分析判断】</w:t>
      </w:r>
    </w:p>
    <w:p>
      <w:pPr>
        <w:spacing w:after="80" w:line="300" w:lineRule="auto"/>
        <w:ind w:left="227"/>
      </w:pPr>
      <w:r>
        <w:rPr>
          <w:rFonts w:ascii="宋体" w:hAnsi="宋体" w:eastAsia="宋体"/>
          <w:b w:val="0"/>
          <w:sz w:val="21"/>
        </w:rPr>
        <w:t>• 文本研读法：精读三篇原著，圈划“民生”“福祉”“公平”“百姓”等关键词句，制作摘录卡（附录A已备核心摘录，但必须回归原文核对）。</w:t>
      </w:r>
    </w:p>
    <w:p>
      <w:pPr>
        <w:spacing w:after="80" w:line="300" w:lineRule="auto"/>
        <w:ind w:left="227"/>
      </w:pPr>
      <w:r>
        <w:rPr>
          <w:rFonts w:ascii="宋体" w:hAnsi="宋体" w:eastAsia="宋体"/>
          <w:b w:val="0"/>
          <w:sz w:val="21"/>
        </w:rPr>
        <w:t>• 案例观察法：按F1—F5占位表开展身边观察、访谈与记录，所有案例须注明时间、地点、信息来源。</w:t>
      </w:r>
    </w:p>
    <w:p>
      <w:pPr>
        <w:spacing w:after="80" w:line="300" w:lineRule="auto"/>
        <w:ind w:left="227"/>
      </w:pPr>
      <w:r>
        <w:rPr>
          <w:rFonts w:ascii="宋体" w:hAnsi="宋体" w:eastAsia="宋体"/>
          <w:b w:val="0"/>
          <w:sz w:val="21"/>
        </w:rPr>
        <w:t>• 数据核验法：对E8、E10的数据逐项用官方来源二次核对（F6），在正文标注数据口径与出处。</w:t>
      </w:r>
    </w:p>
    <w:p>
      <w:pPr>
        <w:spacing w:after="80" w:line="300" w:lineRule="auto"/>
        <w:ind w:left="227"/>
      </w:pPr>
      <w:r>
        <w:rPr>
          <w:rFonts w:ascii="宋体" w:hAnsi="宋体" w:eastAsia="宋体"/>
          <w:b w:val="0"/>
          <w:sz w:val="21"/>
        </w:rPr>
        <w:t>• 小组讨论法：围绕三个子问题分工研讨、交叉审读，避免“各写各的、观点打架”。</w:t>
      </w:r>
    </w:p>
    <w:p>
      <w:pPr>
        <w:spacing w:before="240" w:after="120"/>
      </w:pPr>
      <w:r>
        <w:rPr>
          <w:rFonts w:ascii="宋体" w:hAnsi="宋体" w:eastAsia="宋体"/>
          <w:b/>
          <w:sz w:val="28"/>
        </w:rPr>
        <w:t>四、分级详细大纲（正文骨架）</w:t>
      </w:r>
    </w:p>
    <w:p>
      <w:pPr>
        <w:spacing w:before="160" w:after="80"/>
      </w:pPr>
      <w:r>
        <w:rPr>
          <w:rFonts w:ascii="宋体" w:hAnsi="宋体" w:eastAsia="宋体"/>
          <w:b/>
          <w:sz w:val="24"/>
        </w:rPr>
        <w:t>（一）整体结构与字数分配</w:t>
      </w:r>
      <w:r>
        <w:rPr>
          <w:rFonts w:ascii="宋体" w:hAnsi="宋体" w:eastAsia="宋体"/>
          <w:b/>
          <w:color w:val="C55A11"/>
          <w:sz w:val="24"/>
        </w:rPr>
        <w:t>【分析判断】</w:t>
      </w:r>
    </w:p>
    <w:p>
      <w:pPr>
        <w:spacing w:after="80" w:line="300" w:lineRule="auto"/>
      </w:pPr>
      <w:r>
        <w:rPr>
          <w:rFonts w:ascii="宋体" w:hAnsi="宋体" w:eastAsia="宋体"/>
          <w:b w:val="0"/>
          <w:sz w:val="21"/>
        </w:rPr>
        <w:t>按5人小组估算：正文总字数≈5000字（人均1000字）；摘要约500字单独计。人数变化时按“正文总字数＝人数×1000字”等比调整各部分。</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2608"/>
          </w:tcPr>
          <w:p>
            <w:pPr>
              <w:jc w:val="center"/>
            </w:pPr>
            <w:r/>
            <w:r>
              <w:rPr>
                <w:rFonts w:ascii="宋体" w:hAnsi="宋体" w:eastAsia="宋体"/>
                <w:b/>
                <w:sz w:val="18"/>
              </w:rPr>
              <w:t>结构</w:t>
            </w:r>
          </w:p>
        </w:tc>
        <w:tc>
          <w:tcPr>
            <w:tcW w:type="dxa" w:w="907"/>
          </w:tcPr>
          <w:p>
            <w:pPr>
              <w:jc w:val="center"/>
            </w:pPr>
            <w:r/>
            <w:r>
              <w:rPr>
                <w:rFonts w:ascii="宋体" w:hAnsi="宋体" w:eastAsia="宋体"/>
                <w:b/>
                <w:sz w:val="18"/>
              </w:rPr>
              <w:t>建议字数</w:t>
            </w:r>
          </w:p>
        </w:tc>
        <w:tc>
          <w:tcPr>
            <w:tcW w:type="dxa" w:w="567"/>
          </w:tcPr>
          <w:p>
            <w:pPr>
              <w:jc w:val="center"/>
            </w:pPr>
            <w:r/>
            <w:r>
              <w:rPr>
                <w:rFonts w:ascii="宋体" w:hAnsi="宋体" w:eastAsia="宋体"/>
                <w:b/>
                <w:sz w:val="18"/>
              </w:rPr>
              <w:t>占比</w:t>
            </w:r>
          </w:p>
        </w:tc>
        <w:tc>
          <w:tcPr>
            <w:tcW w:type="dxa" w:w="3061"/>
          </w:tcPr>
          <w:p>
            <w:pPr>
              <w:jc w:val="center"/>
            </w:pPr>
            <w:r/>
            <w:r>
              <w:rPr>
                <w:rFonts w:ascii="宋体" w:hAnsi="宋体" w:eastAsia="宋体"/>
                <w:b/>
                <w:sz w:val="18"/>
              </w:rPr>
              <w:t>写作要点</w:t>
            </w:r>
          </w:p>
        </w:tc>
        <w:tc>
          <w:tcPr>
            <w:tcW w:type="dxa" w:w="1814"/>
          </w:tcPr>
          <w:p>
            <w:pPr>
              <w:jc w:val="center"/>
            </w:pPr>
            <w:r/>
            <w:r>
              <w:rPr>
                <w:rFonts w:ascii="宋体" w:hAnsi="宋体" w:eastAsia="宋体"/>
                <w:b/>
                <w:sz w:val="18"/>
              </w:rPr>
              <w:t>对应证据/占位</w:t>
            </w:r>
          </w:p>
        </w:tc>
      </w:tr>
      <w:tr>
        <w:tc>
          <w:tcPr>
            <w:tcW w:type="dxa" w:w="2608"/>
          </w:tcPr>
          <w:p>
            <w:r/>
            <w:r>
              <w:rPr>
                <w:rFonts w:ascii="宋体" w:hAnsi="宋体" w:eastAsia="宋体"/>
                <w:b w:val="0"/>
                <w:sz w:val="18"/>
              </w:rPr>
              <w:t>题目、摘要、关键词</w:t>
            </w:r>
          </w:p>
        </w:tc>
        <w:tc>
          <w:tcPr>
            <w:tcW w:type="dxa" w:w="907"/>
          </w:tcPr>
          <w:p>
            <w:r/>
            <w:r>
              <w:rPr>
                <w:rFonts w:ascii="宋体" w:hAnsi="宋体" w:eastAsia="宋体"/>
                <w:b w:val="0"/>
                <w:sz w:val="18"/>
              </w:rPr>
              <w:t>约500（摘要）</w:t>
            </w:r>
          </w:p>
        </w:tc>
        <w:tc>
          <w:tcPr>
            <w:tcW w:type="dxa" w:w="567"/>
          </w:tcPr>
          <w:p>
            <w:r/>
            <w:r>
              <w:rPr>
                <w:rFonts w:ascii="宋体" w:hAnsi="宋体" w:eastAsia="宋体"/>
                <w:b w:val="0"/>
                <w:sz w:val="18"/>
              </w:rPr>
              <w:t>—</w:t>
            </w:r>
          </w:p>
        </w:tc>
        <w:tc>
          <w:tcPr>
            <w:tcW w:type="dxa" w:w="3061"/>
          </w:tcPr>
          <w:p>
            <w:r/>
            <w:r>
              <w:rPr>
                <w:rFonts w:ascii="宋体" w:hAnsi="宋体" w:eastAsia="宋体"/>
                <w:b w:val="0"/>
                <w:sz w:val="18"/>
              </w:rPr>
              <w:t>见4.2设计（摘要已拟就）</w:t>
            </w:r>
          </w:p>
        </w:tc>
        <w:tc>
          <w:tcPr>
            <w:tcW w:type="dxa" w:w="1814"/>
          </w:tcPr>
          <w:p>
            <w:r/>
            <w:r>
              <w:rPr>
                <w:rFonts w:ascii="宋体" w:hAnsi="宋体" w:eastAsia="宋体"/>
                <w:b w:val="0"/>
                <w:sz w:val="18"/>
              </w:rPr>
              <w:t>—</w:t>
            </w:r>
          </w:p>
        </w:tc>
      </w:tr>
      <w:tr>
        <w:tc>
          <w:tcPr>
            <w:tcW w:type="dxa" w:w="2608"/>
          </w:tcPr>
          <w:p>
            <w:r/>
            <w:r>
              <w:rPr>
                <w:rFonts w:ascii="宋体" w:hAnsi="宋体" w:eastAsia="宋体"/>
                <w:b w:val="0"/>
                <w:sz w:val="18"/>
              </w:rPr>
              <w:t>引言</w:t>
            </w:r>
          </w:p>
        </w:tc>
        <w:tc>
          <w:tcPr>
            <w:tcW w:type="dxa" w:w="907"/>
          </w:tcPr>
          <w:p>
            <w:r/>
            <w:r>
              <w:rPr>
                <w:rFonts w:ascii="宋体" w:hAnsi="宋体" w:eastAsia="宋体"/>
                <w:b w:val="0"/>
                <w:sz w:val="18"/>
              </w:rPr>
              <w:t>约300字</w:t>
            </w:r>
          </w:p>
        </w:tc>
        <w:tc>
          <w:tcPr>
            <w:tcW w:type="dxa" w:w="567"/>
          </w:tcPr>
          <w:p>
            <w:r/>
            <w:r>
              <w:rPr>
                <w:rFonts w:ascii="宋体" w:hAnsi="宋体" w:eastAsia="宋体"/>
                <w:b w:val="0"/>
                <w:sz w:val="18"/>
              </w:rPr>
              <w:t>6%</w:t>
            </w:r>
          </w:p>
        </w:tc>
        <w:tc>
          <w:tcPr>
            <w:tcW w:type="dxa" w:w="3061"/>
          </w:tcPr>
          <w:p>
            <w:r/>
            <w:r>
              <w:rPr>
                <w:rFonts w:ascii="宋体" w:hAnsi="宋体" w:eastAsia="宋体"/>
                <w:b w:val="0"/>
                <w:sz w:val="18"/>
              </w:rPr>
              <w:t>身边变化切入→引出研讨问题2→交代三篇研读对象与方法</w:t>
            </w:r>
          </w:p>
        </w:tc>
        <w:tc>
          <w:tcPr>
            <w:tcW w:type="dxa" w:w="1814"/>
          </w:tcPr>
          <w:p>
            <w:r/>
            <w:r>
              <w:rPr>
                <w:rFonts w:ascii="宋体" w:hAnsi="宋体" w:eastAsia="宋体"/>
                <w:b w:val="0"/>
                <w:sz w:val="18"/>
              </w:rPr>
              <w:t>F1、R2</w:t>
            </w:r>
          </w:p>
        </w:tc>
      </w:tr>
      <w:tr>
        <w:tc>
          <w:tcPr>
            <w:tcW w:type="dxa" w:w="2608"/>
          </w:tcPr>
          <w:p>
            <w:r/>
            <w:r>
              <w:rPr>
                <w:rFonts w:ascii="宋体" w:hAnsi="宋体" w:eastAsia="宋体"/>
                <w:b w:val="0"/>
                <w:sz w:val="18"/>
              </w:rPr>
              <w:t>一、“环境就是民生”：良好生态环境何以成为民生福祉</w:t>
            </w:r>
          </w:p>
        </w:tc>
        <w:tc>
          <w:tcPr>
            <w:tcW w:type="dxa" w:w="907"/>
          </w:tcPr>
          <w:p>
            <w:r/>
            <w:r>
              <w:rPr>
                <w:rFonts w:ascii="宋体" w:hAnsi="宋体" w:eastAsia="宋体"/>
                <w:b w:val="0"/>
                <w:sz w:val="18"/>
              </w:rPr>
              <w:t>约1000字</w:t>
            </w:r>
          </w:p>
        </w:tc>
        <w:tc>
          <w:tcPr>
            <w:tcW w:type="dxa" w:w="567"/>
          </w:tcPr>
          <w:p>
            <w:r/>
            <w:r>
              <w:rPr>
                <w:rFonts w:ascii="宋体" w:hAnsi="宋体" w:eastAsia="宋体"/>
                <w:b w:val="0"/>
                <w:sz w:val="18"/>
              </w:rPr>
              <w:t>20%</w:t>
            </w:r>
          </w:p>
        </w:tc>
        <w:tc>
          <w:tcPr>
            <w:tcW w:type="dxa" w:w="3061"/>
          </w:tcPr>
          <w:p>
            <w:r/>
            <w:r>
              <w:rPr>
                <w:rFonts w:ascii="宋体" w:hAnsi="宋体" w:eastAsia="宋体"/>
                <w:b w:val="0"/>
                <w:sz w:val="18"/>
              </w:rPr>
              <w:t>社会主要矛盾变化；三重“普惠”含义；传统文化生态智慧</w:t>
            </w:r>
          </w:p>
        </w:tc>
        <w:tc>
          <w:tcPr>
            <w:tcW w:type="dxa" w:w="1814"/>
          </w:tcPr>
          <w:p>
            <w:r/>
            <w:r>
              <w:rPr>
                <w:rFonts w:ascii="宋体" w:hAnsi="宋体" w:eastAsia="宋体"/>
                <w:b w:val="0"/>
                <w:sz w:val="18"/>
              </w:rPr>
              <w:t>E1、E3、E17、E9、E18；F1</w:t>
            </w:r>
          </w:p>
        </w:tc>
      </w:tr>
      <w:tr>
        <w:tc>
          <w:tcPr>
            <w:tcW w:type="dxa" w:w="2608"/>
          </w:tcPr>
          <w:p>
            <w:r/>
            <w:r>
              <w:rPr>
                <w:rFonts w:ascii="宋体" w:hAnsi="宋体" w:eastAsia="宋体"/>
                <w:b w:val="0"/>
                <w:sz w:val="18"/>
              </w:rPr>
              <w:t>二、“最公平的公共产品”：普惠性的理论根基</w:t>
            </w:r>
          </w:p>
        </w:tc>
        <w:tc>
          <w:tcPr>
            <w:tcW w:type="dxa" w:w="907"/>
          </w:tcPr>
          <w:p>
            <w:r/>
            <w:r>
              <w:rPr>
                <w:rFonts w:ascii="宋体" w:hAnsi="宋体" w:eastAsia="宋体"/>
                <w:b w:val="0"/>
                <w:sz w:val="18"/>
              </w:rPr>
              <w:t>约800字</w:t>
            </w:r>
          </w:p>
        </w:tc>
        <w:tc>
          <w:tcPr>
            <w:tcW w:type="dxa" w:w="567"/>
          </w:tcPr>
          <w:p>
            <w:r/>
            <w:r>
              <w:rPr>
                <w:rFonts w:ascii="宋体" w:hAnsi="宋体" w:eastAsia="宋体"/>
                <w:b w:val="0"/>
                <w:sz w:val="18"/>
              </w:rPr>
              <w:t>16%</w:t>
            </w:r>
          </w:p>
        </w:tc>
        <w:tc>
          <w:tcPr>
            <w:tcW w:type="dxa" w:w="3061"/>
          </w:tcPr>
          <w:p>
            <w:r/>
            <w:r>
              <w:rPr>
                <w:rFonts w:ascii="宋体" w:hAnsi="宋体" w:eastAsia="宋体"/>
                <w:b w:val="0"/>
                <w:sz w:val="18"/>
              </w:rPr>
              <w:t>公共产品属性；不可替代性；发展与保护辩证统一；反面镜鉴</w:t>
            </w:r>
          </w:p>
        </w:tc>
        <w:tc>
          <w:tcPr>
            <w:tcW w:type="dxa" w:w="1814"/>
          </w:tcPr>
          <w:p>
            <w:r/>
            <w:r>
              <w:rPr>
                <w:rFonts w:ascii="宋体" w:hAnsi="宋体" w:eastAsia="宋体"/>
                <w:b w:val="0"/>
                <w:sz w:val="18"/>
              </w:rPr>
              <w:t>E9、E7、E15、E16</w:t>
            </w:r>
          </w:p>
        </w:tc>
      </w:tr>
      <w:tr>
        <w:tc>
          <w:tcPr>
            <w:tcW w:type="dxa" w:w="2608"/>
          </w:tcPr>
          <w:p>
            <w:r/>
            <w:r>
              <w:rPr>
                <w:rFonts w:ascii="宋体" w:hAnsi="宋体" w:eastAsia="宋体"/>
                <w:b w:val="0"/>
                <w:sz w:val="18"/>
              </w:rPr>
              <w:t>三、把解决突出生态环境问题作为民生优先领域</w:t>
            </w:r>
          </w:p>
        </w:tc>
        <w:tc>
          <w:tcPr>
            <w:tcW w:type="dxa" w:w="907"/>
          </w:tcPr>
          <w:p>
            <w:r/>
            <w:r>
              <w:rPr>
                <w:rFonts w:ascii="宋体" w:hAnsi="宋体" w:eastAsia="宋体"/>
                <w:b w:val="0"/>
                <w:sz w:val="18"/>
              </w:rPr>
              <w:t>约1000字</w:t>
            </w:r>
          </w:p>
        </w:tc>
        <w:tc>
          <w:tcPr>
            <w:tcW w:type="dxa" w:w="567"/>
          </w:tcPr>
          <w:p>
            <w:r/>
            <w:r>
              <w:rPr>
                <w:rFonts w:ascii="宋体" w:hAnsi="宋体" w:eastAsia="宋体"/>
                <w:b w:val="0"/>
                <w:sz w:val="18"/>
              </w:rPr>
              <w:t>20%</w:t>
            </w:r>
          </w:p>
        </w:tc>
        <w:tc>
          <w:tcPr>
            <w:tcW w:type="dxa" w:w="3061"/>
          </w:tcPr>
          <w:p>
            <w:r/>
            <w:r>
              <w:rPr>
                <w:rFonts w:ascii="宋体" w:hAnsi="宋体" w:eastAsia="宋体"/>
                <w:b w:val="0"/>
                <w:sz w:val="18"/>
              </w:rPr>
              <w:t>民心之痛识别→三大保卫战→“家门口”问题→成就数据</w:t>
            </w:r>
          </w:p>
        </w:tc>
        <w:tc>
          <w:tcPr>
            <w:tcW w:type="dxa" w:w="1814"/>
          </w:tcPr>
          <w:p>
            <w:r/>
            <w:r>
              <w:rPr>
                <w:rFonts w:ascii="宋体" w:hAnsi="宋体" w:eastAsia="宋体"/>
                <w:b w:val="0"/>
                <w:sz w:val="18"/>
              </w:rPr>
              <w:t>E4、E5、E6、E12、E10、E8；F2、F3</w:t>
            </w:r>
          </w:p>
        </w:tc>
      </w:tr>
      <w:tr>
        <w:tc>
          <w:tcPr>
            <w:tcW w:type="dxa" w:w="2608"/>
          </w:tcPr>
          <w:p>
            <w:r/>
            <w:r>
              <w:rPr>
                <w:rFonts w:ascii="宋体" w:hAnsi="宋体" w:eastAsia="宋体"/>
                <w:b w:val="0"/>
                <w:sz w:val="18"/>
              </w:rPr>
              <w:t>四、避免生态代价向弱势群体转移：环境公平的制度保障</w:t>
            </w:r>
          </w:p>
        </w:tc>
        <w:tc>
          <w:tcPr>
            <w:tcW w:type="dxa" w:w="907"/>
          </w:tcPr>
          <w:p>
            <w:r/>
            <w:r>
              <w:rPr>
                <w:rFonts w:ascii="宋体" w:hAnsi="宋体" w:eastAsia="宋体"/>
                <w:b w:val="0"/>
                <w:sz w:val="18"/>
              </w:rPr>
              <w:t>约800字</w:t>
            </w:r>
          </w:p>
        </w:tc>
        <w:tc>
          <w:tcPr>
            <w:tcW w:type="dxa" w:w="567"/>
          </w:tcPr>
          <w:p>
            <w:r/>
            <w:r>
              <w:rPr>
                <w:rFonts w:ascii="宋体" w:hAnsi="宋体" w:eastAsia="宋体"/>
                <w:b w:val="0"/>
                <w:sz w:val="18"/>
              </w:rPr>
              <w:t>16%</w:t>
            </w:r>
          </w:p>
        </w:tc>
        <w:tc>
          <w:tcPr>
            <w:tcW w:type="dxa" w:w="3061"/>
          </w:tcPr>
          <w:p>
            <w:r/>
            <w:r>
              <w:rPr>
                <w:rFonts w:ascii="宋体" w:hAnsi="宋体" w:eastAsia="宋体"/>
                <w:b w:val="0"/>
                <w:sz w:val="18"/>
              </w:rPr>
              <w:t>代价转嫁机理→法治约束→生态补偿与价值实现→公众参与</w:t>
            </w:r>
          </w:p>
        </w:tc>
        <w:tc>
          <w:tcPr>
            <w:tcW w:type="dxa" w:w="1814"/>
          </w:tcPr>
          <w:p>
            <w:r/>
            <w:r>
              <w:rPr>
                <w:rFonts w:ascii="宋体" w:hAnsi="宋体" w:eastAsia="宋体"/>
                <w:b w:val="0"/>
                <w:sz w:val="18"/>
              </w:rPr>
              <w:t>E13、E14、E16、E2；F4</w:t>
            </w:r>
          </w:p>
        </w:tc>
      </w:tr>
      <w:tr>
        <w:tc>
          <w:tcPr>
            <w:tcW w:type="dxa" w:w="2608"/>
          </w:tcPr>
          <w:p>
            <w:r/>
            <w:r>
              <w:rPr>
                <w:rFonts w:ascii="宋体" w:hAnsi="宋体" w:eastAsia="宋体"/>
                <w:b w:val="0"/>
                <w:sz w:val="18"/>
              </w:rPr>
              <w:t>五、人人共建美丽中国：新时代大学生的责任与行动</w:t>
            </w:r>
          </w:p>
        </w:tc>
        <w:tc>
          <w:tcPr>
            <w:tcW w:type="dxa" w:w="907"/>
          </w:tcPr>
          <w:p>
            <w:r/>
            <w:r>
              <w:rPr>
                <w:rFonts w:ascii="宋体" w:hAnsi="宋体" w:eastAsia="宋体"/>
                <w:b w:val="0"/>
                <w:sz w:val="18"/>
              </w:rPr>
              <w:t>约800字</w:t>
            </w:r>
          </w:p>
        </w:tc>
        <w:tc>
          <w:tcPr>
            <w:tcW w:type="dxa" w:w="567"/>
          </w:tcPr>
          <w:p>
            <w:r/>
            <w:r>
              <w:rPr>
                <w:rFonts w:ascii="宋体" w:hAnsi="宋体" w:eastAsia="宋体"/>
                <w:b w:val="0"/>
                <w:sz w:val="18"/>
              </w:rPr>
              <w:t>16%</w:t>
            </w:r>
          </w:p>
        </w:tc>
        <w:tc>
          <w:tcPr>
            <w:tcW w:type="dxa" w:w="3061"/>
          </w:tcPr>
          <w:p>
            <w:r/>
            <w:r>
              <w:rPr>
                <w:rFonts w:ascii="宋体" w:hAnsi="宋体" w:eastAsia="宋体"/>
                <w:b w:val="0"/>
                <w:sz w:val="18"/>
              </w:rPr>
              <w:t>受益者到建设者；身边绿色行动；参与地方绿色发展</w:t>
            </w:r>
          </w:p>
        </w:tc>
        <w:tc>
          <w:tcPr>
            <w:tcW w:type="dxa" w:w="1814"/>
          </w:tcPr>
          <w:p>
            <w:r/>
            <w:r>
              <w:rPr>
                <w:rFonts w:ascii="宋体" w:hAnsi="宋体" w:eastAsia="宋体"/>
                <w:b w:val="0"/>
                <w:sz w:val="18"/>
              </w:rPr>
              <w:t>E2、E12；F5</w:t>
            </w:r>
          </w:p>
        </w:tc>
      </w:tr>
      <w:tr>
        <w:tc>
          <w:tcPr>
            <w:tcW w:type="dxa" w:w="2608"/>
          </w:tcPr>
          <w:p>
            <w:r/>
            <w:r>
              <w:rPr>
                <w:rFonts w:ascii="宋体" w:hAnsi="宋体" w:eastAsia="宋体"/>
                <w:b w:val="0"/>
                <w:sz w:val="18"/>
              </w:rPr>
              <w:t>结语</w:t>
            </w:r>
          </w:p>
        </w:tc>
        <w:tc>
          <w:tcPr>
            <w:tcW w:type="dxa" w:w="907"/>
          </w:tcPr>
          <w:p>
            <w:r/>
            <w:r>
              <w:rPr>
                <w:rFonts w:ascii="宋体" w:hAnsi="宋体" w:eastAsia="宋体"/>
                <w:b w:val="0"/>
                <w:sz w:val="18"/>
              </w:rPr>
              <w:t>约300字</w:t>
            </w:r>
          </w:p>
        </w:tc>
        <w:tc>
          <w:tcPr>
            <w:tcW w:type="dxa" w:w="567"/>
          </w:tcPr>
          <w:p>
            <w:r/>
            <w:r>
              <w:rPr>
                <w:rFonts w:ascii="宋体" w:hAnsi="宋体" w:eastAsia="宋体"/>
                <w:b w:val="0"/>
                <w:sz w:val="18"/>
              </w:rPr>
              <w:t>6%</w:t>
            </w:r>
          </w:p>
        </w:tc>
        <w:tc>
          <w:tcPr>
            <w:tcW w:type="dxa" w:w="3061"/>
          </w:tcPr>
          <w:p>
            <w:r/>
            <w:r>
              <w:rPr>
                <w:rFonts w:ascii="宋体" w:hAnsi="宋体" w:eastAsia="宋体"/>
                <w:b w:val="0"/>
                <w:sz w:val="18"/>
              </w:rPr>
              <w:t>回应主问题、重申总论点、落到青年行动</w:t>
            </w:r>
          </w:p>
        </w:tc>
        <w:tc>
          <w:tcPr>
            <w:tcW w:type="dxa" w:w="1814"/>
          </w:tcPr>
          <w:p>
            <w:r/>
            <w:r>
              <w:rPr>
                <w:rFonts w:ascii="宋体" w:hAnsi="宋体" w:eastAsia="宋体"/>
                <w:b w:val="0"/>
                <w:sz w:val="18"/>
              </w:rPr>
              <w:t>E5、E1</w:t>
            </w:r>
          </w:p>
        </w:tc>
      </w:tr>
    </w:tbl>
    <w:p>
      <w:pPr>
        <w:spacing w:after="40" w:line="300" w:lineRule="auto"/>
      </w:pPr>
    </w:p>
    <w:p>
      <w:pPr>
        <w:spacing w:before="160" w:after="80"/>
      </w:pPr>
      <w:r>
        <w:rPr>
          <w:rFonts w:ascii="宋体" w:hAnsi="宋体" w:eastAsia="宋体"/>
          <w:b/>
          <w:sz w:val="24"/>
        </w:rPr>
        <w:t>（二）封面、摘要与关键词设计</w:t>
      </w:r>
      <w:r>
        <w:rPr>
          <w:rFonts w:ascii="宋体" w:hAnsi="宋体" w:eastAsia="宋体"/>
          <w:b/>
          <w:color w:val="C00000"/>
          <w:sz w:val="24"/>
        </w:rPr>
        <w:t>【分析判断+原始要求】</w:t>
      </w:r>
    </w:p>
    <w:p>
      <w:pPr>
        <w:spacing w:before="120" w:after="60"/>
      </w:pPr>
      <w:r>
        <w:rPr>
          <w:rFonts w:ascii="宋体" w:hAnsi="宋体" w:eastAsia="宋体"/>
          <w:b/>
          <w:sz w:val="21"/>
        </w:rPr>
        <w:t>1. 封面要素（按R6逐项填写）</w:t>
      </w:r>
      <w:r>
        <w:rPr>
          <w:rFonts w:ascii="宋体" w:hAnsi="宋体" w:eastAsia="宋体"/>
          <w:b/>
          <w:color w:val="7030A0"/>
          <w:sz w:val="21"/>
        </w:rPr>
        <w:t>【待填】</w:t>
      </w:r>
    </w:p>
    <w:tbl>
      <w:tblPr>
        <w:tblStyle w:val="TableGrid"/>
        <w:tblW w:type="auto" w:w="0"/>
        <w:jc w:val="center"/>
        <w:tblLook w:firstColumn="1" w:firstRow="1" w:lastColumn="0" w:lastRow="0" w:noHBand="0" w:noVBand="1" w:val="04A0"/>
      </w:tblPr>
      <w:tblGrid>
        <w:gridCol w:w="4479"/>
        <w:gridCol w:w="4479"/>
      </w:tblGrid>
      <w:tr>
        <w:tc>
          <w:tcPr>
            <w:tcW w:type="dxa" w:w="1814"/>
          </w:tcPr>
          <w:p>
            <w:pPr>
              <w:jc w:val="center"/>
            </w:pPr>
            <w:r/>
            <w:r>
              <w:rPr>
                <w:rFonts w:ascii="宋体" w:hAnsi="宋体" w:eastAsia="宋体"/>
                <w:b/>
                <w:sz w:val="18"/>
              </w:rPr>
              <w:t>要素</w:t>
            </w:r>
          </w:p>
        </w:tc>
        <w:tc>
          <w:tcPr>
            <w:tcW w:type="dxa" w:w="7143"/>
          </w:tcPr>
          <w:p>
            <w:pPr>
              <w:jc w:val="center"/>
            </w:pPr>
            <w:r/>
            <w:r>
              <w:rPr>
                <w:rFonts w:ascii="宋体" w:hAnsi="宋体" w:eastAsia="宋体"/>
                <w:b/>
                <w:sz w:val="18"/>
              </w:rPr>
              <w:t>填写建议</w:t>
            </w:r>
          </w:p>
        </w:tc>
      </w:tr>
      <w:tr>
        <w:tc>
          <w:tcPr>
            <w:tcW w:type="dxa" w:w="1814"/>
          </w:tcPr>
          <w:p>
            <w:r/>
            <w:r>
              <w:rPr>
                <w:rFonts w:ascii="宋体" w:hAnsi="宋体" w:eastAsia="宋体"/>
                <w:b w:val="0"/>
                <w:sz w:val="18"/>
              </w:rPr>
              <w:t>研学题目</w:t>
            </w:r>
          </w:p>
        </w:tc>
        <w:tc>
          <w:tcPr>
            <w:tcW w:type="dxa" w:w="7143"/>
          </w:tcPr>
          <w:p>
            <w:r/>
            <w:r>
              <w:rPr>
                <w:rFonts w:ascii="宋体" w:hAnsi="宋体" w:eastAsia="宋体"/>
                <w:b w:val="0"/>
                <w:sz w:val="18"/>
              </w:rPr>
              <w:t>建议：《良好生态环境是最普惠的民生福祉——基于三篇经典文献的研读报告》（可再商定）</w:t>
            </w:r>
          </w:p>
        </w:tc>
      </w:tr>
      <w:tr>
        <w:tc>
          <w:tcPr>
            <w:tcW w:type="dxa" w:w="1814"/>
          </w:tcPr>
          <w:p>
            <w:r/>
            <w:r>
              <w:rPr>
                <w:rFonts w:ascii="宋体" w:hAnsi="宋体" w:eastAsia="宋体"/>
                <w:b w:val="0"/>
                <w:sz w:val="18"/>
              </w:rPr>
              <w:t>学院专业／学号姓名及分工／组长／组员／指导教师／完成日期</w:t>
            </w:r>
          </w:p>
        </w:tc>
        <w:tc>
          <w:tcPr>
            <w:tcW w:type="dxa" w:w="7143"/>
          </w:tcPr>
          <w:p>
            <w:r/>
            <w:r>
              <w:rPr>
                <w:rFonts w:ascii="宋体" w:hAnsi="宋体" w:eastAsia="宋体"/>
                <w:b/>
                <w:color w:val="7030A0"/>
                <w:sz w:val="18"/>
              </w:rPr>
              <w:t>【待填】</w:t>
            </w:r>
            <w:r>
              <w:rPr>
                <w:rFonts w:ascii="宋体" w:hAnsi="宋体" w:eastAsia="宋体"/>
                <w:b w:val="0"/>
                <w:sz w:val="18"/>
              </w:rPr>
              <w:t>按小组实际情况填写；分工描述建议与第八部分8.1一致</w:t>
            </w:r>
          </w:p>
        </w:tc>
      </w:tr>
      <w:tr>
        <w:tc>
          <w:tcPr>
            <w:tcW w:type="dxa" w:w="1814"/>
          </w:tcPr>
          <w:p>
            <w:r/>
            <w:r>
              <w:rPr>
                <w:rFonts w:ascii="宋体" w:hAnsi="宋体" w:eastAsia="宋体"/>
                <w:b w:val="0"/>
                <w:sz w:val="18"/>
              </w:rPr>
              <w:t>成绩</w:t>
            </w:r>
          </w:p>
        </w:tc>
        <w:tc>
          <w:tcPr>
            <w:tcW w:type="dxa" w:w="7143"/>
          </w:tcPr>
          <w:p>
            <w:r/>
            <w:r>
              <w:rPr>
                <w:rFonts w:ascii="宋体" w:hAnsi="宋体" w:eastAsia="宋体"/>
                <w:b w:val="0"/>
                <w:sz w:val="18"/>
              </w:rPr>
              <w:t>留空，由教师填写</w:t>
            </w:r>
          </w:p>
        </w:tc>
      </w:tr>
    </w:tbl>
    <w:p>
      <w:pPr>
        <w:spacing w:after="40" w:line="300" w:lineRule="auto"/>
      </w:pPr>
    </w:p>
    <w:p>
      <w:pPr>
        <w:spacing w:before="120" w:after="60"/>
      </w:pPr>
      <w:r>
        <w:rPr>
          <w:rFonts w:ascii="宋体" w:hAnsi="宋体" w:eastAsia="宋体"/>
          <w:b/>
          <w:sz w:val="21"/>
        </w:rPr>
        <w:t>2. 摘要（已拟就，约500字，可直接采用）</w:t>
      </w:r>
    </w:p>
    <w:p>
      <w:pPr>
        <w:spacing w:after="100"/>
        <w:ind w:left="227"/>
      </w:pPr>
      <w:r>
        <w:rPr>
          <w:rFonts w:ascii="宋体" w:hAnsi="宋体" w:eastAsia="宋体"/>
          <w:b w:val="0"/>
          <w:sz w:val="20"/>
        </w:rPr>
        <w:t>“良好生态环境是最普惠的民生福祉”是习近平生态文明思想的重要论断。本报告以这一论断为线索，研读《推动我国生态文明建设迈上新台阶》《努力建设人与自然和谐共生的现代化》《在全国生态环境保护大会上的讲话》（2023年7月17日）三篇经典文献，结合身边案例，探讨生态环境与民生福祉的内在联系。报告认为：随着我国社会主要矛盾转化，人民群众对优美生态环境的需要已成为美好生活需要的重要方面，“环境就是民生，青山就是美丽，蓝天也是幸福”；生态环境是最公平的公共产品，人人共享、不可替代、代际永续，构成了“最普惠”的理论根基；新时代把解决突出生态环境问题作为民生优先领域，蓝天、碧水、净土保卫战持续回应老百姓的现实需求，人民群众感受最直接、最真切；同时，以最严格制度最严密法治为保障，依托生态保护补偿和生态产品价值实现机制，防止生态代价向弱势群体转移，推动实现环境公平。生态文明是人民群众共同参与、共同建设、共同享有的事业，新时代大学生应从受益者成长为美丽中国的共建者。本报告可为大学生理解习近平生态文明思想、践行绿色生活方式提供参考。</w:t>
      </w:r>
    </w:p>
    <w:p>
      <w:pPr>
        <w:spacing w:after="120"/>
      </w:pPr>
      <w:r>
        <w:rPr>
          <w:rFonts w:ascii="宋体" w:hAnsi="宋体" w:eastAsia="宋体"/>
          <w:b w:val="0"/>
          <w:color w:val="7F7F7F"/>
          <w:sz w:val="18"/>
        </w:rPr>
        <w:t>说明：摘要依据三篇课程文献与核心论点拟就；小组填充F1—F5案例后，可在“结合身边案例”处补一句实例呼应。</w:t>
      </w:r>
    </w:p>
    <w:p>
      <w:pPr>
        <w:spacing w:before="120" w:after="60"/>
      </w:pPr>
      <w:r>
        <w:rPr>
          <w:rFonts w:ascii="宋体" w:hAnsi="宋体" w:eastAsia="宋体"/>
          <w:b/>
          <w:sz w:val="21"/>
        </w:rPr>
        <w:t>3. 关键词候选（3—5个，空格隔开）</w:t>
      </w:r>
    </w:p>
    <w:p>
      <w:pPr>
        <w:spacing w:after="80" w:line="300" w:lineRule="auto"/>
      </w:pPr>
      <w:r>
        <w:rPr>
          <w:rFonts w:ascii="宋体" w:hAnsi="宋体" w:eastAsia="宋体"/>
          <w:b w:val="0"/>
          <w:sz w:val="21"/>
        </w:rPr>
        <w:t>良好生态环境　民生福祉　公共产品　环境公平　人与自然和谐共生（示例5个，可取舍）</w:t>
      </w:r>
    </w:p>
    <w:p>
      <w:pPr>
        <w:spacing w:before="160" w:after="80"/>
      </w:pPr>
      <w:r>
        <w:rPr>
          <w:rFonts w:ascii="宋体" w:hAnsi="宋体" w:eastAsia="宋体"/>
          <w:b/>
          <w:sz w:val="24"/>
        </w:rPr>
        <w:t>（三）引言（约300字）</w:t>
      </w:r>
    </w:p>
    <w:p>
      <w:pPr>
        <w:spacing w:after="80" w:line="300" w:lineRule="auto"/>
        <w:ind w:left="227"/>
      </w:pPr>
      <w:r>
        <w:rPr>
          <w:rFonts w:ascii="宋体" w:hAnsi="宋体" w:eastAsia="宋体"/>
          <w:b w:val="0"/>
          <w:sz w:val="21"/>
        </w:rPr>
        <w:t>• 第1段：从一个身边可感的环境变化写起</w:t>
      </w:r>
      <w:r>
        <w:rPr>
          <w:rFonts w:ascii="宋体" w:hAnsi="宋体" w:eastAsia="宋体"/>
          <w:b/>
          <w:color w:val="7030A0"/>
          <w:sz w:val="21"/>
        </w:rPr>
        <w:t>【待填：F1案例或细节，如“十年前家门前的小河……今天……”】</w:t>
      </w:r>
      <w:r>
        <w:rPr>
          <w:rFonts w:ascii="宋体" w:hAnsi="宋体" w:eastAsia="宋体"/>
          <w:b w:val="0"/>
          <w:sz w:val="21"/>
        </w:rPr>
        <w:t>，自然带出“环境变化与每个人的生活质量直接相关”；</w:t>
      </w:r>
    </w:p>
    <w:p>
      <w:pPr>
        <w:spacing w:after="80" w:line="300" w:lineRule="auto"/>
        <w:ind w:left="227"/>
      </w:pPr>
      <w:r>
        <w:rPr>
          <w:rFonts w:ascii="宋体" w:hAnsi="宋体" w:eastAsia="宋体"/>
          <w:b w:val="0"/>
          <w:sz w:val="21"/>
        </w:rPr>
        <w:t>• 第2段：引出研讨问题2，说明其来自课程研讨问题（R3）；点明“最普惠”三字是本报告要回答的核心；</w:t>
      </w:r>
    </w:p>
    <w:p>
      <w:pPr>
        <w:spacing w:after="80" w:line="300" w:lineRule="auto"/>
        <w:ind w:left="227"/>
      </w:pPr>
      <w:r>
        <w:rPr>
          <w:rFonts w:ascii="宋体" w:hAnsi="宋体" w:eastAsia="宋体"/>
          <w:b w:val="0"/>
          <w:sz w:val="21"/>
        </w:rPr>
        <w:t>• 第3段：交代研读对象——三篇经典篇目（R2），说明方法（文本研读+案例观察+数据核验）与全文结构。</w:t>
      </w:r>
    </w:p>
    <w:p>
      <w:pPr>
        <w:spacing w:before="160" w:after="80"/>
      </w:pPr>
      <w:r>
        <w:rPr>
          <w:rFonts w:ascii="宋体" w:hAnsi="宋体" w:eastAsia="宋体"/>
          <w:b/>
          <w:sz w:val="24"/>
        </w:rPr>
        <w:t>（四）一、“环境就是民生”：良好生态环境何以成为民生福祉（约1000字）</w:t>
      </w:r>
    </w:p>
    <w:p>
      <w:pPr>
        <w:spacing w:before="120" w:after="60"/>
      </w:pPr>
      <w:r>
        <w:rPr>
          <w:rFonts w:ascii="宋体" w:hAnsi="宋体" w:eastAsia="宋体"/>
          <w:b/>
          <w:sz w:val="21"/>
        </w:rPr>
        <w:t>（一）从物质文化需要到优美生态环境需要</w:t>
      </w:r>
    </w:p>
    <w:p>
      <w:pPr>
        <w:spacing w:after="80" w:line="300" w:lineRule="auto"/>
        <w:ind w:left="227"/>
      </w:pPr>
      <w:r>
        <w:rPr>
          <w:rFonts w:ascii="宋体" w:hAnsi="宋体" w:eastAsia="宋体"/>
          <w:b w:val="0"/>
          <w:sz w:val="21"/>
        </w:rPr>
        <w:t>• 论点：民生内涵随时代扩展——解决温饱后，呼吸清新空气、喝上干净水、住在宜居环境成为基本诉求（E3：社会主要矛盾转化，“人民群众对优美生态环境需要已经成为这一矛盾的重要方面”）；</w:t>
      </w:r>
    </w:p>
    <w:p>
      <w:pPr>
        <w:spacing w:after="80" w:line="300" w:lineRule="auto"/>
        <w:ind w:left="227"/>
      </w:pPr>
      <w:r>
        <w:rPr>
          <w:rFonts w:ascii="宋体" w:hAnsi="宋体" w:eastAsia="宋体"/>
          <w:b w:val="0"/>
          <w:sz w:val="21"/>
        </w:rPr>
        <w:t>• 引用核心句：“环境就是民生，青山就是美丽，蓝天也是幸福”（E1）；可用“国土之殇、民生之痛”（E17）说明生态问题与民生的直接关联；</w:t>
      </w:r>
    </w:p>
    <w:p>
      <w:pPr>
        <w:spacing w:after="80" w:line="300" w:lineRule="auto"/>
        <w:ind w:left="227"/>
      </w:pPr>
      <w:r>
        <w:rPr>
          <w:rFonts w:ascii="宋体" w:hAnsi="宋体" w:eastAsia="宋体"/>
          <w:b w:val="0"/>
          <w:sz w:val="21"/>
        </w:rPr>
        <w:t xml:space="preserve">• </w:t>
      </w:r>
      <w:r>
        <w:rPr>
          <w:rFonts w:ascii="宋体" w:hAnsi="宋体" w:eastAsia="宋体"/>
          <w:b/>
          <w:color w:val="7030A0"/>
          <w:sz w:val="21"/>
        </w:rPr>
        <w:t>【待填：F1】</w:t>
      </w:r>
      <w:r>
        <w:rPr>
          <w:rFonts w:ascii="宋体" w:hAnsi="宋体" w:eastAsia="宋体"/>
          <w:b w:val="0"/>
          <w:sz w:val="21"/>
        </w:rPr>
        <w:t>用身边案例印证：环境改善如何直接提升了日常生活质量。</w:t>
      </w:r>
    </w:p>
    <w:p>
      <w:pPr>
        <w:spacing w:before="120" w:after="60"/>
      </w:pPr>
      <w:r>
        <w:rPr>
          <w:rFonts w:ascii="宋体" w:hAnsi="宋体" w:eastAsia="宋体"/>
          <w:b/>
          <w:sz w:val="21"/>
        </w:rPr>
        <w:t>（二）“最普惠”的三重含义</w:t>
      </w:r>
    </w:p>
    <w:p>
      <w:pPr>
        <w:spacing w:after="80" w:line="300" w:lineRule="auto"/>
        <w:ind w:left="227"/>
      </w:pPr>
      <w:r>
        <w:rPr>
          <w:rFonts w:ascii="宋体" w:hAnsi="宋体" w:eastAsia="宋体"/>
          <w:b w:val="0"/>
          <w:sz w:val="21"/>
        </w:rPr>
        <w:t>• 1. 覆盖全体人民：不分城乡、贫富与身份，空气、水、气候人人共享（分析判断：从公共产品的非排他性作通俗解释，避免生僻术语）；</w:t>
      </w:r>
    </w:p>
    <w:p>
      <w:pPr>
        <w:spacing w:after="80" w:line="300" w:lineRule="auto"/>
        <w:ind w:left="227"/>
      </w:pPr>
      <w:r>
        <w:rPr>
          <w:rFonts w:ascii="宋体" w:hAnsi="宋体" w:eastAsia="宋体"/>
          <w:b w:val="0"/>
          <w:sz w:val="21"/>
        </w:rPr>
        <w:t>• 2. 覆盖代际：生态福祉“泽被后世”，当代保护惠及子孙（证据：E15都江堰“不仅造福当时，而且泽被后世”；E1）；</w:t>
      </w:r>
    </w:p>
    <w:p>
      <w:pPr>
        <w:spacing w:after="80" w:line="300" w:lineRule="auto"/>
        <w:ind w:left="227"/>
      </w:pPr>
      <w:r>
        <w:rPr>
          <w:rFonts w:ascii="宋体" w:hAnsi="宋体" w:eastAsia="宋体"/>
          <w:b w:val="0"/>
          <w:sz w:val="21"/>
        </w:rPr>
        <w:t>• 3. 覆盖物质与精神：共享“自然之美、生命之美、生活之美”（E9），生态既关乎健康，也关乎幸福感。</w:t>
      </w:r>
    </w:p>
    <w:p>
      <w:pPr>
        <w:spacing w:before="120" w:after="60"/>
      </w:pPr>
      <w:r>
        <w:rPr>
          <w:rFonts w:ascii="宋体" w:hAnsi="宋体" w:eastAsia="宋体"/>
          <w:b/>
          <w:sz w:val="21"/>
        </w:rPr>
        <w:t>（三）中华优秀传统文化中的生态民生智慧（简写段）</w:t>
      </w:r>
    </w:p>
    <w:p>
      <w:pPr>
        <w:spacing w:after="80" w:line="300" w:lineRule="auto"/>
        <w:ind w:left="227"/>
      </w:pPr>
      <w:r>
        <w:rPr>
          <w:rFonts w:ascii="宋体" w:hAnsi="宋体" w:eastAsia="宋体"/>
          <w:b w:val="0"/>
          <w:sz w:val="21"/>
        </w:rPr>
        <w:t>• 简述《孟子》“不违农时……斧斤以时入山林”、虞衡制度、《伐崇令》重惩破坏（E18），说明先民早已把生态保护与民生保障相联系；</w:t>
      </w:r>
    </w:p>
    <w:p>
      <w:pPr>
        <w:spacing w:after="80" w:line="300" w:lineRule="auto"/>
        <w:ind w:left="227"/>
      </w:pPr>
      <w:r>
        <w:rPr>
          <w:rFonts w:ascii="宋体" w:hAnsi="宋体" w:eastAsia="宋体"/>
          <w:b w:val="0"/>
          <w:sz w:val="21"/>
        </w:rPr>
        <w:t>• 提醒：引用典籍必须核对原文（9.3清单已标注提取文本中的个别误识）。</w:t>
      </w:r>
    </w:p>
    <w:p>
      <w:pPr>
        <w:spacing w:before="160" w:after="80"/>
      </w:pPr>
      <w:r>
        <w:rPr>
          <w:rFonts w:ascii="宋体" w:hAnsi="宋体" w:eastAsia="宋体"/>
          <w:b/>
          <w:sz w:val="24"/>
        </w:rPr>
        <w:t>（五）二、“最公平的公共产品”：普惠性的理论根基（约800字）</w:t>
      </w:r>
    </w:p>
    <w:p>
      <w:pPr>
        <w:spacing w:before="120" w:after="60"/>
      </w:pPr>
      <w:r>
        <w:rPr>
          <w:rFonts w:ascii="宋体" w:hAnsi="宋体" w:eastAsia="宋体"/>
          <w:b/>
          <w:sz w:val="21"/>
        </w:rPr>
        <w:t>（一）公共产品视角：人人共享、用之不觉、失之难存</w:t>
      </w:r>
    </w:p>
    <w:p>
      <w:pPr>
        <w:spacing w:after="80" w:line="300" w:lineRule="auto"/>
        <w:ind w:left="227"/>
      </w:pPr>
      <w:r>
        <w:rPr>
          <w:rFonts w:ascii="宋体" w:hAnsi="宋体" w:eastAsia="宋体"/>
          <w:b w:val="0"/>
          <w:sz w:val="21"/>
        </w:rPr>
        <w:t>• 解释“最公平的公共产品”（E9）的含义：良好生态不因购买力、户籍、地域而差别供给——这构成“最普惠”的理论根基；</w:t>
      </w:r>
    </w:p>
    <w:p>
      <w:pPr>
        <w:spacing w:after="80" w:line="300" w:lineRule="auto"/>
        <w:ind w:left="227"/>
      </w:pPr>
      <w:r>
        <w:rPr>
          <w:rFonts w:ascii="宋体" w:hAnsi="宋体" w:eastAsia="宋体"/>
          <w:b w:val="0"/>
          <w:sz w:val="21"/>
        </w:rPr>
        <w:t>• 结合“生态环境没有替代品，用之不觉、失之难存”（E9）说明普惠性的稀缺前提：失去才知其贵。</w:t>
      </w:r>
    </w:p>
    <w:p>
      <w:pPr>
        <w:spacing w:before="120" w:after="60"/>
      </w:pPr>
      <w:r>
        <w:rPr>
          <w:rFonts w:ascii="宋体" w:hAnsi="宋体" w:eastAsia="宋体"/>
          <w:b/>
          <w:sz w:val="21"/>
        </w:rPr>
        <w:t>（二）保护生态就是保障民生：发展与保护的辩证统一</w:t>
      </w:r>
    </w:p>
    <w:p>
      <w:pPr>
        <w:spacing w:after="80" w:line="300" w:lineRule="auto"/>
        <w:ind w:left="227"/>
      </w:pPr>
      <w:r>
        <w:rPr>
          <w:rFonts w:ascii="宋体" w:hAnsi="宋体" w:eastAsia="宋体"/>
          <w:b w:val="0"/>
          <w:sz w:val="21"/>
        </w:rPr>
        <w:t>• 引用E7：“生态环境保护和经济发展是辩证统一、相辅相成的……满足人民日益增长的优美生态环境需要……更加公平、更可持续”；</w:t>
      </w:r>
    </w:p>
    <w:p>
      <w:pPr>
        <w:spacing w:after="80" w:line="300" w:lineRule="auto"/>
        <w:ind w:left="227"/>
      </w:pPr>
      <w:r>
        <w:rPr>
          <w:rFonts w:ascii="宋体" w:hAnsi="宋体" w:eastAsia="宋体"/>
          <w:b w:val="0"/>
          <w:sz w:val="21"/>
        </w:rPr>
        <w:t>• 点明：生态环境问题归根到底是发展方式和生活方式问题——生态福祉的实现靠转变发展方式，而非不要发展。</w:t>
      </w:r>
    </w:p>
    <w:p>
      <w:pPr>
        <w:spacing w:before="120" w:after="60"/>
      </w:pPr>
      <w:r>
        <w:rPr>
          <w:rFonts w:ascii="宋体" w:hAnsi="宋体" w:eastAsia="宋体"/>
          <w:b/>
          <w:sz w:val="21"/>
        </w:rPr>
        <w:t>（三）反面镜鉴：生态破坏如何损害民生</w:t>
      </w:r>
    </w:p>
    <w:p>
      <w:pPr>
        <w:spacing w:after="80" w:line="300" w:lineRule="auto"/>
        <w:ind w:left="227"/>
      </w:pPr>
      <w:r>
        <w:rPr>
          <w:rFonts w:ascii="宋体" w:hAnsi="宋体" w:eastAsia="宋体"/>
          <w:b w:val="0"/>
          <w:sz w:val="21"/>
        </w:rPr>
        <w:t>• 历史教训：楼兰文明湮没于流沙（E15）；恩格斯《自然辩证法》中美索不达米亚等地的教训（12.1第一节引用）；</w:t>
      </w:r>
    </w:p>
    <w:p>
      <w:pPr>
        <w:spacing w:after="80" w:line="300" w:lineRule="auto"/>
        <w:ind w:left="227"/>
      </w:pPr>
      <w:r>
        <w:rPr>
          <w:rFonts w:ascii="宋体" w:hAnsi="宋体" w:eastAsia="宋体"/>
          <w:b w:val="0"/>
          <w:sz w:val="21"/>
        </w:rPr>
        <w:t>• 现实教训：祁连山、秦岭、木里案例（E16）说明破坏生态者最终损害的是公众利益，必须追责。</w:t>
      </w:r>
    </w:p>
    <w:p>
      <w:pPr>
        <w:spacing w:after="80" w:line="300" w:lineRule="auto"/>
        <w:ind w:left="227"/>
      </w:pPr>
      <w:r>
        <w:rPr>
          <w:rFonts w:ascii="宋体" w:hAnsi="宋体" w:eastAsia="宋体"/>
          <w:b w:val="0"/>
          <w:sz w:val="21"/>
        </w:rPr>
        <w:t xml:space="preserve">• </w:t>
      </w:r>
      <w:r>
        <w:rPr>
          <w:rFonts w:ascii="宋体" w:hAnsi="宋体" w:eastAsia="宋体"/>
          <w:b/>
          <w:color w:val="7030A0"/>
          <w:sz w:val="21"/>
        </w:rPr>
        <w:t>【待填：可选】</w:t>
      </w:r>
      <w:r>
        <w:rPr>
          <w:rFonts w:ascii="宋体" w:hAnsi="宋体" w:eastAsia="宋体"/>
          <w:b w:val="0"/>
          <w:sz w:val="21"/>
        </w:rPr>
        <w:t>本地或近年的一个“先污染后治理”对比事例。</w:t>
      </w:r>
    </w:p>
    <w:p>
      <w:pPr>
        <w:spacing w:before="160" w:after="80"/>
      </w:pPr>
      <w:r>
        <w:rPr>
          <w:rFonts w:ascii="宋体" w:hAnsi="宋体" w:eastAsia="宋体"/>
          <w:b/>
          <w:sz w:val="24"/>
        </w:rPr>
        <w:t>（六）三、把解决突出生态环境问题作为民生优先领域：现实回应（约1000字）</w:t>
      </w:r>
    </w:p>
    <w:p>
      <w:pPr>
        <w:spacing w:before="120" w:after="60"/>
      </w:pPr>
      <w:r>
        <w:rPr>
          <w:rFonts w:ascii="宋体" w:hAnsi="宋体" w:eastAsia="宋体"/>
          <w:b/>
          <w:sz w:val="21"/>
        </w:rPr>
        <w:t>（一）“民心之痛、民生之患”的精准识别</w:t>
      </w:r>
    </w:p>
    <w:p>
      <w:pPr>
        <w:spacing w:after="80" w:line="300" w:lineRule="auto"/>
        <w:ind w:left="227"/>
      </w:pPr>
      <w:r>
        <w:rPr>
          <w:rFonts w:ascii="宋体" w:hAnsi="宋体" w:eastAsia="宋体"/>
          <w:b w:val="0"/>
          <w:sz w:val="21"/>
        </w:rPr>
        <w:t>• 引用E4：“有利于百姓的事再小也要做，危害百姓的事再小也要除”；列举四类突出问题（重污染天气、黑臭水体、垃圾围城、农村环境）；</w:t>
      </w:r>
    </w:p>
    <w:p>
      <w:pPr>
        <w:spacing w:after="80" w:line="300" w:lineRule="auto"/>
        <w:ind w:left="227"/>
      </w:pPr>
      <w:r>
        <w:rPr>
          <w:rFonts w:ascii="宋体" w:hAnsi="宋体" w:eastAsia="宋体"/>
          <w:b w:val="0"/>
          <w:sz w:val="21"/>
        </w:rPr>
        <w:t>• 分析：把群众“意见大、怨言多”的问题作为政策优先级，体现“以人民为中心”的民生导向。</w:t>
      </w:r>
    </w:p>
    <w:p>
      <w:pPr>
        <w:spacing w:before="120" w:after="60"/>
      </w:pPr>
      <w:r>
        <w:rPr>
          <w:rFonts w:ascii="宋体" w:hAnsi="宋体" w:eastAsia="宋体"/>
          <w:b/>
          <w:sz w:val="21"/>
        </w:rPr>
        <w:t>（二）三大保卫战里的民生温度</w:t>
      </w:r>
    </w:p>
    <w:p>
      <w:pPr>
        <w:spacing w:after="80" w:line="300" w:lineRule="auto"/>
        <w:ind w:left="227"/>
      </w:pPr>
      <w:r>
        <w:rPr>
          <w:rFonts w:ascii="宋体" w:hAnsi="宋体" w:eastAsia="宋体"/>
          <w:b w:val="0"/>
          <w:sz w:val="21"/>
        </w:rPr>
        <w:t>• 蓝天：还老百姓“蓝天白云、繁星闪烁”（E5）；碧水：还老百姓“清水绿岸、鱼翔浅底的景象”（E5）；净土：让老百姓“吃得放心、住得安心”（E5）；农村：为老百姓留住“鸟语花香田园风光”（E5）；</w:t>
      </w:r>
    </w:p>
    <w:p>
      <w:pPr>
        <w:spacing w:after="80" w:line="300" w:lineRule="auto"/>
        <w:ind w:left="227"/>
      </w:pPr>
      <w:r>
        <w:rPr>
          <w:rFonts w:ascii="宋体" w:hAnsi="宋体" w:eastAsia="宋体"/>
          <w:b w:val="0"/>
          <w:sz w:val="21"/>
        </w:rPr>
        <w:t>• 写法建议：每项用一句话点出“老百姓能感受到什么”，避免写成政策罗列。</w:t>
      </w:r>
    </w:p>
    <w:p>
      <w:pPr>
        <w:spacing w:before="120" w:after="60"/>
      </w:pPr>
      <w:r>
        <w:rPr>
          <w:rFonts w:ascii="宋体" w:hAnsi="宋体" w:eastAsia="宋体"/>
          <w:b/>
          <w:sz w:val="21"/>
        </w:rPr>
        <w:t>（三）从“大问题”到“家门口”：民生回应的深化</w:t>
      </w:r>
    </w:p>
    <w:p>
      <w:pPr>
        <w:spacing w:after="80" w:line="300" w:lineRule="auto"/>
        <w:ind w:left="227"/>
      </w:pPr>
      <w:r>
        <w:rPr>
          <w:rFonts w:ascii="宋体" w:hAnsi="宋体" w:eastAsia="宋体"/>
          <w:b w:val="0"/>
          <w:sz w:val="21"/>
        </w:rPr>
        <w:t>• 引用E6（期望值更高、容忍度更低）与E12（噪声、油烟、恶臭等“家门口”问题），说明民生回应正从宏观战役走向日常细节；</w:t>
      </w:r>
    </w:p>
    <w:p>
      <w:pPr>
        <w:spacing w:after="80" w:line="300" w:lineRule="auto"/>
        <w:ind w:left="227"/>
      </w:pPr>
      <w:r>
        <w:rPr>
          <w:rFonts w:ascii="宋体" w:hAnsi="宋体" w:eastAsia="宋体"/>
          <w:b w:val="0"/>
          <w:sz w:val="21"/>
        </w:rPr>
        <w:t xml:space="preserve">• </w:t>
      </w:r>
      <w:r>
        <w:rPr>
          <w:rFonts w:ascii="宋体" w:hAnsi="宋体" w:eastAsia="宋体"/>
          <w:b/>
          <w:color w:val="7030A0"/>
          <w:sz w:val="21"/>
        </w:rPr>
        <w:t>【待填：F2】</w:t>
      </w:r>
      <w:r>
        <w:rPr>
          <w:rFonts w:ascii="宋体" w:hAnsi="宋体" w:eastAsia="宋体"/>
          <w:b w:val="0"/>
          <w:sz w:val="21"/>
        </w:rPr>
        <w:t>用身边案例说明“家门口”问题如何被回应（如社区噪声投诉处理、河道清淤、垃圾分类）。</w:t>
      </w:r>
    </w:p>
    <w:p>
      <w:pPr>
        <w:spacing w:before="120" w:after="60"/>
      </w:pPr>
      <w:r>
        <w:rPr>
          <w:rFonts w:ascii="宋体" w:hAnsi="宋体" w:eastAsia="宋体"/>
          <w:b/>
          <w:sz w:val="21"/>
        </w:rPr>
        <w:t>（四）成就数据佐证</w:t>
      </w:r>
    </w:p>
    <w:p>
      <w:pPr>
        <w:spacing w:after="80" w:line="300" w:lineRule="auto"/>
        <w:ind w:left="227"/>
      </w:pPr>
      <w:r>
        <w:rPr>
          <w:rFonts w:ascii="宋体" w:hAnsi="宋体" w:eastAsia="宋体"/>
          <w:b w:val="0"/>
          <w:sz w:val="21"/>
        </w:rPr>
        <w:t>• 引用E10（地表水、PM2.5、森林覆盖率、能耗与碳排放等）与E8（NASA绿化数据），论证“最普惠”不是口号而是可感的变化；</w:t>
      </w:r>
    </w:p>
    <w:p>
      <w:pPr>
        <w:spacing w:after="80" w:line="300" w:lineRule="auto"/>
        <w:ind w:left="227"/>
      </w:pPr>
      <w:r>
        <w:rPr>
          <w:rFonts w:ascii="宋体" w:hAnsi="宋体" w:eastAsia="宋体"/>
          <w:b w:val="0"/>
          <w:sz w:val="21"/>
        </w:rPr>
        <w:t>• 引用E11“人民群众感受最直接最真切”，把数据落回“人”的感受；</w:t>
      </w:r>
    </w:p>
    <w:p>
      <w:pPr>
        <w:spacing w:after="80" w:line="300" w:lineRule="auto"/>
        <w:ind w:left="227"/>
      </w:pPr>
      <w:r>
        <w:rPr>
          <w:rFonts w:ascii="宋体" w:hAnsi="宋体" w:eastAsia="宋体"/>
          <w:b w:val="0"/>
          <w:sz w:val="21"/>
        </w:rPr>
        <w:t xml:space="preserve">• </w:t>
      </w:r>
      <w:r>
        <w:rPr>
          <w:rFonts w:ascii="宋体" w:hAnsi="宋体" w:eastAsia="宋体"/>
          <w:b/>
          <w:color w:val="7030A0"/>
          <w:sz w:val="21"/>
        </w:rPr>
        <w:t>【待办：F6】</w:t>
      </w:r>
      <w:r>
        <w:rPr>
          <w:rFonts w:ascii="宋体" w:hAnsi="宋体" w:eastAsia="宋体"/>
          <w:b w:val="0"/>
          <w:sz w:val="21"/>
        </w:rPr>
        <w:t>数据引用前核对原文并注明口径（如“2023年7月讲话时点数据”）。</w:t>
      </w:r>
    </w:p>
    <w:p>
      <w:pPr>
        <w:spacing w:before="160" w:after="80"/>
      </w:pPr>
      <w:r>
        <w:rPr>
          <w:rFonts w:ascii="宋体" w:hAnsi="宋体" w:eastAsia="宋体"/>
          <w:b/>
          <w:sz w:val="24"/>
        </w:rPr>
        <w:t>（七）四、避免生态代价向弱势群体转移：环境公平的制度保障（约800字）</w:t>
      </w:r>
    </w:p>
    <w:p>
      <w:pPr>
        <w:spacing w:before="120" w:after="60"/>
      </w:pPr>
      <w:r>
        <w:rPr>
          <w:rFonts w:ascii="宋体" w:hAnsi="宋体" w:eastAsia="宋体"/>
          <w:b/>
          <w:sz w:val="21"/>
        </w:rPr>
        <w:t>（一）生态代价为何会向弱势群体转移（通俗化分析）</w:t>
      </w:r>
    </w:p>
    <w:p>
      <w:pPr>
        <w:spacing w:after="80" w:line="300" w:lineRule="auto"/>
        <w:ind w:left="227"/>
      </w:pPr>
      <w:r>
        <w:rPr>
          <w:rFonts w:ascii="宋体" w:hAnsi="宋体" w:eastAsia="宋体"/>
          <w:b w:val="0"/>
          <w:sz w:val="21"/>
        </w:rPr>
        <w:t>• 机理（分析判断，用生活化语言）：污染企业常布局在监管薄弱、议价能力弱的地区；垃圾处理等设施选址多靠近收入较低社区；保护地内居民生计受限——环境收益人人共享，环境成本却可能由特定群体承担；</w:t>
      </w:r>
    </w:p>
    <w:p>
      <w:pPr>
        <w:spacing w:after="80" w:line="300" w:lineRule="auto"/>
        <w:ind w:left="227"/>
      </w:pPr>
      <w:r>
        <w:rPr>
          <w:rFonts w:ascii="宋体" w:hAnsi="宋体" w:eastAsia="宋体"/>
          <w:b w:val="0"/>
          <w:sz w:val="21"/>
        </w:rPr>
        <w:t>• 点题：这正是研讨问题2“避免生态代价向弱势群体转移、实现环境公平”的关切所在。</w:t>
      </w:r>
    </w:p>
    <w:p>
      <w:pPr>
        <w:spacing w:before="120" w:after="60"/>
      </w:pPr>
      <w:r>
        <w:rPr>
          <w:rFonts w:ascii="宋体" w:hAnsi="宋体" w:eastAsia="宋体"/>
          <w:b/>
          <w:sz w:val="21"/>
        </w:rPr>
        <w:t>（二）制度回应之一：最严格制度、最严密法治</w:t>
      </w:r>
    </w:p>
    <w:p>
      <w:pPr>
        <w:spacing w:after="80" w:line="300" w:lineRule="auto"/>
        <w:ind w:left="227"/>
      </w:pPr>
      <w:r>
        <w:rPr>
          <w:rFonts w:ascii="宋体" w:hAnsi="宋体" w:eastAsia="宋体"/>
          <w:b w:val="0"/>
          <w:sz w:val="21"/>
        </w:rPr>
        <w:t>• 引用12.1原则五与E16追责案例，说明“让破坏生态环境付出相应代价”（E13）是对转移代价行为的震慑；</w:t>
      </w:r>
    </w:p>
    <w:p>
      <w:pPr>
        <w:spacing w:after="80" w:line="300" w:lineRule="auto"/>
        <w:ind w:left="227"/>
      </w:pPr>
      <w:r>
        <w:rPr>
          <w:rFonts w:ascii="宋体" w:hAnsi="宋体" w:eastAsia="宋体"/>
          <w:b w:val="0"/>
          <w:sz w:val="21"/>
        </w:rPr>
        <w:t>• 可提及：终身追责、督察利剑（12.1、12.3均有表述）。</w:t>
      </w:r>
    </w:p>
    <w:p>
      <w:pPr>
        <w:spacing w:before="120" w:after="60"/>
      </w:pPr>
      <w:r>
        <w:rPr>
          <w:rFonts w:ascii="宋体" w:hAnsi="宋体" w:eastAsia="宋体"/>
          <w:b/>
          <w:sz w:val="21"/>
        </w:rPr>
        <w:t>（三）制度回应之二：生态保护补偿与生态产品价值实现</w:t>
      </w:r>
    </w:p>
    <w:p>
      <w:pPr>
        <w:spacing w:after="80" w:line="300" w:lineRule="auto"/>
        <w:ind w:left="227"/>
      </w:pPr>
      <w:r>
        <w:rPr>
          <w:rFonts w:ascii="宋体" w:hAnsi="宋体" w:eastAsia="宋体"/>
          <w:b w:val="0"/>
          <w:sz w:val="21"/>
        </w:rPr>
        <w:t>• 引用E13、E14：“让保护修复者获得合理回报，让破坏者付出相应代价”“真正让保护者、贡献者得到实惠”；</w:t>
      </w:r>
    </w:p>
    <w:p>
      <w:pPr>
        <w:spacing w:after="80" w:line="300" w:lineRule="auto"/>
        <w:ind w:left="227"/>
      </w:pPr>
      <w:r>
        <w:rPr>
          <w:rFonts w:ascii="宋体" w:hAnsi="宋体" w:eastAsia="宋体"/>
          <w:b w:val="0"/>
          <w:sz w:val="21"/>
        </w:rPr>
        <w:t>• 点出公平逻辑：保护者（往往在欠发达地区、以生态功能为主的地区）不因保护而受损，受益者付费、保护者受偿；</w:t>
      </w:r>
    </w:p>
    <w:p>
      <w:pPr>
        <w:spacing w:after="80" w:line="300" w:lineRule="auto"/>
        <w:ind w:left="227"/>
      </w:pPr>
      <w:r>
        <w:rPr>
          <w:rFonts w:ascii="宋体" w:hAnsi="宋体" w:eastAsia="宋体"/>
          <w:b w:val="0"/>
          <w:sz w:val="21"/>
        </w:rPr>
        <w:t xml:space="preserve">• </w:t>
      </w:r>
      <w:r>
        <w:rPr>
          <w:rFonts w:ascii="宋体" w:hAnsi="宋体" w:eastAsia="宋体"/>
          <w:b/>
          <w:color w:val="7030A0"/>
          <w:sz w:val="21"/>
        </w:rPr>
        <w:t>【待填：F4】</w:t>
      </w:r>
      <w:r>
        <w:rPr>
          <w:rFonts w:ascii="宋体" w:hAnsi="宋体" w:eastAsia="宋体"/>
          <w:b w:val="0"/>
          <w:sz w:val="21"/>
        </w:rPr>
        <w:t>流域生态补偿、护林员岗位、渔民转产转业案例。</w:t>
      </w:r>
    </w:p>
    <w:p>
      <w:pPr>
        <w:spacing w:before="120" w:after="60"/>
      </w:pPr>
      <w:r>
        <w:rPr>
          <w:rFonts w:ascii="宋体" w:hAnsi="宋体" w:eastAsia="宋体"/>
          <w:b/>
          <w:sz w:val="21"/>
        </w:rPr>
        <w:t>（四）制度回应之三：公众参与与全民行动</w:t>
      </w:r>
    </w:p>
    <w:p>
      <w:pPr>
        <w:spacing w:after="80" w:line="300" w:lineRule="auto"/>
        <w:ind w:left="227"/>
      </w:pPr>
      <w:r>
        <w:rPr>
          <w:rFonts w:ascii="宋体" w:hAnsi="宋体" w:eastAsia="宋体"/>
          <w:b w:val="0"/>
          <w:sz w:val="21"/>
        </w:rPr>
        <w:t>• 引用E2“共同参与共同建设共同享有”，说明公平的实现离不开公众监督与参与（环境信息公开、监督举报等渠道属</w:t>
      </w:r>
      <w:r>
        <w:rPr>
          <w:rFonts w:ascii="宋体" w:hAnsi="宋体" w:eastAsia="宋体"/>
          <w:b/>
          <w:color w:val="008000"/>
          <w:sz w:val="21"/>
        </w:rPr>
        <w:t>【外部补充】</w:t>
      </w:r>
      <w:r>
        <w:rPr>
          <w:rFonts w:ascii="宋体" w:hAnsi="宋体" w:eastAsia="宋体"/>
          <w:b w:val="0"/>
          <w:sz w:val="21"/>
        </w:rPr>
        <w:t>，需自行核实后引用）。</w:t>
      </w:r>
    </w:p>
    <w:p>
      <w:pPr>
        <w:spacing w:before="160" w:after="80"/>
      </w:pPr>
      <w:r>
        <w:rPr>
          <w:rFonts w:ascii="宋体" w:hAnsi="宋体" w:eastAsia="宋体"/>
          <w:b/>
          <w:sz w:val="24"/>
        </w:rPr>
        <w:t>（八）五、人人共建美丽中国：新时代大学生的责任与行动（约800字）</w:t>
      </w:r>
    </w:p>
    <w:p>
      <w:pPr>
        <w:spacing w:before="120" w:after="60"/>
      </w:pPr>
      <w:r>
        <w:rPr>
          <w:rFonts w:ascii="宋体" w:hAnsi="宋体" w:eastAsia="宋体"/>
          <w:b/>
          <w:sz w:val="21"/>
        </w:rPr>
        <w:t>（一）从受益者到建设者</w:t>
      </w:r>
    </w:p>
    <w:p>
      <w:pPr>
        <w:spacing w:after="80" w:line="300" w:lineRule="auto"/>
        <w:ind w:left="227"/>
      </w:pPr>
      <w:r>
        <w:rPr>
          <w:rFonts w:ascii="宋体" w:hAnsi="宋体" w:eastAsia="宋体"/>
          <w:b w:val="0"/>
          <w:sz w:val="21"/>
        </w:rPr>
        <w:t>• 引用E2：“没有哪个人是旁观者、局外人、批评家，谁也不能只说不做、置身事外”；</w:t>
      </w:r>
    </w:p>
    <w:p>
      <w:pPr>
        <w:spacing w:after="80" w:line="300" w:lineRule="auto"/>
        <w:ind w:left="227"/>
      </w:pPr>
      <w:r>
        <w:rPr>
          <w:rFonts w:ascii="宋体" w:hAnsi="宋体" w:eastAsia="宋体"/>
          <w:b w:val="0"/>
          <w:sz w:val="21"/>
        </w:rPr>
        <w:t>• 论述：大学生既是生态福祉的受益者，更是美丽中国建设的生力军。</w:t>
      </w:r>
    </w:p>
    <w:p>
      <w:pPr>
        <w:spacing w:before="120" w:after="60"/>
      </w:pPr>
      <w:r>
        <w:rPr>
          <w:rFonts w:ascii="宋体" w:hAnsi="宋体" w:eastAsia="宋体"/>
          <w:b/>
          <w:sz w:val="21"/>
        </w:rPr>
        <w:t>（二）身边的绿色行动清单</w:t>
      </w:r>
    </w:p>
    <w:p>
      <w:pPr>
        <w:spacing w:after="80" w:line="300" w:lineRule="auto"/>
        <w:ind w:left="227"/>
      </w:pPr>
      <w:r>
        <w:rPr>
          <w:rFonts w:ascii="宋体" w:hAnsi="宋体" w:eastAsia="宋体"/>
          <w:b w:val="0"/>
          <w:sz w:val="21"/>
        </w:rPr>
        <w:t>• 对应12.3“让绿色出行、节水节电、‘光盘行动’、垃圾分类等成为习惯”的号召，列出大学生可即刻行动的具体事项；</w:t>
      </w:r>
    </w:p>
    <w:p>
      <w:pPr>
        <w:spacing w:after="80" w:line="300" w:lineRule="auto"/>
        <w:ind w:left="227"/>
      </w:pPr>
      <w:r>
        <w:rPr>
          <w:rFonts w:ascii="宋体" w:hAnsi="宋体" w:eastAsia="宋体"/>
          <w:b w:val="0"/>
          <w:sz w:val="21"/>
        </w:rPr>
        <w:t xml:space="preserve">• </w:t>
      </w:r>
      <w:r>
        <w:rPr>
          <w:rFonts w:ascii="宋体" w:hAnsi="宋体" w:eastAsia="宋体"/>
          <w:b/>
          <w:color w:val="7030A0"/>
          <w:sz w:val="21"/>
        </w:rPr>
        <w:t>【待填：F5】</w:t>
      </w:r>
      <w:r>
        <w:rPr>
          <w:rFonts w:ascii="宋体" w:hAnsi="宋体" w:eastAsia="宋体"/>
          <w:b w:val="0"/>
          <w:sz w:val="21"/>
        </w:rPr>
        <w:t>小组观察记录：校园或宿舍区的一项绿色行动及其效果。</w:t>
      </w:r>
    </w:p>
    <w:p>
      <w:pPr>
        <w:spacing w:before="120" w:after="60"/>
      </w:pPr>
      <w:r>
        <w:rPr>
          <w:rFonts w:ascii="宋体" w:hAnsi="宋体" w:eastAsia="宋体"/>
          <w:b/>
          <w:sz w:val="21"/>
        </w:rPr>
        <w:t>（三）大学生参与地方绿色发展的可行路径</w:t>
      </w:r>
    </w:p>
    <w:p>
      <w:pPr>
        <w:spacing w:after="80" w:line="300" w:lineRule="auto"/>
        <w:ind w:left="227"/>
      </w:pPr>
      <w:r>
        <w:rPr>
          <w:rFonts w:ascii="宋体" w:hAnsi="宋体" w:eastAsia="宋体"/>
          <w:b w:val="0"/>
          <w:sz w:val="21"/>
        </w:rPr>
        <w:t>• 衔接研讨问题5（分析判断）：环保志愿服务、绿色专业学习与科创（如节能减排、生态修复课题）、绿色创业机会（生态旅游、循环经济、绿色文创）；</w:t>
      </w:r>
    </w:p>
    <w:p>
      <w:pPr>
        <w:spacing w:after="80" w:line="300" w:lineRule="auto"/>
        <w:ind w:left="227"/>
      </w:pPr>
      <w:r>
        <w:rPr>
          <w:rFonts w:ascii="宋体" w:hAnsi="宋体" w:eastAsia="宋体"/>
          <w:b w:val="0"/>
          <w:sz w:val="21"/>
        </w:rPr>
        <w:t xml:space="preserve">• </w:t>
      </w:r>
      <w:r>
        <w:rPr>
          <w:rFonts w:ascii="宋体" w:hAnsi="宋体" w:eastAsia="宋体"/>
          <w:b/>
          <w:color w:val="7030A0"/>
          <w:sz w:val="21"/>
        </w:rPr>
        <w:t>【待填】</w:t>
      </w:r>
      <w:r>
        <w:rPr>
          <w:rFonts w:ascii="宋体" w:hAnsi="宋体" w:eastAsia="宋体"/>
          <w:b w:val="0"/>
          <w:sz w:val="21"/>
        </w:rPr>
        <w:t>可写本小组拟参与的一项具体活动或专业结合的设想。</w:t>
      </w:r>
    </w:p>
    <w:p>
      <w:pPr>
        <w:spacing w:before="160" w:after="80"/>
      </w:pPr>
      <w:r>
        <w:rPr>
          <w:rFonts w:ascii="宋体" w:hAnsi="宋体" w:eastAsia="宋体"/>
          <w:b/>
          <w:sz w:val="24"/>
        </w:rPr>
        <w:t>（九）结语（约300字）</w:t>
      </w:r>
    </w:p>
    <w:p>
      <w:pPr>
        <w:spacing w:after="80" w:line="300" w:lineRule="auto"/>
        <w:ind w:left="227"/>
      </w:pPr>
      <w:r>
        <w:rPr>
          <w:rFonts w:ascii="宋体" w:hAnsi="宋体" w:eastAsia="宋体"/>
          <w:b w:val="0"/>
          <w:sz w:val="21"/>
        </w:rPr>
        <w:t>• 回扣主问题：为什么说良好生态环境是“最普惠”的民生福祉——因为它是最公平的公共产品，人人共享、不可替代、代际永续；</w:t>
      </w:r>
    </w:p>
    <w:p>
      <w:pPr>
        <w:spacing w:after="80" w:line="300" w:lineRule="auto"/>
        <w:ind w:left="227"/>
      </w:pPr>
      <w:r>
        <w:rPr>
          <w:rFonts w:ascii="宋体" w:hAnsi="宋体" w:eastAsia="宋体"/>
          <w:b w:val="0"/>
          <w:sz w:val="21"/>
        </w:rPr>
        <w:t>• 落在“望得见山、看得见水、记得住乡愁”的愿景（12.1表述），呼吁从自身做起，共建美丽中国；</w:t>
      </w:r>
    </w:p>
    <w:p>
      <w:pPr>
        <w:spacing w:after="80" w:line="300" w:lineRule="auto"/>
        <w:ind w:left="227"/>
      </w:pPr>
      <w:r>
        <w:rPr>
          <w:rFonts w:ascii="宋体" w:hAnsi="宋体" w:eastAsia="宋体"/>
          <w:b w:val="0"/>
          <w:sz w:val="21"/>
        </w:rPr>
        <w:t>• 末句升华：新时代大学生把生态福祉守护好、传递好，就是对“以人民为中心”的最好践行。</w:t>
      </w:r>
    </w:p>
    <w:p>
      <w:pPr>
        <w:spacing w:before="160" w:after="80"/>
      </w:pPr>
      <w:r>
        <w:rPr>
          <w:rFonts w:ascii="宋体" w:hAnsi="宋体" w:eastAsia="宋体"/>
          <w:b/>
          <w:sz w:val="24"/>
        </w:rPr>
        <w:t>（十）脚注与参考文献安排提示</w:t>
      </w:r>
    </w:p>
    <w:p>
      <w:pPr>
        <w:spacing w:after="80" w:line="300" w:lineRule="auto"/>
        <w:ind w:left="227"/>
      </w:pPr>
      <w:r>
        <w:rPr>
          <w:rFonts w:ascii="宋体" w:hAnsi="宋体" w:eastAsia="宋体"/>
          <w:b w:val="0"/>
          <w:sz w:val="21"/>
        </w:rPr>
        <w:t>• 建议：E1、E4、E9等关键论断首次引用处加脚注[1][2][3]……，格式按R9示例；文末参考文献按R10排列（详见7.4）。</w:t>
      </w:r>
    </w:p>
    <w:p>
      <w:pPr>
        <w:spacing w:after="80" w:line="300" w:lineRule="auto"/>
        <w:ind w:left="227"/>
      </w:pPr>
      <w:r>
        <w:rPr>
          <w:rFonts w:ascii="宋体" w:hAnsi="宋体" w:eastAsia="宋体"/>
          <w:b w:val="0"/>
          <w:sz w:val="21"/>
        </w:rPr>
        <w:t>• 提醒：本大纲及附录A的“校正摘录”只能作检索线索，正文引用必须以《求是》官网文本逐字核对为准。</w:t>
      </w:r>
    </w:p>
    <w:p>
      <w:pPr>
        <w:spacing w:before="240" w:after="120"/>
      </w:pPr>
      <w:r>
        <w:rPr>
          <w:rFonts w:ascii="宋体" w:hAnsi="宋体" w:eastAsia="宋体"/>
          <w:b/>
          <w:sz w:val="28"/>
        </w:rPr>
        <w:t>五、理论联系实际的设计</w:t>
      </w:r>
    </w:p>
    <w:p>
      <w:pPr>
        <w:spacing w:before="160" w:after="80"/>
      </w:pPr>
      <w:r>
        <w:rPr>
          <w:rFonts w:ascii="宋体" w:hAnsi="宋体" w:eastAsia="宋体"/>
          <w:b/>
          <w:sz w:val="24"/>
        </w:rPr>
        <w:t>（一）理论—实际对接点矩阵</w:t>
      </w:r>
      <w:r>
        <w:rPr>
          <w:rFonts w:ascii="宋体" w:hAnsi="宋体" w:eastAsia="宋体"/>
          <w:b/>
          <w:color w:val="C55A11"/>
          <w:sz w:val="24"/>
        </w:rPr>
        <w:t>【分析判断】</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154"/>
          </w:tcPr>
          <w:p>
            <w:pPr>
              <w:jc w:val="center"/>
            </w:pPr>
            <w:r/>
            <w:r>
              <w:rPr>
                <w:rFonts w:ascii="宋体" w:hAnsi="宋体" w:eastAsia="宋体"/>
                <w:b/>
                <w:sz w:val="18"/>
              </w:rPr>
              <w:t>理论要点（出处）</w:t>
            </w:r>
          </w:p>
        </w:tc>
        <w:tc>
          <w:tcPr>
            <w:tcW w:type="dxa" w:w="2381"/>
          </w:tcPr>
          <w:p>
            <w:pPr>
              <w:jc w:val="center"/>
            </w:pPr>
            <w:r/>
            <w:r>
              <w:rPr>
                <w:rFonts w:ascii="宋体" w:hAnsi="宋体" w:eastAsia="宋体"/>
                <w:b/>
                <w:sz w:val="18"/>
              </w:rPr>
              <w:t>对接的现实问题</w:t>
            </w:r>
          </w:p>
        </w:tc>
        <w:tc>
          <w:tcPr>
            <w:tcW w:type="dxa" w:w="2268"/>
          </w:tcPr>
          <w:p>
            <w:pPr>
              <w:jc w:val="center"/>
            </w:pPr>
            <w:r/>
            <w:r>
              <w:rPr>
                <w:rFonts w:ascii="宋体" w:hAnsi="宋体" w:eastAsia="宋体"/>
                <w:b/>
                <w:sz w:val="18"/>
              </w:rPr>
              <w:t>对接案例/活动</w:t>
            </w:r>
          </w:p>
        </w:tc>
        <w:tc>
          <w:tcPr>
            <w:tcW w:type="dxa" w:w="1701"/>
          </w:tcPr>
          <w:p>
            <w:pPr>
              <w:jc w:val="center"/>
            </w:pPr>
            <w:r/>
            <w:r>
              <w:rPr>
                <w:rFonts w:ascii="宋体" w:hAnsi="宋体" w:eastAsia="宋体"/>
                <w:b/>
                <w:sz w:val="18"/>
              </w:rPr>
              <w:t>产出形式</w:t>
            </w:r>
          </w:p>
        </w:tc>
      </w:tr>
      <w:tr>
        <w:tc>
          <w:tcPr>
            <w:tcW w:type="dxa" w:w="2154"/>
          </w:tcPr>
          <w:p>
            <w:r/>
            <w:r>
              <w:rPr>
                <w:rFonts w:ascii="宋体" w:hAnsi="宋体" w:eastAsia="宋体"/>
                <w:b w:val="0"/>
                <w:sz w:val="18"/>
              </w:rPr>
              <w:t>“环境就是民生”（E1）</w:t>
            </w:r>
          </w:p>
        </w:tc>
        <w:tc>
          <w:tcPr>
            <w:tcW w:type="dxa" w:w="2381"/>
          </w:tcPr>
          <w:p>
            <w:r/>
            <w:r>
              <w:rPr>
                <w:rFonts w:ascii="宋体" w:hAnsi="宋体" w:eastAsia="宋体"/>
                <w:b w:val="0"/>
                <w:sz w:val="18"/>
              </w:rPr>
              <w:t>家乡空气质量、河流、绿地变化</w:t>
            </w:r>
          </w:p>
        </w:tc>
        <w:tc>
          <w:tcPr>
            <w:tcW w:type="dxa" w:w="2268"/>
          </w:tcPr>
          <w:p>
            <w:r/>
            <w:r>
              <w:rPr>
                <w:rFonts w:ascii="宋体" w:hAnsi="宋体" w:eastAsia="宋体"/>
                <w:b w:val="0"/>
                <w:sz w:val="18"/>
              </w:rPr>
              <w:t>F1观察与访谈</w:t>
            </w:r>
          </w:p>
        </w:tc>
        <w:tc>
          <w:tcPr>
            <w:tcW w:type="dxa" w:w="1701"/>
          </w:tcPr>
          <w:p>
            <w:r/>
            <w:r>
              <w:rPr>
                <w:rFonts w:ascii="宋体" w:hAnsi="宋体" w:eastAsia="宋体"/>
                <w:b w:val="0"/>
                <w:sz w:val="18"/>
              </w:rPr>
              <w:t>正文案例段</w:t>
            </w:r>
          </w:p>
        </w:tc>
      </w:tr>
      <w:tr>
        <w:tc>
          <w:tcPr>
            <w:tcW w:type="dxa" w:w="2154"/>
          </w:tcPr>
          <w:p>
            <w:r/>
            <w:r>
              <w:rPr>
                <w:rFonts w:ascii="宋体" w:hAnsi="宋体" w:eastAsia="宋体"/>
                <w:b w:val="0"/>
                <w:sz w:val="18"/>
              </w:rPr>
              <w:t>“最公平的公共产品”（E9）</w:t>
            </w:r>
          </w:p>
        </w:tc>
        <w:tc>
          <w:tcPr>
            <w:tcW w:type="dxa" w:w="2381"/>
          </w:tcPr>
          <w:p>
            <w:r/>
            <w:r>
              <w:rPr>
                <w:rFonts w:ascii="宋体" w:hAnsi="宋体" w:eastAsia="宋体"/>
                <w:b w:val="0"/>
                <w:sz w:val="18"/>
              </w:rPr>
              <w:t>公园绿地、公共空间的开放共享</w:t>
            </w:r>
          </w:p>
        </w:tc>
        <w:tc>
          <w:tcPr>
            <w:tcW w:type="dxa" w:w="2268"/>
          </w:tcPr>
          <w:p>
            <w:r/>
            <w:r>
              <w:rPr>
                <w:rFonts w:ascii="宋体" w:hAnsi="宋体" w:eastAsia="宋体"/>
                <w:b w:val="0"/>
                <w:sz w:val="18"/>
              </w:rPr>
              <w:t>F5实地观察</w:t>
            </w:r>
          </w:p>
        </w:tc>
        <w:tc>
          <w:tcPr>
            <w:tcW w:type="dxa" w:w="1701"/>
          </w:tcPr>
          <w:p>
            <w:r/>
            <w:r>
              <w:rPr>
                <w:rFonts w:ascii="宋体" w:hAnsi="宋体" w:eastAsia="宋体"/>
                <w:b w:val="0"/>
                <w:sz w:val="18"/>
              </w:rPr>
              <w:t>正文+PPT照片</w:t>
            </w:r>
          </w:p>
        </w:tc>
      </w:tr>
      <w:tr>
        <w:tc>
          <w:tcPr>
            <w:tcW w:type="dxa" w:w="2154"/>
          </w:tcPr>
          <w:p>
            <w:r/>
            <w:r>
              <w:rPr>
                <w:rFonts w:ascii="宋体" w:hAnsi="宋体" w:eastAsia="宋体"/>
                <w:b w:val="0"/>
                <w:sz w:val="18"/>
              </w:rPr>
              <w:t>“民生优先领域”（E4/E6/E12）</w:t>
            </w:r>
          </w:p>
        </w:tc>
        <w:tc>
          <w:tcPr>
            <w:tcW w:type="dxa" w:w="2381"/>
          </w:tcPr>
          <w:p>
            <w:r/>
            <w:r>
              <w:rPr>
                <w:rFonts w:ascii="宋体" w:hAnsi="宋体" w:eastAsia="宋体"/>
                <w:b w:val="0"/>
                <w:sz w:val="18"/>
              </w:rPr>
              <w:t>校园周边噪声油烟、垃圾分类、河道治理</w:t>
            </w:r>
          </w:p>
        </w:tc>
        <w:tc>
          <w:tcPr>
            <w:tcW w:type="dxa" w:w="2268"/>
          </w:tcPr>
          <w:p>
            <w:r/>
            <w:r>
              <w:rPr>
                <w:rFonts w:ascii="宋体" w:hAnsi="宋体" w:eastAsia="宋体"/>
                <w:b w:val="0"/>
                <w:sz w:val="18"/>
              </w:rPr>
              <w:t>F2案例</w:t>
            </w:r>
          </w:p>
        </w:tc>
        <w:tc>
          <w:tcPr>
            <w:tcW w:type="dxa" w:w="1701"/>
          </w:tcPr>
          <w:p>
            <w:r/>
            <w:r>
              <w:rPr>
                <w:rFonts w:ascii="宋体" w:hAnsi="宋体" w:eastAsia="宋体"/>
                <w:b w:val="0"/>
                <w:sz w:val="18"/>
              </w:rPr>
              <w:t>正文+PPT</w:t>
            </w:r>
          </w:p>
        </w:tc>
      </w:tr>
      <w:tr>
        <w:tc>
          <w:tcPr>
            <w:tcW w:type="dxa" w:w="2154"/>
          </w:tcPr>
          <w:p>
            <w:r/>
            <w:r>
              <w:rPr>
                <w:rFonts w:ascii="宋体" w:hAnsi="宋体" w:eastAsia="宋体"/>
                <w:b w:val="0"/>
                <w:sz w:val="18"/>
              </w:rPr>
              <w:t>“生态补偿与价值实现”（E13/E14）</w:t>
            </w:r>
          </w:p>
        </w:tc>
        <w:tc>
          <w:tcPr>
            <w:tcW w:type="dxa" w:w="2381"/>
          </w:tcPr>
          <w:p>
            <w:r/>
            <w:r>
              <w:rPr>
                <w:rFonts w:ascii="宋体" w:hAnsi="宋体" w:eastAsia="宋体"/>
                <w:b w:val="0"/>
                <w:sz w:val="18"/>
              </w:rPr>
              <w:t>流域补偿、护林员、渔民转产转业</w:t>
            </w:r>
          </w:p>
        </w:tc>
        <w:tc>
          <w:tcPr>
            <w:tcW w:type="dxa" w:w="2268"/>
          </w:tcPr>
          <w:p>
            <w:r/>
            <w:r>
              <w:rPr>
                <w:rFonts w:ascii="宋体" w:hAnsi="宋体" w:eastAsia="宋体"/>
                <w:b w:val="0"/>
                <w:sz w:val="18"/>
              </w:rPr>
              <w:t>F4案例</w:t>
            </w:r>
          </w:p>
        </w:tc>
        <w:tc>
          <w:tcPr>
            <w:tcW w:type="dxa" w:w="1701"/>
          </w:tcPr>
          <w:p>
            <w:r/>
            <w:r>
              <w:rPr>
                <w:rFonts w:ascii="宋体" w:hAnsi="宋体" w:eastAsia="宋体"/>
                <w:b w:val="0"/>
                <w:sz w:val="18"/>
              </w:rPr>
              <w:t>正文案例段</w:t>
            </w:r>
          </w:p>
        </w:tc>
      </w:tr>
      <w:tr>
        <w:tc>
          <w:tcPr>
            <w:tcW w:type="dxa" w:w="2154"/>
          </w:tcPr>
          <w:p>
            <w:r/>
            <w:r>
              <w:rPr>
                <w:rFonts w:ascii="宋体" w:hAnsi="宋体" w:eastAsia="宋体"/>
                <w:b w:val="0"/>
                <w:sz w:val="18"/>
              </w:rPr>
              <w:t>“共建共治共享”（E2）</w:t>
            </w:r>
          </w:p>
        </w:tc>
        <w:tc>
          <w:tcPr>
            <w:tcW w:type="dxa" w:w="2381"/>
          </w:tcPr>
          <w:p>
            <w:r/>
            <w:r>
              <w:rPr>
                <w:rFonts w:ascii="宋体" w:hAnsi="宋体" w:eastAsia="宋体"/>
                <w:b w:val="0"/>
                <w:sz w:val="18"/>
              </w:rPr>
              <w:t>校园绿色行动、志愿服务</w:t>
            </w:r>
          </w:p>
        </w:tc>
        <w:tc>
          <w:tcPr>
            <w:tcW w:type="dxa" w:w="2268"/>
          </w:tcPr>
          <w:p>
            <w:r/>
            <w:r>
              <w:rPr>
                <w:rFonts w:ascii="宋体" w:hAnsi="宋体" w:eastAsia="宋体"/>
                <w:b w:val="0"/>
                <w:sz w:val="18"/>
              </w:rPr>
              <w:t>F5活动记录</w:t>
            </w:r>
          </w:p>
        </w:tc>
        <w:tc>
          <w:tcPr>
            <w:tcW w:type="dxa" w:w="1701"/>
          </w:tcPr>
          <w:p>
            <w:r/>
            <w:r>
              <w:rPr>
                <w:rFonts w:ascii="宋体" w:hAnsi="宋体" w:eastAsia="宋体"/>
                <w:b w:val="0"/>
                <w:sz w:val="18"/>
              </w:rPr>
              <w:t>结语+PPT</w:t>
            </w:r>
          </w:p>
        </w:tc>
      </w:tr>
    </w:tbl>
    <w:p>
      <w:pPr>
        <w:spacing w:after="40" w:line="300" w:lineRule="auto"/>
      </w:pPr>
    </w:p>
    <w:p>
      <w:pPr>
        <w:spacing w:before="160" w:after="80"/>
      </w:pPr>
      <w:r>
        <w:rPr>
          <w:rFonts w:ascii="宋体" w:hAnsi="宋体" w:eastAsia="宋体"/>
          <w:b/>
          <w:sz w:val="24"/>
        </w:rPr>
        <w:t>（二）课堂汇报PPT设计方案（10—15分钟）</w:t>
      </w:r>
      <w:r>
        <w:rPr>
          <w:rFonts w:ascii="宋体" w:hAnsi="宋体" w:eastAsia="宋体"/>
          <w:b/>
          <w:color w:val="C55A11"/>
          <w:sz w:val="24"/>
        </w:rPr>
        <w:t>【分析判断】</w:t>
      </w:r>
    </w:p>
    <w:tbl>
      <w:tblPr>
        <w:tblStyle w:val="TableGrid"/>
        <w:tblW w:type="auto" w:w="0"/>
        <w:jc w:val="center"/>
        <w:tblLook w:firstColumn="1" w:firstRow="1" w:lastColumn="0" w:lastRow="0" w:noHBand="0" w:noVBand="1" w:val="04A0"/>
      </w:tblPr>
      <w:tblGrid>
        <w:gridCol w:w="1792"/>
        <w:gridCol w:w="1792"/>
        <w:gridCol w:w="1792"/>
        <w:gridCol w:w="1792"/>
        <w:gridCol w:w="1792"/>
      </w:tblGrid>
      <w:tr>
        <w:tc>
          <w:tcPr>
            <w:tcW w:type="dxa" w:w="1474"/>
          </w:tcPr>
          <w:p>
            <w:pPr>
              <w:jc w:val="center"/>
            </w:pPr>
            <w:r/>
            <w:r>
              <w:rPr>
                <w:rFonts w:ascii="宋体" w:hAnsi="宋体" w:eastAsia="宋体"/>
                <w:b/>
                <w:sz w:val="18"/>
              </w:rPr>
              <w:t>环节</w:t>
            </w:r>
          </w:p>
        </w:tc>
        <w:tc>
          <w:tcPr>
            <w:tcW w:type="dxa" w:w="907"/>
          </w:tcPr>
          <w:p>
            <w:pPr>
              <w:jc w:val="center"/>
            </w:pPr>
            <w:r/>
            <w:r>
              <w:rPr>
                <w:rFonts w:ascii="宋体" w:hAnsi="宋体" w:eastAsia="宋体"/>
                <w:b/>
                <w:sz w:val="18"/>
              </w:rPr>
              <w:t>时长</w:t>
            </w:r>
          </w:p>
        </w:tc>
        <w:tc>
          <w:tcPr>
            <w:tcW w:type="dxa" w:w="680"/>
          </w:tcPr>
          <w:p>
            <w:pPr>
              <w:jc w:val="center"/>
            </w:pPr>
            <w:r/>
            <w:r>
              <w:rPr>
                <w:rFonts w:ascii="宋体" w:hAnsi="宋体" w:eastAsia="宋体"/>
                <w:b/>
                <w:sz w:val="18"/>
              </w:rPr>
              <w:t>页数</w:t>
            </w:r>
          </w:p>
        </w:tc>
        <w:tc>
          <w:tcPr>
            <w:tcW w:type="dxa" w:w="3515"/>
          </w:tcPr>
          <w:p>
            <w:pPr>
              <w:jc w:val="center"/>
            </w:pPr>
            <w:r/>
            <w:r>
              <w:rPr>
                <w:rFonts w:ascii="宋体" w:hAnsi="宋体" w:eastAsia="宋体"/>
                <w:b/>
                <w:sz w:val="18"/>
              </w:rPr>
              <w:t>内容要点</w:t>
            </w:r>
          </w:p>
        </w:tc>
        <w:tc>
          <w:tcPr>
            <w:tcW w:type="dxa" w:w="2041"/>
          </w:tcPr>
          <w:p>
            <w:pPr>
              <w:jc w:val="center"/>
            </w:pPr>
            <w:r/>
            <w:r>
              <w:rPr>
                <w:rFonts w:ascii="宋体" w:hAnsi="宋体" w:eastAsia="宋体"/>
                <w:b/>
                <w:sz w:val="18"/>
              </w:rPr>
              <w:t>素材要求</w:t>
            </w:r>
          </w:p>
        </w:tc>
      </w:tr>
      <w:tr>
        <w:tc>
          <w:tcPr>
            <w:tcW w:type="dxa" w:w="1474"/>
          </w:tcPr>
          <w:p>
            <w:r/>
            <w:r>
              <w:rPr>
                <w:rFonts w:ascii="宋体" w:hAnsi="宋体" w:eastAsia="宋体"/>
                <w:b w:val="0"/>
                <w:sz w:val="18"/>
              </w:rPr>
              <w:t>封面与问题导入</w:t>
            </w:r>
          </w:p>
        </w:tc>
        <w:tc>
          <w:tcPr>
            <w:tcW w:type="dxa" w:w="907"/>
          </w:tcPr>
          <w:p>
            <w:r/>
            <w:r>
              <w:rPr>
                <w:rFonts w:ascii="宋体" w:hAnsi="宋体" w:eastAsia="宋体"/>
                <w:b w:val="0"/>
                <w:sz w:val="18"/>
              </w:rPr>
              <w:t>约2分钟</w:t>
            </w:r>
          </w:p>
        </w:tc>
        <w:tc>
          <w:tcPr>
            <w:tcW w:type="dxa" w:w="680"/>
          </w:tcPr>
          <w:p>
            <w:r/>
            <w:r>
              <w:rPr>
                <w:rFonts w:ascii="宋体" w:hAnsi="宋体" w:eastAsia="宋体"/>
                <w:b w:val="0"/>
                <w:sz w:val="18"/>
              </w:rPr>
              <w:t>2页</w:t>
            </w:r>
          </w:p>
        </w:tc>
        <w:tc>
          <w:tcPr>
            <w:tcW w:type="dxa" w:w="3515"/>
          </w:tcPr>
          <w:p>
            <w:r/>
            <w:r>
              <w:rPr>
                <w:rFonts w:ascii="宋体" w:hAnsi="宋体" w:eastAsia="宋体"/>
                <w:b w:val="0"/>
                <w:sz w:val="18"/>
              </w:rPr>
              <w:t>题目、组员分工；抛出研讨问题2；用F1“家乡变化”照片制造代入感</w:t>
            </w:r>
          </w:p>
        </w:tc>
        <w:tc>
          <w:tcPr>
            <w:tcW w:type="dxa" w:w="2041"/>
          </w:tcPr>
          <w:p>
            <w:r/>
            <w:r>
              <w:rPr>
                <w:rFonts w:ascii="宋体" w:hAnsi="宋体" w:eastAsia="宋体"/>
                <w:b w:val="0"/>
                <w:sz w:val="18"/>
              </w:rPr>
              <w:t>真实照片或数据截图</w:t>
            </w:r>
          </w:p>
        </w:tc>
      </w:tr>
      <w:tr>
        <w:tc>
          <w:tcPr>
            <w:tcW w:type="dxa" w:w="1474"/>
          </w:tcPr>
          <w:p>
            <w:r/>
            <w:r>
              <w:rPr>
                <w:rFonts w:ascii="宋体" w:hAnsi="宋体" w:eastAsia="宋体"/>
                <w:b w:val="0"/>
                <w:sz w:val="18"/>
              </w:rPr>
              <w:t>理论解读：三个“最普惠”</w:t>
            </w:r>
          </w:p>
        </w:tc>
        <w:tc>
          <w:tcPr>
            <w:tcW w:type="dxa" w:w="907"/>
          </w:tcPr>
          <w:p>
            <w:r/>
            <w:r>
              <w:rPr>
                <w:rFonts w:ascii="宋体" w:hAnsi="宋体" w:eastAsia="宋体"/>
                <w:b w:val="0"/>
                <w:sz w:val="18"/>
              </w:rPr>
              <w:t>约3分钟</w:t>
            </w:r>
          </w:p>
        </w:tc>
        <w:tc>
          <w:tcPr>
            <w:tcW w:type="dxa" w:w="680"/>
          </w:tcPr>
          <w:p>
            <w:r/>
            <w:r>
              <w:rPr>
                <w:rFonts w:ascii="宋体" w:hAnsi="宋体" w:eastAsia="宋体"/>
                <w:b w:val="0"/>
                <w:sz w:val="18"/>
              </w:rPr>
              <w:t>3页</w:t>
            </w:r>
          </w:p>
        </w:tc>
        <w:tc>
          <w:tcPr>
            <w:tcW w:type="dxa" w:w="3515"/>
          </w:tcPr>
          <w:p>
            <w:r/>
            <w:r>
              <w:rPr>
                <w:rFonts w:ascii="宋体" w:hAnsi="宋体" w:eastAsia="宋体"/>
                <w:b w:val="0"/>
                <w:sz w:val="18"/>
              </w:rPr>
              <w:t>民生内涵扩展（E3）→公共产品属性（E9）→三重普惠含义</w:t>
            </w:r>
          </w:p>
        </w:tc>
        <w:tc>
          <w:tcPr>
            <w:tcW w:type="dxa" w:w="2041"/>
          </w:tcPr>
          <w:p>
            <w:r/>
            <w:r>
              <w:rPr>
                <w:rFonts w:ascii="宋体" w:hAnsi="宋体" w:eastAsia="宋体"/>
                <w:b w:val="0"/>
                <w:sz w:val="18"/>
              </w:rPr>
              <w:t>关键句引用标注出处</w:t>
            </w:r>
          </w:p>
        </w:tc>
      </w:tr>
      <w:tr>
        <w:tc>
          <w:tcPr>
            <w:tcW w:type="dxa" w:w="1474"/>
          </w:tcPr>
          <w:p>
            <w:r/>
            <w:r>
              <w:rPr>
                <w:rFonts w:ascii="宋体" w:hAnsi="宋体" w:eastAsia="宋体"/>
                <w:b w:val="0"/>
                <w:sz w:val="18"/>
              </w:rPr>
              <w:t>现实回应：案例与数据</w:t>
            </w:r>
          </w:p>
        </w:tc>
        <w:tc>
          <w:tcPr>
            <w:tcW w:type="dxa" w:w="907"/>
          </w:tcPr>
          <w:p>
            <w:r/>
            <w:r>
              <w:rPr>
                <w:rFonts w:ascii="宋体" w:hAnsi="宋体" w:eastAsia="宋体"/>
                <w:b w:val="0"/>
                <w:sz w:val="18"/>
              </w:rPr>
              <w:t>约4分钟</w:t>
            </w:r>
          </w:p>
        </w:tc>
        <w:tc>
          <w:tcPr>
            <w:tcW w:type="dxa" w:w="680"/>
          </w:tcPr>
          <w:p>
            <w:r/>
            <w:r>
              <w:rPr>
                <w:rFonts w:ascii="宋体" w:hAnsi="宋体" w:eastAsia="宋体"/>
                <w:b w:val="0"/>
                <w:sz w:val="18"/>
              </w:rPr>
              <w:t>4页</w:t>
            </w:r>
          </w:p>
        </w:tc>
        <w:tc>
          <w:tcPr>
            <w:tcW w:type="dxa" w:w="3515"/>
          </w:tcPr>
          <w:p>
            <w:r/>
            <w:r>
              <w:rPr>
                <w:rFonts w:ascii="宋体" w:hAnsi="宋体" w:eastAsia="宋体"/>
                <w:b w:val="0"/>
                <w:sz w:val="18"/>
              </w:rPr>
              <w:t>三大保卫战（E5）→“家门口”问题（E12）→成就数据图表（E10）→本地案例（F2/F3）</w:t>
            </w:r>
          </w:p>
        </w:tc>
        <w:tc>
          <w:tcPr>
            <w:tcW w:type="dxa" w:w="2041"/>
          </w:tcPr>
          <w:p>
            <w:r/>
            <w:r>
              <w:rPr>
                <w:rFonts w:ascii="宋体" w:hAnsi="宋体" w:eastAsia="宋体"/>
                <w:b w:val="0"/>
                <w:sz w:val="18"/>
              </w:rPr>
              <w:t>图表注明数据来源与口径</w:t>
            </w:r>
          </w:p>
        </w:tc>
      </w:tr>
      <w:tr>
        <w:tc>
          <w:tcPr>
            <w:tcW w:type="dxa" w:w="1474"/>
          </w:tcPr>
          <w:p>
            <w:r/>
            <w:r>
              <w:rPr>
                <w:rFonts w:ascii="宋体" w:hAnsi="宋体" w:eastAsia="宋体"/>
                <w:b w:val="0"/>
                <w:sz w:val="18"/>
              </w:rPr>
              <w:t>环境公平：制度保障</w:t>
            </w:r>
          </w:p>
        </w:tc>
        <w:tc>
          <w:tcPr>
            <w:tcW w:type="dxa" w:w="907"/>
          </w:tcPr>
          <w:p>
            <w:r/>
            <w:r>
              <w:rPr>
                <w:rFonts w:ascii="宋体" w:hAnsi="宋体" w:eastAsia="宋体"/>
                <w:b w:val="0"/>
                <w:sz w:val="18"/>
              </w:rPr>
              <w:t>约2分钟</w:t>
            </w:r>
          </w:p>
        </w:tc>
        <w:tc>
          <w:tcPr>
            <w:tcW w:type="dxa" w:w="680"/>
          </w:tcPr>
          <w:p>
            <w:r/>
            <w:r>
              <w:rPr>
                <w:rFonts w:ascii="宋体" w:hAnsi="宋体" w:eastAsia="宋体"/>
                <w:b w:val="0"/>
                <w:sz w:val="18"/>
              </w:rPr>
              <w:t>2页</w:t>
            </w:r>
          </w:p>
        </w:tc>
        <w:tc>
          <w:tcPr>
            <w:tcW w:type="dxa" w:w="3515"/>
          </w:tcPr>
          <w:p>
            <w:r/>
            <w:r>
              <w:rPr>
                <w:rFonts w:ascii="宋体" w:hAnsi="宋体" w:eastAsia="宋体"/>
                <w:b w:val="0"/>
                <w:sz w:val="18"/>
              </w:rPr>
              <w:t>代价转嫁机理→补偿与价值实现（E13/E14）→案例（F4）</w:t>
            </w:r>
          </w:p>
        </w:tc>
        <w:tc>
          <w:tcPr>
            <w:tcW w:type="dxa" w:w="2041"/>
          </w:tcPr>
          <w:p>
            <w:r/>
            <w:r>
              <w:rPr>
                <w:rFonts w:ascii="宋体" w:hAnsi="宋体" w:eastAsia="宋体"/>
                <w:b w:val="0"/>
                <w:sz w:val="18"/>
              </w:rPr>
              <w:t>一图说明“受益者付费、保护者受偿”</w:t>
            </w:r>
          </w:p>
        </w:tc>
      </w:tr>
      <w:tr>
        <w:tc>
          <w:tcPr>
            <w:tcW w:type="dxa" w:w="1474"/>
          </w:tcPr>
          <w:p>
            <w:r/>
            <w:r>
              <w:rPr>
                <w:rFonts w:ascii="宋体" w:hAnsi="宋体" w:eastAsia="宋体"/>
                <w:b w:val="0"/>
                <w:sz w:val="18"/>
              </w:rPr>
              <w:t>大学生行动与结语</w:t>
            </w:r>
          </w:p>
        </w:tc>
        <w:tc>
          <w:tcPr>
            <w:tcW w:type="dxa" w:w="907"/>
          </w:tcPr>
          <w:p>
            <w:r/>
            <w:r>
              <w:rPr>
                <w:rFonts w:ascii="宋体" w:hAnsi="宋体" w:eastAsia="宋体"/>
                <w:b w:val="0"/>
                <w:sz w:val="18"/>
              </w:rPr>
              <w:t>约2分钟</w:t>
            </w:r>
          </w:p>
        </w:tc>
        <w:tc>
          <w:tcPr>
            <w:tcW w:type="dxa" w:w="680"/>
          </w:tcPr>
          <w:p>
            <w:r/>
            <w:r>
              <w:rPr>
                <w:rFonts w:ascii="宋体" w:hAnsi="宋体" w:eastAsia="宋体"/>
                <w:b w:val="0"/>
                <w:sz w:val="18"/>
              </w:rPr>
              <w:t>2页</w:t>
            </w:r>
          </w:p>
        </w:tc>
        <w:tc>
          <w:tcPr>
            <w:tcW w:type="dxa" w:w="3515"/>
          </w:tcPr>
          <w:p>
            <w:r/>
            <w:r>
              <w:rPr>
                <w:rFonts w:ascii="宋体" w:hAnsi="宋体" w:eastAsia="宋体"/>
                <w:b w:val="0"/>
                <w:sz w:val="18"/>
              </w:rPr>
              <w:t>行动清单（F5）→结语（乡愁愿景）→一句话点题</w:t>
            </w:r>
          </w:p>
        </w:tc>
        <w:tc>
          <w:tcPr>
            <w:tcW w:type="dxa" w:w="2041"/>
          </w:tcPr>
          <w:p>
            <w:r/>
            <w:r>
              <w:rPr>
                <w:rFonts w:ascii="宋体" w:hAnsi="宋体" w:eastAsia="宋体"/>
                <w:b w:val="0"/>
                <w:sz w:val="18"/>
              </w:rPr>
              <w:t>小组行动照片</w:t>
            </w:r>
          </w:p>
        </w:tc>
      </w:tr>
      <w:tr>
        <w:tc>
          <w:tcPr>
            <w:tcW w:type="dxa" w:w="1474"/>
          </w:tcPr>
          <w:p>
            <w:r/>
            <w:r>
              <w:rPr>
                <w:rFonts w:ascii="宋体" w:hAnsi="宋体" w:eastAsia="宋体"/>
                <w:b w:val="0"/>
                <w:sz w:val="18"/>
              </w:rPr>
              <w:t>提问答辩准备</w:t>
            </w:r>
          </w:p>
        </w:tc>
        <w:tc>
          <w:tcPr>
            <w:tcW w:type="dxa" w:w="907"/>
          </w:tcPr>
          <w:p>
            <w:r/>
            <w:r>
              <w:rPr>
                <w:rFonts w:ascii="宋体" w:hAnsi="宋体" w:eastAsia="宋体"/>
                <w:b w:val="0"/>
                <w:sz w:val="18"/>
              </w:rPr>
              <w:t>约2分钟</w:t>
            </w:r>
          </w:p>
        </w:tc>
        <w:tc>
          <w:tcPr>
            <w:tcW w:type="dxa" w:w="680"/>
          </w:tcPr>
          <w:p>
            <w:r/>
            <w:r>
              <w:rPr>
                <w:rFonts w:ascii="宋体" w:hAnsi="宋体" w:eastAsia="宋体"/>
                <w:b w:val="0"/>
                <w:sz w:val="18"/>
              </w:rPr>
              <w:t>备用页</w:t>
            </w:r>
          </w:p>
        </w:tc>
        <w:tc>
          <w:tcPr>
            <w:tcW w:type="dxa" w:w="3515"/>
          </w:tcPr>
          <w:p>
            <w:r/>
            <w:r>
              <w:rPr>
                <w:rFonts w:ascii="宋体" w:hAnsi="宋体" w:eastAsia="宋体"/>
                <w:b w:val="0"/>
                <w:sz w:val="18"/>
              </w:rPr>
              <w:t>预判教师与同学可能提问（如“最普惠”与“最公平”的区别、案例真实性）</w:t>
            </w:r>
          </w:p>
        </w:tc>
        <w:tc>
          <w:tcPr>
            <w:tcW w:type="dxa" w:w="2041"/>
          </w:tcPr>
          <w:p>
            <w:r/>
            <w:r>
              <w:rPr>
                <w:rFonts w:ascii="宋体" w:hAnsi="宋体" w:eastAsia="宋体"/>
                <w:b w:val="0"/>
                <w:sz w:val="18"/>
              </w:rPr>
              <w:t>备用2—3页问答素材</w:t>
            </w:r>
          </w:p>
        </w:tc>
      </w:tr>
    </w:tbl>
    <w:p>
      <w:pPr>
        <w:spacing w:after="40" w:line="300" w:lineRule="auto"/>
      </w:pPr>
    </w:p>
    <w:p>
      <w:pPr>
        <w:spacing w:after="80" w:line="300" w:lineRule="auto"/>
      </w:pPr>
      <w:r>
        <w:rPr>
          <w:rFonts w:ascii="宋体" w:hAnsi="宋体" w:eastAsia="宋体"/>
          <w:b w:val="0"/>
          <w:sz w:val="21"/>
        </w:rPr>
        <w:t>合计约15分钟、13页左右（不含备用页）。现场效果建议：每页只讲一个观点；案例优先用自己拍摄、采访的一手素材；引用原文时在页面角落标注出处。</w:t>
      </w:r>
    </w:p>
    <w:p>
      <w:pPr>
        <w:spacing w:before="160" w:after="80"/>
      </w:pPr>
      <w:r>
        <w:rPr>
          <w:rFonts w:ascii="宋体" w:hAnsi="宋体" w:eastAsia="宋体"/>
          <w:b/>
          <w:sz w:val="24"/>
        </w:rPr>
        <w:t>（三）小组研学活动建议</w:t>
      </w:r>
      <w:r>
        <w:rPr>
          <w:rFonts w:ascii="宋体" w:hAnsi="宋体" w:eastAsia="宋体"/>
          <w:b/>
          <w:color w:val="C55A11"/>
          <w:sz w:val="24"/>
        </w:rPr>
        <w:t>【分析判断】</w:t>
      </w:r>
    </w:p>
    <w:p>
      <w:pPr>
        <w:spacing w:before="120" w:after="60"/>
      </w:pPr>
      <w:r>
        <w:rPr>
          <w:rFonts w:ascii="宋体" w:hAnsi="宋体" w:eastAsia="宋体"/>
          <w:b/>
          <w:sz w:val="21"/>
        </w:rPr>
        <w:t>1. 环境变化观察清单（可选3—5项完成）</w:t>
      </w:r>
    </w:p>
    <w:p>
      <w:pPr>
        <w:spacing w:after="80" w:line="300" w:lineRule="auto"/>
        <w:ind w:left="227"/>
      </w:pPr>
      <w:r>
        <w:rPr>
          <w:rFonts w:ascii="宋体" w:hAnsi="宋体" w:eastAsia="宋体"/>
          <w:b w:val="0"/>
          <w:sz w:val="21"/>
        </w:rPr>
        <w:t>• 空气：有无重污染天数的直观记忆对比；雨天车窗、窗台灰尘变化；</w:t>
      </w:r>
    </w:p>
    <w:p>
      <w:pPr>
        <w:spacing w:after="80" w:line="300" w:lineRule="auto"/>
        <w:ind w:left="227"/>
      </w:pPr>
      <w:r>
        <w:rPr>
          <w:rFonts w:ascii="宋体" w:hAnsi="宋体" w:eastAsia="宋体"/>
          <w:b w:val="0"/>
          <w:sz w:val="21"/>
        </w:rPr>
        <w:t>• 水体：校园或家乡某条河、湖的颜色、气味、鱼类变化；</w:t>
      </w:r>
    </w:p>
    <w:p>
      <w:pPr>
        <w:spacing w:after="80" w:line="300" w:lineRule="auto"/>
        <w:ind w:left="227"/>
      </w:pPr>
      <w:r>
        <w:rPr>
          <w:rFonts w:ascii="宋体" w:hAnsi="宋体" w:eastAsia="宋体"/>
          <w:b w:val="0"/>
          <w:sz w:val="21"/>
        </w:rPr>
        <w:t>• 绿化：小区/校园新增绿地、口袋公园数量；</w:t>
      </w:r>
    </w:p>
    <w:p>
      <w:pPr>
        <w:spacing w:after="80" w:line="300" w:lineRule="auto"/>
        <w:ind w:left="227"/>
      </w:pPr>
      <w:r>
        <w:rPr>
          <w:rFonts w:ascii="宋体" w:hAnsi="宋体" w:eastAsia="宋体"/>
          <w:b w:val="0"/>
          <w:sz w:val="21"/>
        </w:rPr>
        <w:t>• 垃圾：垃圾分类站点设置与执行情况；</w:t>
      </w:r>
    </w:p>
    <w:p>
      <w:pPr>
        <w:spacing w:after="80" w:line="300" w:lineRule="auto"/>
        <w:ind w:left="227"/>
      </w:pPr>
      <w:r>
        <w:rPr>
          <w:rFonts w:ascii="宋体" w:hAnsi="宋体" w:eastAsia="宋体"/>
          <w:b w:val="0"/>
          <w:sz w:val="21"/>
        </w:rPr>
        <w:t>• 生物：常见鸟类、昆虫种类变化（长辈记忆对比）。</w:t>
      </w:r>
    </w:p>
    <w:p>
      <w:pPr>
        <w:spacing w:before="120" w:after="60"/>
      </w:pPr>
      <w:r>
        <w:rPr>
          <w:rFonts w:ascii="宋体" w:hAnsi="宋体" w:eastAsia="宋体"/>
          <w:b/>
          <w:sz w:val="21"/>
        </w:rPr>
        <w:t>2. 访谈提纲（长辈访谈）</w:t>
      </w:r>
      <w:r>
        <w:rPr>
          <w:rFonts w:ascii="宋体" w:hAnsi="宋体" w:eastAsia="宋体"/>
          <w:b/>
          <w:color w:val="7030A0"/>
          <w:sz w:val="21"/>
        </w:rPr>
        <w:t>【待填：访谈对象】</w:t>
      </w:r>
    </w:p>
    <w:p>
      <w:pPr>
        <w:spacing w:after="80" w:line="300" w:lineRule="auto"/>
        <w:ind w:left="227"/>
      </w:pPr>
      <w:r>
        <w:rPr>
          <w:rFonts w:ascii="宋体" w:hAnsi="宋体" w:eastAsia="宋体"/>
          <w:b w:val="0"/>
          <w:sz w:val="21"/>
        </w:rPr>
        <w:t>• “您年轻时，家附近的环境是什么样子？”</w:t>
      </w:r>
    </w:p>
    <w:p>
      <w:pPr>
        <w:spacing w:after="80" w:line="300" w:lineRule="auto"/>
        <w:ind w:left="227"/>
      </w:pPr>
      <w:r>
        <w:rPr>
          <w:rFonts w:ascii="宋体" w:hAnsi="宋体" w:eastAsia="宋体"/>
          <w:b w:val="0"/>
          <w:sz w:val="21"/>
        </w:rPr>
        <w:t>• “这些年最大的环境变化是什么？给您生活带来什么影响？”</w:t>
      </w:r>
    </w:p>
    <w:p>
      <w:pPr>
        <w:spacing w:after="80" w:line="300" w:lineRule="auto"/>
        <w:ind w:left="227"/>
      </w:pPr>
      <w:r>
        <w:rPr>
          <w:rFonts w:ascii="宋体" w:hAnsi="宋体" w:eastAsia="宋体"/>
          <w:b w:val="0"/>
          <w:sz w:val="21"/>
        </w:rPr>
        <w:t>• “您觉得还有哪些环境问题最影响生活？”</w:t>
      </w:r>
    </w:p>
    <w:p>
      <w:pPr>
        <w:spacing w:after="80" w:line="300" w:lineRule="auto"/>
      </w:pPr>
      <w:r>
        <w:rPr>
          <w:rFonts w:ascii="宋体" w:hAnsi="宋体" w:eastAsia="宋体"/>
          <w:b w:val="0"/>
          <w:sz w:val="21"/>
        </w:rPr>
        <w:t>要求：如实记录，注明受访者身份与时间；访谈内容仅作辅助素材，不替代文献论据。</w:t>
      </w:r>
    </w:p>
    <w:p>
      <w:pPr>
        <w:spacing w:before="240" w:after="120"/>
      </w:pPr>
      <w:r>
        <w:rPr>
          <w:rFonts w:ascii="宋体" w:hAnsi="宋体" w:eastAsia="宋体"/>
          <w:b/>
          <w:sz w:val="28"/>
        </w:rPr>
        <w:t>六、结论与启示</w:t>
      </w:r>
    </w:p>
    <w:p>
      <w:pPr>
        <w:spacing w:before="160" w:after="80"/>
      </w:pPr>
      <w:r>
        <w:rPr>
          <w:rFonts w:ascii="宋体" w:hAnsi="宋体" w:eastAsia="宋体"/>
          <w:b/>
          <w:sz w:val="24"/>
        </w:rPr>
        <w:t>（一）预期结论要点（与总论点呼应）</w:t>
      </w:r>
      <w:r>
        <w:rPr>
          <w:rFonts w:ascii="宋体" w:hAnsi="宋体" w:eastAsia="宋体"/>
          <w:b/>
          <w:color w:val="C55A11"/>
          <w:sz w:val="24"/>
        </w:rPr>
        <w:t>【分析判断】</w:t>
      </w:r>
    </w:p>
    <w:p>
      <w:pPr>
        <w:spacing w:after="80" w:line="300" w:lineRule="auto"/>
        <w:ind w:left="227"/>
      </w:pPr>
      <w:r>
        <w:rPr>
          <w:rFonts w:ascii="宋体" w:hAnsi="宋体" w:eastAsia="宋体"/>
          <w:b w:val="0"/>
          <w:sz w:val="21"/>
        </w:rPr>
        <w:t>• 结论1（理解层面）：“最普惠”的根基在于生态环境是最公平的公共产品——人人共享、不可替代、代际永续，因此生态福祉关乎每个人的当下与子孙的未来；</w:t>
      </w:r>
    </w:p>
    <w:p>
      <w:pPr>
        <w:spacing w:after="80" w:line="300" w:lineRule="auto"/>
        <w:ind w:left="227"/>
      </w:pPr>
      <w:r>
        <w:rPr>
          <w:rFonts w:ascii="宋体" w:hAnsi="宋体" w:eastAsia="宋体"/>
          <w:b w:val="0"/>
          <w:sz w:val="21"/>
        </w:rPr>
        <w:t>• 结论2（现实层面）：把突出生态环境问题作为民生优先领域，从“民心之痛”到“家门口”细节的持续治理，证明生态保护能够直接回应人民群众的现实需求；</w:t>
      </w:r>
    </w:p>
    <w:p>
      <w:pPr>
        <w:spacing w:after="80" w:line="300" w:lineRule="auto"/>
        <w:ind w:left="227"/>
      </w:pPr>
      <w:r>
        <w:rPr>
          <w:rFonts w:ascii="宋体" w:hAnsi="宋体" w:eastAsia="宋体"/>
          <w:b w:val="0"/>
          <w:sz w:val="21"/>
        </w:rPr>
        <w:t>• 结论3（公平层面）：最严格制度最严密法治、生态保护补偿与生态产品价值实现机制，为防止生态代价向弱势群体转移、实现环境公平提供了制度保障。</w:t>
      </w:r>
    </w:p>
    <w:p>
      <w:pPr>
        <w:spacing w:before="160" w:after="80"/>
      </w:pPr>
      <w:r>
        <w:rPr>
          <w:rFonts w:ascii="宋体" w:hAnsi="宋体" w:eastAsia="宋体"/>
          <w:b/>
          <w:sz w:val="24"/>
        </w:rPr>
        <w:t>（二）对研讨问题2的初步回答框架（供小组改写成最终表述）</w:t>
      </w:r>
    </w:p>
    <w:p>
      <w:pPr>
        <w:spacing w:after="80" w:line="300" w:lineRule="auto"/>
      </w:pPr>
      <w:r>
        <w:rPr>
          <w:rFonts w:ascii="宋体" w:hAnsi="宋体" w:eastAsia="宋体"/>
          <w:b w:val="0"/>
          <w:sz w:val="21"/>
        </w:rPr>
        <w:t>①如何理解？“良好生态环境是最普惠的民生福祉”＝环境就是民生（E1）＋最公平的公共产品（E9）＋人人共建共享（E2）；②如何回应现实需求？以民生优先领域为导向的治理实践（E4—E6、E12）与可感成就（E10、E11、E8）；③如何避免代价转移、实现环境公平？靠外部约束（E16）＋补偿与价值实现（E13、E14）＋公众参与（E2）。</w:t>
      </w:r>
    </w:p>
    <w:p>
      <w:pPr>
        <w:spacing w:before="160" w:after="80"/>
      </w:pPr>
      <w:r>
        <w:rPr>
          <w:rFonts w:ascii="宋体" w:hAnsi="宋体" w:eastAsia="宋体"/>
          <w:b/>
          <w:sz w:val="24"/>
        </w:rPr>
        <w:t>（三）对大学生成长的启示</w:t>
      </w:r>
      <w:r>
        <w:rPr>
          <w:rFonts w:ascii="宋体" w:hAnsi="宋体" w:eastAsia="宋体"/>
          <w:b/>
          <w:color w:val="C55A11"/>
          <w:sz w:val="24"/>
        </w:rPr>
        <w:t>【分析判断】</w:t>
      </w:r>
    </w:p>
    <w:p>
      <w:pPr>
        <w:spacing w:after="80" w:line="300" w:lineRule="auto"/>
        <w:ind w:left="227"/>
      </w:pPr>
      <w:r>
        <w:rPr>
          <w:rFonts w:ascii="宋体" w:hAnsi="宋体" w:eastAsia="宋体"/>
          <w:b w:val="0"/>
          <w:sz w:val="21"/>
        </w:rPr>
        <w:t>• 理论素养：学会“读原著、学原文、悟原理”，从讲话原文中找论断、找依据，不人云亦云；</w:t>
      </w:r>
    </w:p>
    <w:p>
      <w:pPr>
        <w:spacing w:after="80" w:line="300" w:lineRule="auto"/>
        <w:ind w:left="227"/>
      </w:pPr>
      <w:r>
        <w:rPr>
          <w:rFonts w:ascii="宋体" w:hAnsi="宋体" w:eastAsia="宋体"/>
          <w:b w:val="0"/>
          <w:sz w:val="21"/>
        </w:rPr>
        <w:t>• 辩证思维：理解发展与保护的辩证统一（E7），避免“非黑即白”的简单判断；</w:t>
      </w:r>
    </w:p>
    <w:p>
      <w:pPr>
        <w:spacing w:after="80" w:line="300" w:lineRule="auto"/>
        <w:ind w:left="227"/>
      </w:pPr>
      <w:r>
        <w:rPr>
          <w:rFonts w:ascii="宋体" w:hAnsi="宋体" w:eastAsia="宋体"/>
          <w:b w:val="0"/>
          <w:sz w:val="21"/>
        </w:rPr>
        <w:t>• 行动自觉：把“没有旁观者”的要求转化为校园与社区的具体行动；</w:t>
      </w:r>
    </w:p>
    <w:p>
      <w:pPr>
        <w:spacing w:after="80" w:line="300" w:lineRule="auto"/>
        <w:ind w:left="227"/>
      </w:pPr>
      <w:r>
        <w:rPr>
          <w:rFonts w:ascii="宋体" w:hAnsi="宋体" w:eastAsia="宋体"/>
          <w:b w:val="0"/>
          <w:sz w:val="21"/>
        </w:rPr>
        <w:t>• 时代信心：用可核实的数据与身边变化理解中国式现代化的人与自然和谐共生特征。</w:t>
      </w:r>
    </w:p>
    <w:p>
      <w:pPr>
        <w:spacing w:after="120"/>
      </w:pPr>
      <w:r>
        <w:rPr>
          <w:rFonts w:ascii="宋体" w:hAnsi="宋体" w:eastAsia="宋体"/>
          <w:b w:val="0"/>
          <w:color w:val="7F7F7F"/>
          <w:sz w:val="18"/>
        </w:rPr>
        <w:t>注意：结论必须从证据推导，不得超出证据范围；未核实的案例、数据严禁写入结论。</w:t>
      </w:r>
    </w:p>
    <w:p>
      <w:pPr>
        <w:spacing w:before="240" w:after="120"/>
      </w:pPr>
      <w:r>
        <w:rPr>
          <w:rFonts w:ascii="宋体" w:hAnsi="宋体" w:eastAsia="宋体"/>
          <w:b/>
          <w:sz w:val="28"/>
        </w:rPr>
        <w:t>七、参考资料清单</w:t>
      </w:r>
    </w:p>
    <w:p>
      <w:pPr>
        <w:spacing w:before="160" w:after="80"/>
      </w:pPr>
      <w:r>
        <w:rPr>
          <w:rFonts w:ascii="宋体" w:hAnsi="宋体" w:eastAsia="宋体"/>
          <w:b/>
          <w:sz w:val="24"/>
        </w:rPr>
        <w:t>（一）课程指定研读篇目（必引文献）</w:t>
      </w:r>
      <w:r>
        <w:rPr>
          <w:rFonts w:ascii="宋体" w:hAnsi="宋体" w:eastAsia="宋体"/>
          <w:b/>
          <w:color w:val="C00000"/>
          <w:sz w:val="24"/>
        </w:rPr>
        <w:t>【原始要求】</w:t>
      </w:r>
    </w:p>
    <w:p>
      <w:pPr>
        <w:spacing w:after="80" w:line="300" w:lineRule="auto"/>
      </w:pPr>
      <w:r>
        <w:rPr>
          <w:rFonts w:ascii="宋体" w:hAnsi="宋体" w:eastAsia="宋体"/>
          <w:b w:val="0"/>
          <w:sz w:val="21"/>
        </w:rPr>
        <w:t>以下著录按教师要求的“期刊文章[J]”示例体例整理；版本信息以《研讨要求-综合阅读版》所注为准：</w:t>
      </w:r>
    </w:p>
    <w:p>
      <w:pPr>
        <w:spacing w:after="80" w:line="300" w:lineRule="auto"/>
        <w:ind w:left="227"/>
      </w:pPr>
      <w:r>
        <w:rPr>
          <w:rFonts w:ascii="宋体" w:hAnsi="宋体" w:eastAsia="宋体"/>
          <w:b w:val="0"/>
          <w:sz w:val="21"/>
        </w:rPr>
        <w:t>• 习近平.推动我国生态文明建设迈上新台阶[J].求是，2019，（3）.（另注：收入《习近平生态文明文选》第一卷，中央文献出版社2025年版，第166—187页）</w:t>
      </w:r>
    </w:p>
    <w:p>
      <w:pPr>
        <w:spacing w:after="80" w:line="300" w:lineRule="auto"/>
        <w:ind w:left="227"/>
      </w:pPr>
      <w:r>
        <w:rPr>
          <w:rFonts w:ascii="宋体" w:hAnsi="宋体" w:eastAsia="宋体"/>
          <w:b w:val="0"/>
          <w:sz w:val="21"/>
        </w:rPr>
        <w:t>• 习近平.努力建设人与自然和谐共生的现代化[J].求是，2022，（11）.（另注：收入《习近平生态文明文选》第一卷，中央文献出版社2025年版，第229—236页）</w:t>
      </w:r>
    </w:p>
    <w:p>
      <w:pPr>
        <w:spacing w:after="80" w:line="300" w:lineRule="auto"/>
        <w:ind w:left="227"/>
      </w:pPr>
      <w:r>
        <w:rPr>
          <w:rFonts w:ascii="宋体" w:hAnsi="宋体" w:eastAsia="宋体"/>
          <w:b w:val="0"/>
          <w:sz w:val="21"/>
        </w:rPr>
        <w:t xml:space="preserve">• 习近平.在全国生态环境保护大会上的讲话（2023年7月17日）[J].求是，2025，（15）.　</w:t>
      </w:r>
      <w:r>
        <w:rPr>
          <w:rFonts w:ascii="宋体" w:hAnsi="宋体" w:eastAsia="宋体"/>
          <w:b/>
          <w:color w:val="7030A0"/>
          <w:sz w:val="21"/>
        </w:rPr>
        <w:t>【待核：期号以教师要求文档为准，提交前到《求是》官网复核】</w:t>
      </w:r>
    </w:p>
    <w:p>
      <w:pPr>
        <w:spacing w:before="160" w:after="80"/>
      </w:pPr>
      <w:r>
        <w:rPr>
          <w:rFonts w:ascii="宋体" w:hAnsi="宋体" w:eastAsia="宋体"/>
          <w:b/>
          <w:sz w:val="24"/>
        </w:rPr>
        <w:t>（二）三篇文献中提及的重要制度文件（延伸阅读线索）</w:t>
      </w:r>
      <w:r>
        <w:rPr>
          <w:rFonts w:ascii="宋体" w:hAnsi="宋体" w:eastAsia="宋体"/>
          <w:b/>
          <w:color w:val="0070C0"/>
          <w:sz w:val="24"/>
        </w:rPr>
        <w:t>【已有资料提及】</w:t>
      </w:r>
    </w:p>
    <w:p>
      <w:pPr>
        <w:spacing w:after="80" w:line="300" w:lineRule="auto"/>
        <w:ind w:left="227"/>
      </w:pPr>
      <w:r>
        <w:rPr>
          <w:rFonts w:ascii="宋体" w:hAnsi="宋体" w:eastAsia="宋体"/>
          <w:b w:val="0"/>
          <w:sz w:val="21"/>
        </w:rPr>
        <w:t>• 《关于加快推进生态文明建设的意见》《生态文明体制改革总体方案》（12.1提及）；</w:t>
      </w:r>
    </w:p>
    <w:p>
      <w:pPr>
        <w:spacing w:after="80" w:line="300" w:lineRule="auto"/>
        <w:ind w:left="227"/>
      </w:pPr>
      <w:r>
        <w:rPr>
          <w:rFonts w:ascii="宋体" w:hAnsi="宋体" w:eastAsia="宋体"/>
          <w:b w:val="0"/>
          <w:sz w:val="21"/>
        </w:rPr>
        <w:t>• 《巴黎协定》及碳达峰碳中和“1+N”政策体系（12.2、12.3提及）；</w:t>
      </w:r>
    </w:p>
    <w:p>
      <w:pPr>
        <w:spacing w:after="80" w:line="300" w:lineRule="auto"/>
        <w:ind w:left="227"/>
      </w:pPr>
      <w:r>
        <w:rPr>
          <w:rFonts w:ascii="宋体" w:hAnsi="宋体" w:eastAsia="宋体"/>
          <w:b w:val="0"/>
          <w:sz w:val="21"/>
        </w:rPr>
        <w:t>• 长江十年禁渔（12.2、12.3提及）；《生物多样性公约》第十五次缔约方大会（12.2提及）。</w:t>
      </w:r>
    </w:p>
    <w:p>
      <w:pPr>
        <w:spacing w:after="120"/>
      </w:pPr>
      <w:r>
        <w:rPr>
          <w:rFonts w:ascii="宋体" w:hAnsi="宋体" w:eastAsia="宋体"/>
          <w:b w:val="0"/>
          <w:color w:val="7F7F7F"/>
          <w:sz w:val="18"/>
        </w:rPr>
        <w:t>以上文件在三篇文献中仅被提及，本大纲未直接引用其条文；如需引用，请自行查阅政府官网原文并核对。</w:t>
      </w:r>
    </w:p>
    <w:p>
      <w:pPr>
        <w:spacing w:before="160" w:after="80"/>
      </w:pPr>
      <w:r>
        <w:rPr>
          <w:rFonts w:ascii="宋体" w:hAnsi="宋体" w:eastAsia="宋体"/>
          <w:b/>
          <w:sz w:val="24"/>
        </w:rPr>
        <w:t>（三）外部补充建议资料</w:t>
      </w:r>
      <w:r>
        <w:rPr>
          <w:rFonts w:ascii="宋体" w:hAnsi="宋体" w:eastAsia="宋体"/>
          <w:b/>
          <w:color w:val="008000"/>
          <w:sz w:val="24"/>
        </w:rPr>
        <w:t>【外部补充】</w:t>
      </w:r>
      <w:r>
        <w:rPr>
          <w:rFonts w:ascii="宋体" w:hAnsi="宋体" w:eastAsia="宋体"/>
          <w:b/>
          <w:sz w:val="24"/>
        </w:rPr>
        <w:t>（仅列书目，未引原文，引用前须自行下载核对）</w:t>
      </w:r>
    </w:p>
    <w:p>
      <w:pPr>
        <w:spacing w:after="80" w:line="300" w:lineRule="auto"/>
        <w:ind w:left="227"/>
      </w:pPr>
      <w:r>
        <w:rPr>
          <w:rFonts w:ascii="宋体" w:hAnsi="宋体" w:eastAsia="宋体"/>
          <w:b w:val="0"/>
          <w:sz w:val="21"/>
        </w:rPr>
        <w:t>• 习近平.高举中国特色社会主义伟大旗帜 为全面建设社会主义现代化国家而团结奋斗——在中国共产党第二十次全国代表大会上的报告[M].北京：人民出版社，2022.（重点：第十部分“推动绿色发展，促进人与自然和谐共生”）</w:t>
      </w:r>
    </w:p>
    <w:p>
      <w:pPr>
        <w:spacing w:after="80" w:line="300" w:lineRule="auto"/>
        <w:ind w:left="227"/>
      </w:pPr>
      <w:r>
        <w:rPr>
          <w:rFonts w:ascii="宋体" w:hAnsi="宋体" w:eastAsia="宋体"/>
          <w:b w:val="0"/>
          <w:sz w:val="21"/>
        </w:rPr>
        <w:t>• 中共中央宣传部，生态环境部.习近平生态文明思想学习纲要[M].北京：学习出版社、人民出版社，2022.</w:t>
      </w:r>
    </w:p>
    <w:p>
      <w:pPr>
        <w:spacing w:after="80" w:line="300" w:lineRule="auto"/>
        <w:ind w:left="227"/>
      </w:pPr>
      <w:r>
        <w:rPr>
          <w:rFonts w:ascii="宋体" w:hAnsi="宋体" w:eastAsia="宋体"/>
          <w:b w:val="0"/>
          <w:sz w:val="21"/>
        </w:rPr>
        <w:t>• 《中共中央 国务院关于全面推进美丽中国建设的意见》（2023年12月发布、2024年1月公布）——中国政府网（www.gov.cn）检索“美丽中国建设的意见”。</w:t>
      </w:r>
    </w:p>
    <w:p>
      <w:pPr>
        <w:spacing w:after="80" w:line="300" w:lineRule="auto"/>
        <w:ind w:left="227"/>
      </w:pPr>
      <w:r>
        <w:rPr>
          <w:rFonts w:ascii="宋体" w:hAnsi="宋体" w:eastAsia="宋体"/>
          <w:b w:val="0"/>
          <w:sz w:val="21"/>
        </w:rPr>
        <w:t>• 生态环境部年度《中国生态环境状况公报》——数据核对的权威口径（生态环境部官网）。</w:t>
      </w:r>
    </w:p>
    <w:p>
      <w:pPr>
        <w:spacing w:after="80" w:line="300" w:lineRule="auto"/>
        <w:ind w:left="227"/>
      </w:pPr>
      <w:r>
        <w:rPr>
          <w:rFonts w:ascii="宋体" w:hAnsi="宋体" w:eastAsia="宋体"/>
          <w:b w:val="0"/>
          <w:sz w:val="21"/>
        </w:rPr>
        <w:t>• 《中共中央关于进一步全面深化改革、推进中国式现代化的决定》（2024年7月，党的二十届三中全会通过）——生态文明体制改革相关部分。</w:t>
      </w:r>
    </w:p>
    <w:p>
      <w:pPr>
        <w:spacing w:after="80" w:line="300" w:lineRule="auto"/>
        <w:ind w:left="227"/>
      </w:pPr>
      <w:r>
        <w:rPr>
          <w:rFonts w:ascii="宋体" w:hAnsi="宋体" w:eastAsia="宋体"/>
          <w:b w:val="0"/>
          <w:sz w:val="21"/>
        </w:rPr>
        <w:t>• 权威媒体报道检索建议：新华社、人民日报关于“余村”“塞罕坝”“长江十年禁渔”“生态补偿”的报道（供F1—F5案例采集）。</w:t>
      </w:r>
    </w:p>
    <w:p>
      <w:pPr>
        <w:spacing w:before="160" w:after="80"/>
      </w:pPr>
      <w:r>
        <w:rPr>
          <w:rFonts w:ascii="宋体" w:hAnsi="宋体" w:eastAsia="宋体"/>
          <w:b/>
          <w:sz w:val="24"/>
        </w:rPr>
        <w:t>（四）注释与参考文献著录规范（复述教师要求）</w:t>
      </w:r>
      <w:r>
        <w:rPr>
          <w:rFonts w:ascii="宋体" w:hAnsi="宋体" w:eastAsia="宋体"/>
          <w:b/>
          <w:color w:val="C00000"/>
          <w:sz w:val="24"/>
        </w:rPr>
        <w:t>【原始要求】</w:t>
      </w:r>
    </w:p>
    <w:p>
      <w:pPr>
        <w:spacing w:after="80" w:line="300" w:lineRule="auto"/>
        <w:ind w:left="227"/>
      </w:pPr>
      <w:r>
        <w:rPr>
          <w:rFonts w:ascii="宋体" w:hAnsi="宋体" w:eastAsia="宋体"/>
          <w:b w:val="0"/>
          <w:sz w:val="21"/>
        </w:rPr>
        <w:t>• 脚注：自定义标记[1][2][3]……置于页脚；首次引用注明出处与页码；</w:t>
      </w:r>
    </w:p>
    <w:p>
      <w:pPr>
        <w:spacing w:after="80" w:line="300" w:lineRule="auto"/>
        <w:ind w:left="227"/>
      </w:pPr>
      <w:r>
        <w:rPr>
          <w:rFonts w:ascii="宋体" w:hAnsi="宋体" w:eastAsia="宋体"/>
          <w:b w:val="0"/>
          <w:sz w:val="21"/>
        </w:rPr>
        <w:t>• 文献类型标识：[M]专著、[N]报纸、[J]期刊文章、[C]论文集、[D]学位论文、[R]报告、[S]标准、[P]专利；</w:t>
      </w:r>
    </w:p>
    <w:p>
      <w:pPr>
        <w:spacing w:after="80" w:line="300" w:lineRule="auto"/>
        <w:ind w:left="227"/>
      </w:pPr>
      <w:r>
        <w:rPr>
          <w:rFonts w:ascii="宋体" w:hAnsi="宋体" w:eastAsia="宋体"/>
          <w:b w:val="0"/>
          <w:sz w:val="21"/>
        </w:rPr>
        <w:t>• 示例（据教师文档）：[1]作者.著作名称[M].北京：中国社会科学出版社，2023：页码。[2]张三.论文题目[J].杂志名称，2019，（4）。[3]李四.论文题目[N].人民日报，2020-6-13。</w:t>
      </w:r>
    </w:p>
    <w:p>
      <w:pPr>
        <w:spacing w:after="80" w:line="300" w:lineRule="auto"/>
        <w:ind w:left="227"/>
      </w:pPr>
      <w:r>
        <w:rPr>
          <w:rFonts w:ascii="宋体" w:hAnsi="宋体" w:eastAsia="宋体"/>
          <w:b w:val="0"/>
          <w:sz w:val="21"/>
        </w:rPr>
        <w:t>• 排序：先中文后英文；中文按姓名拼音排序，英文按姓名字母排序；</w:t>
      </w:r>
    </w:p>
    <w:p>
      <w:pPr>
        <w:spacing w:after="80" w:line="300" w:lineRule="auto"/>
        <w:ind w:left="227"/>
      </w:pPr>
      <w:r>
        <w:rPr>
          <w:rFonts w:ascii="宋体" w:hAnsi="宋体" w:eastAsia="宋体"/>
          <w:b w:val="0"/>
          <w:sz w:val="21"/>
        </w:rPr>
        <w:t>• 提醒：本大纲为内部策划文档，不作为参考文献列入最终报告。</w:t>
      </w:r>
    </w:p>
    <w:p>
      <w:pPr>
        <w:spacing w:before="240" w:after="120"/>
      </w:pPr>
      <w:r>
        <w:rPr>
          <w:rFonts w:ascii="宋体" w:hAnsi="宋体" w:eastAsia="宋体"/>
          <w:b/>
          <w:sz w:val="28"/>
        </w:rPr>
        <w:t>八、小组协作计划</w:t>
      </w:r>
    </w:p>
    <w:p>
      <w:pPr>
        <w:spacing w:before="160" w:after="80"/>
      </w:pPr>
      <w:r>
        <w:rPr>
          <w:rFonts w:ascii="宋体" w:hAnsi="宋体" w:eastAsia="宋体"/>
          <w:b/>
          <w:sz w:val="24"/>
        </w:rPr>
        <w:t>（一）分工建议（按5人小组示例）</w:t>
      </w:r>
      <w:r>
        <w:rPr>
          <w:rFonts w:ascii="宋体" w:hAnsi="宋体" w:eastAsia="宋体"/>
          <w:b/>
          <w:color w:val="C55A11"/>
          <w:sz w:val="24"/>
        </w:rPr>
        <w:t>【分析判断】</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474"/>
          </w:tcPr>
          <w:p>
            <w:pPr>
              <w:jc w:val="center"/>
            </w:pPr>
            <w:r/>
            <w:r>
              <w:rPr>
                <w:rFonts w:ascii="宋体" w:hAnsi="宋体" w:eastAsia="宋体"/>
                <w:b/>
                <w:sz w:val="18"/>
              </w:rPr>
              <w:t>角色</w:t>
            </w:r>
          </w:p>
        </w:tc>
        <w:tc>
          <w:tcPr>
            <w:tcW w:type="dxa" w:w="3288"/>
          </w:tcPr>
          <w:p>
            <w:pPr>
              <w:jc w:val="center"/>
            </w:pPr>
            <w:r/>
            <w:r>
              <w:rPr>
                <w:rFonts w:ascii="宋体" w:hAnsi="宋体" w:eastAsia="宋体"/>
                <w:b/>
                <w:sz w:val="18"/>
              </w:rPr>
              <w:t>主要任务</w:t>
            </w:r>
          </w:p>
        </w:tc>
        <w:tc>
          <w:tcPr>
            <w:tcW w:type="dxa" w:w="2381"/>
          </w:tcPr>
          <w:p>
            <w:pPr>
              <w:jc w:val="center"/>
            </w:pPr>
            <w:r/>
            <w:r>
              <w:rPr>
                <w:rFonts w:ascii="宋体" w:hAnsi="宋体" w:eastAsia="宋体"/>
                <w:b/>
                <w:sz w:val="18"/>
              </w:rPr>
              <w:t>对应本大纲部分</w:t>
            </w:r>
          </w:p>
        </w:tc>
        <w:tc>
          <w:tcPr>
            <w:tcW w:type="dxa" w:w="1928"/>
          </w:tcPr>
          <w:p>
            <w:pPr>
              <w:jc w:val="center"/>
            </w:pPr>
            <w:r/>
            <w:r>
              <w:rPr>
                <w:rFonts w:ascii="宋体" w:hAnsi="宋体" w:eastAsia="宋体"/>
                <w:b/>
                <w:sz w:val="18"/>
              </w:rPr>
              <w:t>产出物</w:t>
            </w:r>
          </w:p>
        </w:tc>
      </w:tr>
      <w:tr>
        <w:tc>
          <w:tcPr>
            <w:tcW w:type="dxa" w:w="1474"/>
          </w:tcPr>
          <w:p>
            <w:r/>
            <w:r>
              <w:rPr>
                <w:rFonts w:ascii="宋体" w:hAnsi="宋体" w:eastAsia="宋体"/>
                <w:b w:val="0"/>
                <w:sz w:val="18"/>
              </w:rPr>
              <w:t>A 组长／统稿</w:t>
            </w:r>
          </w:p>
        </w:tc>
        <w:tc>
          <w:tcPr>
            <w:tcW w:type="dxa" w:w="3288"/>
          </w:tcPr>
          <w:p>
            <w:r/>
            <w:r>
              <w:rPr>
                <w:rFonts w:ascii="宋体" w:hAnsi="宋体" w:eastAsia="宋体"/>
                <w:b w:val="0"/>
                <w:sz w:val="18"/>
              </w:rPr>
              <w:t>结构把关、全文统稿、格式排版、进度跟踪、提交；撰写引言与结语（约600字）</w:t>
            </w:r>
          </w:p>
        </w:tc>
        <w:tc>
          <w:tcPr>
            <w:tcW w:type="dxa" w:w="2381"/>
          </w:tcPr>
          <w:p>
            <w:r/>
            <w:r>
              <w:rPr>
                <w:rFonts w:ascii="宋体" w:hAnsi="宋体" w:eastAsia="宋体"/>
                <w:b w:val="0"/>
                <w:sz w:val="18"/>
              </w:rPr>
              <w:t>四.4.1、四.4.3、四.4.9、九</w:t>
            </w:r>
          </w:p>
        </w:tc>
        <w:tc>
          <w:tcPr>
            <w:tcW w:type="dxa" w:w="1928"/>
          </w:tcPr>
          <w:p>
            <w:r/>
            <w:r>
              <w:rPr>
                <w:rFonts w:ascii="宋体" w:hAnsi="宋体" w:eastAsia="宋体"/>
                <w:b w:val="0"/>
                <w:sz w:val="18"/>
              </w:rPr>
              <w:t>终稿Word、封面信息</w:t>
            </w:r>
          </w:p>
        </w:tc>
      </w:tr>
      <w:tr>
        <w:tc>
          <w:tcPr>
            <w:tcW w:type="dxa" w:w="1474"/>
          </w:tcPr>
          <w:p>
            <w:r/>
            <w:r>
              <w:rPr>
                <w:rFonts w:ascii="宋体" w:hAnsi="宋体" w:eastAsia="宋体"/>
                <w:b w:val="0"/>
                <w:sz w:val="18"/>
              </w:rPr>
              <w:t>B 理论研读员</w:t>
            </w:r>
          </w:p>
        </w:tc>
        <w:tc>
          <w:tcPr>
            <w:tcW w:type="dxa" w:w="3288"/>
          </w:tcPr>
          <w:p>
            <w:r/>
            <w:r>
              <w:rPr>
                <w:rFonts w:ascii="宋体" w:hAnsi="宋体" w:eastAsia="宋体"/>
                <w:b w:val="0"/>
                <w:sz w:val="18"/>
              </w:rPr>
              <w:t>精读三篇原著、制作摘录卡、脚注标注；撰写第一部分（约1000字）</w:t>
            </w:r>
          </w:p>
        </w:tc>
        <w:tc>
          <w:tcPr>
            <w:tcW w:type="dxa" w:w="2381"/>
          </w:tcPr>
          <w:p>
            <w:r/>
            <w:r>
              <w:rPr>
                <w:rFonts w:ascii="宋体" w:hAnsi="宋体" w:eastAsia="宋体"/>
                <w:b w:val="0"/>
                <w:sz w:val="18"/>
              </w:rPr>
              <w:t>二.2.2、四.4.4、附录A</w:t>
            </w:r>
          </w:p>
        </w:tc>
        <w:tc>
          <w:tcPr>
            <w:tcW w:type="dxa" w:w="1928"/>
          </w:tcPr>
          <w:p>
            <w:r/>
            <w:r>
              <w:rPr>
                <w:rFonts w:ascii="宋体" w:hAnsi="宋体" w:eastAsia="宋体"/>
                <w:b w:val="0"/>
                <w:sz w:val="18"/>
              </w:rPr>
              <w:t>摘录卡、正文第一部分</w:t>
            </w:r>
          </w:p>
        </w:tc>
      </w:tr>
      <w:tr>
        <w:tc>
          <w:tcPr>
            <w:tcW w:type="dxa" w:w="1474"/>
          </w:tcPr>
          <w:p>
            <w:r/>
            <w:r>
              <w:rPr>
                <w:rFonts w:ascii="宋体" w:hAnsi="宋体" w:eastAsia="宋体"/>
                <w:b w:val="0"/>
                <w:sz w:val="18"/>
              </w:rPr>
              <w:t>C 案例调研员</w:t>
            </w:r>
          </w:p>
        </w:tc>
        <w:tc>
          <w:tcPr>
            <w:tcW w:type="dxa" w:w="3288"/>
          </w:tcPr>
          <w:p>
            <w:r/>
            <w:r>
              <w:rPr>
                <w:rFonts w:ascii="宋体" w:hAnsi="宋体" w:eastAsia="宋体"/>
                <w:b w:val="0"/>
                <w:sz w:val="18"/>
              </w:rPr>
              <w:t>完成F1—F3采集；撰写第三部分（约1000字）；PPT制作与试讲</w:t>
            </w:r>
          </w:p>
        </w:tc>
        <w:tc>
          <w:tcPr>
            <w:tcW w:type="dxa" w:w="2381"/>
          </w:tcPr>
          <w:p>
            <w:r/>
            <w:r>
              <w:rPr>
                <w:rFonts w:ascii="宋体" w:hAnsi="宋体" w:eastAsia="宋体"/>
                <w:b w:val="0"/>
                <w:sz w:val="18"/>
              </w:rPr>
              <w:t>二.2.4、四.4.6、五.5.2</w:t>
            </w:r>
          </w:p>
        </w:tc>
        <w:tc>
          <w:tcPr>
            <w:tcW w:type="dxa" w:w="1928"/>
          </w:tcPr>
          <w:p>
            <w:r/>
            <w:r>
              <w:rPr>
                <w:rFonts w:ascii="宋体" w:hAnsi="宋体" w:eastAsia="宋体"/>
                <w:b w:val="0"/>
                <w:sz w:val="18"/>
              </w:rPr>
              <w:t>案例记录表、正文第三部分、PPT</w:t>
            </w:r>
          </w:p>
        </w:tc>
      </w:tr>
      <w:tr>
        <w:tc>
          <w:tcPr>
            <w:tcW w:type="dxa" w:w="1474"/>
          </w:tcPr>
          <w:p>
            <w:r/>
            <w:r>
              <w:rPr>
                <w:rFonts w:ascii="宋体" w:hAnsi="宋体" w:eastAsia="宋体"/>
                <w:b w:val="0"/>
                <w:sz w:val="18"/>
              </w:rPr>
              <w:t>D 公平机制员</w:t>
            </w:r>
          </w:p>
        </w:tc>
        <w:tc>
          <w:tcPr>
            <w:tcW w:type="dxa" w:w="3288"/>
          </w:tcPr>
          <w:p>
            <w:r/>
            <w:r>
              <w:rPr>
                <w:rFonts w:ascii="宋体" w:hAnsi="宋体" w:eastAsia="宋体"/>
                <w:b w:val="0"/>
                <w:sz w:val="18"/>
              </w:rPr>
              <w:t>完成F4采集与F6数据核对；撰写第四部分（约800字）；参考文献著录</w:t>
            </w:r>
          </w:p>
        </w:tc>
        <w:tc>
          <w:tcPr>
            <w:tcW w:type="dxa" w:w="2381"/>
          </w:tcPr>
          <w:p>
            <w:r/>
            <w:r>
              <w:rPr>
                <w:rFonts w:ascii="宋体" w:hAnsi="宋体" w:eastAsia="宋体"/>
                <w:b w:val="0"/>
                <w:sz w:val="18"/>
              </w:rPr>
              <w:t>四.4.7、七</w:t>
            </w:r>
          </w:p>
        </w:tc>
        <w:tc>
          <w:tcPr>
            <w:tcW w:type="dxa" w:w="1928"/>
          </w:tcPr>
          <w:p>
            <w:r/>
            <w:r>
              <w:rPr>
                <w:rFonts w:ascii="宋体" w:hAnsi="宋体" w:eastAsia="宋体"/>
                <w:b w:val="0"/>
                <w:sz w:val="18"/>
              </w:rPr>
              <w:t>正文第四部分、参考文献页</w:t>
            </w:r>
          </w:p>
        </w:tc>
      </w:tr>
      <w:tr>
        <w:tc>
          <w:tcPr>
            <w:tcW w:type="dxa" w:w="1474"/>
          </w:tcPr>
          <w:p>
            <w:r/>
            <w:r>
              <w:rPr>
                <w:rFonts w:ascii="宋体" w:hAnsi="宋体" w:eastAsia="宋体"/>
                <w:b w:val="0"/>
                <w:sz w:val="18"/>
              </w:rPr>
              <w:t>E 行动展示员</w:t>
            </w:r>
          </w:p>
        </w:tc>
        <w:tc>
          <w:tcPr>
            <w:tcW w:type="dxa" w:w="3288"/>
          </w:tcPr>
          <w:p>
            <w:r/>
            <w:r>
              <w:rPr>
                <w:rFonts w:ascii="宋体" w:hAnsi="宋体" w:eastAsia="宋体"/>
                <w:b w:val="0"/>
                <w:sz w:val="18"/>
              </w:rPr>
              <w:t>撰写第二部分（约800字）与第五部分（约800字）；答辩与PPT脚本</w:t>
            </w:r>
          </w:p>
        </w:tc>
        <w:tc>
          <w:tcPr>
            <w:tcW w:type="dxa" w:w="2381"/>
          </w:tcPr>
          <w:p>
            <w:r/>
            <w:r>
              <w:rPr>
                <w:rFonts w:ascii="宋体" w:hAnsi="宋体" w:eastAsia="宋体"/>
                <w:b w:val="0"/>
                <w:sz w:val="18"/>
              </w:rPr>
              <w:t>四.4.5、四.4.8、五</w:t>
            </w:r>
          </w:p>
        </w:tc>
        <w:tc>
          <w:tcPr>
            <w:tcW w:type="dxa" w:w="1928"/>
          </w:tcPr>
          <w:p>
            <w:r/>
            <w:r>
              <w:rPr>
                <w:rFonts w:ascii="宋体" w:hAnsi="宋体" w:eastAsia="宋体"/>
                <w:b w:val="0"/>
                <w:sz w:val="18"/>
              </w:rPr>
              <w:t>正文第二、五部分、问答备料</w:t>
            </w:r>
          </w:p>
        </w:tc>
      </w:tr>
    </w:tbl>
    <w:p>
      <w:pPr>
        <w:spacing w:after="40" w:line="300" w:lineRule="auto"/>
      </w:pPr>
    </w:p>
    <w:p>
      <w:pPr>
        <w:spacing w:after="120"/>
      </w:pPr>
      <w:r>
        <w:rPr>
          <w:rFonts w:ascii="宋体" w:hAnsi="宋体" w:eastAsia="宋体"/>
          <w:b w:val="0"/>
          <w:color w:val="7F7F7F"/>
          <w:sz w:val="18"/>
        </w:rPr>
        <w:t>说明：各人撰写量略有浮动属正常，统稿阶段按人均1000字统一平衡，可互相支援。</w:t>
      </w:r>
    </w:p>
    <w:p>
      <w:pPr>
        <w:spacing w:before="160" w:after="80"/>
      </w:pPr>
      <w:r>
        <w:rPr>
          <w:rFonts w:ascii="宋体" w:hAnsi="宋体" w:eastAsia="宋体"/>
          <w:b/>
          <w:sz w:val="24"/>
        </w:rPr>
        <w:t>（二）进度安排模板（日期待填）</w:t>
      </w:r>
      <w:r>
        <w:rPr>
          <w:rFonts w:ascii="宋体" w:hAnsi="宋体" w:eastAsia="宋体"/>
          <w:b/>
          <w:color w:val="7030A0"/>
          <w:sz w:val="24"/>
        </w:rPr>
        <w:t>【待填：具体日期】</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247"/>
          </w:tcPr>
          <w:p>
            <w:pPr>
              <w:jc w:val="center"/>
            </w:pPr>
            <w:r/>
            <w:r>
              <w:rPr>
                <w:rFonts w:ascii="宋体" w:hAnsi="宋体" w:eastAsia="宋体"/>
                <w:b/>
                <w:sz w:val="18"/>
              </w:rPr>
              <w:t>阶段</w:t>
            </w:r>
          </w:p>
        </w:tc>
        <w:tc>
          <w:tcPr>
            <w:tcW w:type="dxa" w:w="4082"/>
          </w:tcPr>
          <w:p>
            <w:pPr>
              <w:jc w:val="center"/>
            </w:pPr>
            <w:r/>
            <w:r>
              <w:rPr>
                <w:rFonts w:ascii="宋体" w:hAnsi="宋体" w:eastAsia="宋体"/>
                <w:b/>
                <w:sz w:val="18"/>
              </w:rPr>
              <w:t>任务</w:t>
            </w:r>
          </w:p>
        </w:tc>
        <w:tc>
          <w:tcPr>
            <w:tcW w:type="dxa" w:w="1247"/>
          </w:tcPr>
          <w:p>
            <w:pPr>
              <w:jc w:val="center"/>
            </w:pPr>
            <w:r/>
            <w:r>
              <w:rPr>
                <w:rFonts w:ascii="宋体" w:hAnsi="宋体" w:eastAsia="宋体"/>
                <w:b/>
                <w:sz w:val="18"/>
              </w:rPr>
              <w:t>建议时长</w:t>
            </w:r>
          </w:p>
        </w:tc>
        <w:tc>
          <w:tcPr>
            <w:tcW w:type="dxa" w:w="1474"/>
          </w:tcPr>
          <w:p>
            <w:pPr>
              <w:jc w:val="center"/>
            </w:pPr>
            <w:r/>
            <w:r>
              <w:rPr>
                <w:rFonts w:ascii="宋体" w:hAnsi="宋体" w:eastAsia="宋体"/>
                <w:b/>
                <w:sz w:val="18"/>
              </w:rPr>
              <w:t>截止日期</w:t>
            </w:r>
          </w:p>
        </w:tc>
      </w:tr>
      <w:tr>
        <w:tc>
          <w:tcPr>
            <w:tcW w:type="dxa" w:w="1247"/>
          </w:tcPr>
          <w:p>
            <w:r/>
            <w:r>
              <w:rPr>
                <w:rFonts w:ascii="宋体" w:hAnsi="宋体" w:eastAsia="宋体"/>
                <w:b w:val="0"/>
                <w:sz w:val="18"/>
              </w:rPr>
              <w:t>1 通读与定题</w:t>
            </w:r>
          </w:p>
        </w:tc>
        <w:tc>
          <w:tcPr>
            <w:tcW w:type="dxa" w:w="4082"/>
          </w:tcPr>
          <w:p>
            <w:r/>
            <w:r>
              <w:rPr>
                <w:rFonts w:ascii="宋体" w:hAnsi="宋体" w:eastAsia="宋体"/>
                <w:b w:val="0"/>
                <w:sz w:val="18"/>
              </w:rPr>
              <w:t>全员通读三篇文献与要求；确认选题与类型；分工</w:t>
            </w:r>
          </w:p>
        </w:tc>
        <w:tc>
          <w:tcPr>
            <w:tcW w:type="dxa" w:w="1247"/>
          </w:tcPr>
          <w:p>
            <w:r/>
            <w:r>
              <w:rPr>
                <w:rFonts w:ascii="宋体" w:hAnsi="宋体" w:eastAsia="宋体"/>
                <w:b w:val="0"/>
                <w:sz w:val="18"/>
              </w:rPr>
              <w:t>3天</w:t>
            </w:r>
          </w:p>
        </w:tc>
        <w:tc>
          <w:tcPr>
            <w:tcW w:type="dxa" w:w="1474"/>
          </w:tcPr>
          <w:p>
            <w:r/>
            <w:r>
              <w:rPr>
                <w:rFonts w:ascii="宋体" w:hAnsi="宋体" w:eastAsia="宋体"/>
                <w:b/>
                <w:color w:val="7030A0"/>
                <w:sz w:val="18"/>
              </w:rPr>
              <w:t>【待填】</w:t>
            </w:r>
          </w:p>
        </w:tc>
      </w:tr>
      <w:tr>
        <w:tc>
          <w:tcPr>
            <w:tcW w:type="dxa" w:w="1247"/>
          </w:tcPr>
          <w:p>
            <w:r/>
            <w:r>
              <w:rPr>
                <w:rFonts w:ascii="宋体" w:hAnsi="宋体" w:eastAsia="宋体"/>
                <w:b w:val="0"/>
                <w:sz w:val="18"/>
              </w:rPr>
              <w:t>2 摘录与采集</w:t>
            </w:r>
          </w:p>
        </w:tc>
        <w:tc>
          <w:tcPr>
            <w:tcW w:type="dxa" w:w="4082"/>
          </w:tcPr>
          <w:p>
            <w:r/>
            <w:r>
              <w:rPr>
                <w:rFonts w:ascii="宋体" w:hAnsi="宋体" w:eastAsia="宋体"/>
                <w:b w:val="0"/>
                <w:sz w:val="18"/>
              </w:rPr>
              <w:t>核对附录A摘录；完成F1—F5案例采集与F6数据核对</w:t>
            </w:r>
          </w:p>
        </w:tc>
        <w:tc>
          <w:tcPr>
            <w:tcW w:type="dxa" w:w="1247"/>
          </w:tcPr>
          <w:p>
            <w:r/>
            <w:r>
              <w:rPr>
                <w:rFonts w:ascii="宋体" w:hAnsi="宋体" w:eastAsia="宋体"/>
                <w:b w:val="0"/>
                <w:sz w:val="18"/>
              </w:rPr>
              <w:t>5天</w:t>
            </w:r>
          </w:p>
        </w:tc>
        <w:tc>
          <w:tcPr>
            <w:tcW w:type="dxa" w:w="1474"/>
          </w:tcPr>
          <w:p>
            <w:r/>
            <w:r>
              <w:rPr>
                <w:rFonts w:ascii="宋体" w:hAnsi="宋体" w:eastAsia="宋体"/>
                <w:b/>
                <w:color w:val="7030A0"/>
                <w:sz w:val="18"/>
              </w:rPr>
              <w:t>【待填】</w:t>
            </w:r>
          </w:p>
        </w:tc>
      </w:tr>
      <w:tr>
        <w:tc>
          <w:tcPr>
            <w:tcW w:type="dxa" w:w="1247"/>
          </w:tcPr>
          <w:p>
            <w:r/>
            <w:r>
              <w:rPr>
                <w:rFonts w:ascii="宋体" w:hAnsi="宋体" w:eastAsia="宋体"/>
                <w:b w:val="0"/>
                <w:sz w:val="18"/>
              </w:rPr>
              <w:t>3 初稿撰写</w:t>
            </w:r>
          </w:p>
        </w:tc>
        <w:tc>
          <w:tcPr>
            <w:tcW w:type="dxa" w:w="4082"/>
          </w:tcPr>
          <w:p>
            <w:r/>
            <w:r>
              <w:rPr>
                <w:rFonts w:ascii="宋体" w:hAnsi="宋体" w:eastAsia="宋体"/>
                <w:b w:val="0"/>
                <w:sz w:val="18"/>
              </w:rPr>
              <w:t>按4.1分工撰写，人均1000字</w:t>
            </w:r>
          </w:p>
        </w:tc>
        <w:tc>
          <w:tcPr>
            <w:tcW w:type="dxa" w:w="1247"/>
          </w:tcPr>
          <w:p>
            <w:r/>
            <w:r>
              <w:rPr>
                <w:rFonts w:ascii="宋体" w:hAnsi="宋体" w:eastAsia="宋体"/>
                <w:b w:val="0"/>
                <w:sz w:val="18"/>
              </w:rPr>
              <w:t>7天</w:t>
            </w:r>
          </w:p>
        </w:tc>
        <w:tc>
          <w:tcPr>
            <w:tcW w:type="dxa" w:w="1474"/>
          </w:tcPr>
          <w:p>
            <w:r/>
            <w:r>
              <w:rPr>
                <w:rFonts w:ascii="宋体" w:hAnsi="宋体" w:eastAsia="宋体"/>
                <w:b/>
                <w:color w:val="7030A0"/>
                <w:sz w:val="18"/>
              </w:rPr>
              <w:t>【待填】</w:t>
            </w:r>
          </w:p>
        </w:tc>
      </w:tr>
      <w:tr>
        <w:tc>
          <w:tcPr>
            <w:tcW w:type="dxa" w:w="1247"/>
          </w:tcPr>
          <w:p>
            <w:r/>
            <w:r>
              <w:rPr>
                <w:rFonts w:ascii="宋体" w:hAnsi="宋体" w:eastAsia="宋体"/>
                <w:b w:val="0"/>
                <w:sz w:val="18"/>
              </w:rPr>
              <w:t>4 交叉互查</w:t>
            </w:r>
          </w:p>
        </w:tc>
        <w:tc>
          <w:tcPr>
            <w:tcW w:type="dxa" w:w="4082"/>
          </w:tcPr>
          <w:p>
            <w:r/>
            <w:r>
              <w:rPr>
                <w:rFonts w:ascii="宋体" w:hAnsi="宋体" w:eastAsia="宋体"/>
                <w:b w:val="0"/>
                <w:sz w:val="18"/>
              </w:rPr>
              <w:t>按8.3互查表交换检查；统一论点与文风</w:t>
            </w:r>
          </w:p>
        </w:tc>
        <w:tc>
          <w:tcPr>
            <w:tcW w:type="dxa" w:w="1247"/>
          </w:tcPr>
          <w:p>
            <w:r/>
            <w:r>
              <w:rPr>
                <w:rFonts w:ascii="宋体" w:hAnsi="宋体" w:eastAsia="宋体"/>
                <w:b w:val="0"/>
                <w:sz w:val="18"/>
              </w:rPr>
              <w:t>3天</w:t>
            </w:r>
          </w:p>
        </w:tc>
        <w:tc>
          <w:tcPr>
            <w:tcW w:type="dxa" w:w="1474"/>
          </w:tcPr>
          <w:p>
            <w:r/>
            <w:r>
              <w:rPr>
                <w:rFonts w:ascii="宋体" w:hAnsi="宋体" w:eastAsia="宋体"/>
                <w:b/>
                <w:color w:val="7030A0"/>
                <w:sz w:val="18"/>
              </w:rPr>
              <w:t>【待填】</w:t>
            </w:r>
          </w:p>
        </w:tc>
      </w:tr>
      <w:tr>
        <w:tc>
          <w:tcPr>
            <w:tcW w:type="dxa" w:w="1247"/>
          </w:tcPr>
          <w:p>
            <w:r/>
            <w:r>
              <w:rPr>
                <w:rFonts w:ascii="宋体" w:hAnsi="宋体" w:eastAsia="宋体"/>
                <w:b w:val="0"/>
                <w:sz w:val="18"/>
              </w:rPr>
              <w:t>5 排版与查重</w:t>
            </w:r>
          </w:p>
        </w:tc>
        <w:tc>
          <w:tcPr>
            <w:tcW w:type="dxa" w:w="4082"/>
          </w:tcPr>
          <w:p>
            <w:r/>
            <w:r>
              <w:rPr>
                <w:rFonts w:ascii="宋体" w:hAnsi="宋体" w:eastAsia="宋体"/>
                <w:b w:val="0"/>
                <w:sz w:val="18"/>
              </w:rPr>
              <w:t>按R7—R10排版；查重与AI合规自查</w:t>
            </w:r>
          </w:p>
        </w:tc>
        <w:tc>
          <w:tcPr>
            <w:tcW w:type="dxa" w:w="1247"/>
          </w:tcPr>
          <w:p>
            <w:r/>
            <w:r>
              <w:rPr>
                <w:rFonts w:ascii="宋体" w:hAnsi="宋体" w:eastAsia="宋体"/>
                <w:b w:val="0"/>
                <w:sz w:val="18"/>
              </w:rPr>
              <w:t>2天</w:t>
            </w:r>
          </w:p>
        </w:tc>
        <w:tc>
          <w:tcPr>
            <w:tcW w:type="dxa" w:w="1474"/>
          </w:tcPr>
          <w:p>
            <w:r/>
            <w:r>
              <w:rPr>
                <w:rFonts w:ascii="宋体" w:hAnsi="宋体" w:eastAsia="宋体"/>
                <w:b/>
                <w:color w:val="7030A0"/>
                <w:sz w:val="18"/>
              </w:rPr>
              <w:t>【待填】</w:t>
            </w:r>
          </w:p>
        </w:tc>
      </w:tr>
      <w:tr>
        <w:tc>
          <w:tcPr>
            <w:tcW w:type="dxa" w:w="1247"/>
          </w:tcPr>
          <w:p>
            <w:r/>
            <w:r>
              <w:rPr>
                <w:rFonts w:ascii="宋体" w:hAnsi="宋体" w:eastAsia="宋体"/>
                <w:b w:val="0"/>
                <w:sz w:val="18"/>
              </w:rPr>
              <w:t>6 PPT与演练</w:t>
            </w:r>
          </w:p>
        </w:tc>
        <w:tc>
          <w:tcPr>
            <w:tcW w:type="dxa" w:w="4082"/>
          </w:tcPr>
          <w:p>
            <w:r/>
            <w:r>
              <w:rPr>
                <w:rFonts w:ascii="宋体" w:hAnsi="宋体" w:eastAsia="宋体"/>
                <w:b w:val="0"/>
                <w:sz w:val="18"/>
              </w:rPr>
              <w:t>按5.2制作PPT；脱稿演练并计时</w:t>
            </w:r>
          </w:p>
        </w:tc>
        <w:tc>
          <w:tcPr>
            <w:tcW w:type="dxa" w:w="1247"/>
          </w:tcPr>
          <w:p>
            <w:r/>
            <w:r>
              <w:rPr>
                <w:rFonts w:ascii="宋体" w:hAnsi="宋体" w:eastAsia="宋体"/>
                <w:b w:val="0"/>
                <w:sz w:val="18"/>
              </w:rPr>
              <w:t>4天</w:t>
            </w:r>
          </w:p>
        </w:tc>
        <w:tc>
          <w:tcPr>
            <w:tcW w:type="dxa" w:w="1474"/>
          </w:tcPr>
          <w:p>
            <w:r/>
            <w:r>
              <w:rPr>
                <w:rFonts w:ascii="宋体" w:hAnsi="宋体" w:eastAsia="宋体"/>
                <w:b/>
                <w:color w:val="7030A0"/>
                <w:sz w:val="18"/>
              </w:rPr>
              <w:t>【待填】</w:t>
            </w:r>
          </w:p>
        </w:tc>
      </w:tr>
    </w:tbl>
    <w:p>
      <w:pPr>
        <w:spacing w:after="40" w:line="300" w:lineRule="auto"/>
      </w:pPr>
    </w:p>
    <w:p>
      <w:pPr>
        <w:spacing w:before="160" w:after="80"/>
      </w:pPr>
      <w:r>
        <w:rPr>
          <w:rFonts w:ascii="宋体" w:hAnsi="宋体" w:eastAsia="宋体"/>
          <w:b/>
          <w:sz w:val="24"/>
        </w:rPr>
        <w:t>（三）协作与合规机制</w:t>
      </w:r>
      <w:r>
        <w:rPr>
          <w:rFonts w:ascii="宋体" w:hAnsi="宋体" w:eastAsia="宋体"/>
          <w:b/>
          <w:color w:val="C55A11"/>
          <w:sz w:val="24"/>
        </w:rPr>
        <w:t>【分析判断】</w:t>
      </w:r>
    </w:p>
    <w:p>
      <w:pPr>
        <w:spacing w:after="80" w:line="300" w:lineRule="auto"/>
        <w:ind w:left="227"/>
      </w:pPr>
      <w:r>
        <w:rPr>
          <w:rFonts w:ascii="宋体" w:hAnsi="宋体" w:eastAsia="宋体"/>
          <w:b w:val="0"/>
          <w:sz w:val="21"/>
        </w:rPr>
        <w:t>• 共享方式：建议使用在线协作文档同步进度，最终稿统一为Word并按教师格式排版；</w:t>
      </w:r>
    </w:p>
    <w:p>
      <w:pPr>
        <w:spacing w:after="80" w:line="300" w:lineRule="auto"/>
        <w:ind w:left="227"/>
      </w:pPr>
      <w:r>
        <w:rPr>
          <w:rFonts w:ascii="宋体" w:hAnsi="宋体" w:eastAsia="宋体"/>
          <w:b w:val="0"/>
          <w:sz w:val="21"/>
        </w:rPr>
        <w:t>• 交叉互查表：每位成员检查他人部分是否“论点可溯源（有E编号）、占位已填充、引文已核对（对照9.3清单）、无编造内容”；</w:t>
      </w:r>
    </w:p>
    <w:p>
      <w:pPr>
        <w:spacing w:after="80" w:line="300" w:lineRule="auto"/>
        <w:ind w:left="227"/>
      </w:pPr>
      <w:r>
        <w:rPr>
          <w:rFonts w:ascii="宋体" w:hAnsi="宋体" w:eastAsia="宋体"/>
          <w:b w:val="0"/>
          <w:sz w:val="21"/>
        </w:rPr>
        <w:t>• 查重与AI合规：本大纲为策划文档，不得整段提交；正文须由小组成员独立撰写；引用AI整理的内容时须经人工核对原文并改写；</w:t>
      </w:r>
    </w:p>
    <w:p>
      <w:pPr>
        <w:spacing w:after="80" w:line="300" w:lineRule="auto"/>
        <w:ind w:left="227"/>
      </w:pPr>
      <w:r>
        <w:rPr>
          <w:rFonts w:ascii="宋体" w:hAnsi="宋体" w:eastAsia="宋体"/>
          <w:b w:val="0"/>
          <w:sz w:val="21"/>
        </w:rPr>
        <w:t>• 红线提醒（R12）：任何未经核实的案例、数据、引文一律不得写入正文，宁缺毋假。</w:t>
      </w:r>
    </w:p>
    <w:p>
      <w:pPr>
        <w:spacing w:before="240" w:after="120"/>
      </w:pPr>
      <w:r>
        <w:rPr>
          <w:rFonts w:ascii="宋体" w:hAnsi="宋体" w:eastAsia="宋体"/>
          <w:b/>
          <w:sz w:val="28"/>
        </w:rPr>
        <w:t>九、质量检查报告</w:t>
      </w:r>
    </w:p>
    <w:p>
      <w:pPr>
        <w:spacing w:before="160" w:after="80"/>
      </w:pPr>
      <w:r>
        <w:rPr>
          <w:rFonts w:ascii="宋体" w:hAnsi="宋体" w:eastAsia="宋体"/>
          <w:b/>
          <w:sz w:val="24"/>
        </w:rPr>
        <w:t>（一）编制过程与文件处置说明</w:t>
      </w:r>
    </w:p>
    <w:p>
      <w:pPr>
        <w:spacing w:after="80" w:line="300" w:lineRule="auto"/>
        <w:ind w:left="227"/>
      </w:pPr>
      <w:r>
        <w:rPr>
          <w:rFonts w:ascii="宋体" w:hAnsi="宋体" w:eastAsia="宋体"/>
          <w:b w:val="0"/>
          <w:sz w:val="21"/>
        </w:rPr>
        <w:t>• 编制步骤：建立文件清单→提取全部5份文档文本→通读两份要求与三份文献→逐条提取教师要求→整理证据（E1—E18）→确定研究问题与核心论点→按九大板块生成大纲；</w:t>
      </w:r>
    </w:p>
    <w:p>
      <w:pPr>
        <w:spacing w:after="80" w:line="300" w:lineRule="auto"/>
        <w:ind w:left="227"/>
      </w:pPr>
      <w:r>
        <w:rPr>
          <w:rFonts w:ascii="宋体" w:hAnsi="宋体" w:eastAsia="宋体"/>
          <w:b w:val="0"/>
          <w:sz w:val="21"/>
        </w:rPr>
        <w:t>• 文件处置声明：未修改任何原始文件；全部中间产物与本成果均位于新建文件夹“输出-民生福祉课程作业成果”（含“附录-资料提取底稿”中的5个提取文本底稿）；原目录下两份要求文档与三份12.x文档保持原样；</w:t>
      </w:r>
    </w:p>
    <w:p>
      <w:pPr>
        <w:spacing w:after="80" w:line="300" w:lineRule="auto"/>
        <w:ind w:left="227"/>
      </w:pPr>
      <w:r>
        <w:rPr>
          <w:rFonts w:ascii="宋体" w:hAnsi="宋体" w:eastAsia="宋体"/>
          <w:b w:val="0"/>
          <w:sz w:val="21"/>
        </w:rPr>
        <w:t>• 关于.doc文件的说明：原格式要求文档为旧版.doc，本AI无法直接解析；该文件由用户本人转换为.docx后读取，转换行为非本AI执行。</w:t>
      </w:r>
    </w:p>
    <w:p>
      <w:pPr>
        <w:spacing w:before="160" w:after="80"/>
      </w:pPr>
      <w:r>
        <w:rPr>
          <w:rFonts w:ascii="宋体" w:hAnsi="宋体" w:eastAsia="宋体"/>
          <w:b/>
          <w:sz w:val="24"/>
        </w:rPr>
        <w:t>（二）可核实性分级声明</w:t>
      </w:r>
    </w:p>
    <w:tbl>
      <w:tblPr>
        <w:tblStyle w:val="TableGrid"/>
        <w:tblW w:type="auto" w:w="0"/>
        <w:jc w:val="center"/>
        <w:tblLook w:firstColumn="1" w:firstRow="1" w:lastColumn="0" w:lastRow="0" w:noHBand="0" w:noVBand="1" w:val="04A0"/>
      </w:tblPr>
      <w:tblGrid>
        <w:gridCol w:w="2986"/>
        <w:gridCol w:w="2986"/>
        <w:gridCol w:w="2986"/>
      </w:tblGrid>
      <w:tr>
        <w:tc>
          <w:tcPr>
            <w:tcW w:type="dxa" w:w="1474"/>
          </w:tcPr>
          <w:p>
            <w:pPr>
              <w:jc w:val="center"/>
            </w:pPr>
            <w:r/>
            <w:r>
              <w:rPr>
                <w:rFonts w:ascii="宋体" w:hAnsi="宋体" w:eastAsia="宋体"/>
                <w:b/>
                <w:sz w:val="18"/>
              </w:rPr>
              <w:t>级别</w:t>
            </w:r>
          </w:p>
        </w:tc>
        <w:tc>
          <w:tcPr>
            <w:tcW w:type="dxa" w:w="3969"/>
          </w:tcPr>
          <w:p>
            <w:pPr>
              <w:jc w:val="center"/>
            </w:pPr>
            <w:r/>
            <w:r>
              <w:rPr>
                <w:rFonts w:ascii="宋体" w:hAnsi="宋体" w:eastAsia="宋体"/>
                <w:b/>
                <w:sz w:val="18"/>
              </w:rPr>
              <w:t>内容范围</w:t>
            </w:r>
          </w:p>
        </w:tc>
        <w:tc>
          <w:tcPr>
            <w:tcW w:type="dxa" w:w="3175"/>
          </w:tcPr>
          <w:p>
            <w:pPr>
              <w:jc w:val="center"/>
            </w:pPr>
            <w:r/>
            <w:r>
              <w:rPr>
                <w:rFonts w:ascii="宋体" w:hAnsi="宋体" w:eastAsia="宋体"/>
                <w:b/>
                <w:sz w:val="18"/>
              </w:rPr>
              <w:t>处理方式</w:t>
            </w:r>
          </w:p>
        </w:tc>
      </w:tr>
      <w:tr>
        <w:tc>
          <w:tcPr>
            <w:tcW w:type="dxa" w:w="1474"/>
          </w:tcPr>
          <w:p>
            <w:r/>
            <w:r>
              <w:rPr>
                <w:rFonts w:ascii="宋体" w:hAnsi="宋体" w:eastAsia="宋体"/>
                <w:b w:val="0"/>
                <w:sz w:val="18"/>
              </w:rPr>
              <w:t>A 已直接核实</w:t>
            </w:r>
          </w:p>
        </w:tc>
        <w:tc>
          <w:tcPr>
            <w:tcW w:type="dxa" w:w="3969"/>
          </w:tcPr>
          <w:p>
            <w:r/>
            <w:r>
              <w:rPr>
                <w:rFonts w:ascii="宋体" w:hAnsi="宋体" w:eastAsia="宋体"/>
                <w:b w:val="0"/>
                <w:sz w:val="18"/>
              </w:rPr>
              <w:t>两份要求文档条款（R1—R12）；三篇文献中可读段落的证据摘录（E1—E18）</w:t>
            </w:r>
          </w:p>
        </w:tc>
        <w:tc>
          <w:tcPr>
            <w:tcW w:type="dxa" w:w="3175"/>
          </w:tcPr>
          <w:p>
            <w:r/>
            <w:r>
              <w:rPr>
                <w:rFonts w:ascii="宋体" w:hAnsi="宋体" w:eastAsia="宋体"/>
                <w:b w:val="0"/>
                <w:sz w:val="18"/>
              </w:rPr>
              <w:t>逐条对照原件文本提取</w:t>
            </w:r>
          </w:p>
        </w:tc>
      </w:tr>
      <w:tr>
        <w:tc>
          <w:tcPr>
            <w:tcW w:type="dxa" w:w="1474"/>
          </w:tcPr>
          <w:p>
            <w:r/>
            <w:r>
              <w:rPr>
                <w:rFonts w:ascii="宋体" w:hAnsi="宋体" w:eastAsia="宋体"/>
                <w:b w:val="0"/>
                <w:sz w:val="18"/>
              </w:rPr>
              <w:t>B 需对照正式文本</w:t>
            </w:r>
          </w:p>
        </w:tc>
        <w:tc>
          <w:tcPr>
            <w:tcW w:type="dxa" w:w="3969"/>
          </w:tcPr>
          <w:p>
            <w:r/>
            <w:r>
              <w:rPr>
                <w:rFonts w:ascii="宋体" w:hAnsi="宋体" w:eastAsia="宋体"/>
                <w:b w:val="0"/>
                <w:sz w:val="18"/>
              </w:rPr>
              <w:t>三篇文献中字符误识处的引用（清单见9.3）；E10、E8数据</w:t>
            </w:r>
          </w:p>
        </w:tc>
        <w:tc>
          <w:tcPr>
            <w:tcW w:type="dxa" w:w="3175"/>
          </w:tcPr>
          <w:p>
            <w:r/>
            <w:r>
              <w:rPr>
                <w:rFonts w:ascii="宋体" w:hAnsi="宋体" w:eastAsia="宋体"/>
                <w:b w:val="0"/>
                <w:sz w:val="18"/>
              </w:rPr>
              <w:t>引用前以《求是》官网文本逐字核对</w:t>
            </w:r>
          </w:p>
        </w:tc>
      </w:tr>
      <w:tr>
        <w:tc>
          <w:tcPr>
            <w:tcW w:type="dxa" w:w="1474"/>
          </w:tcPr>
          <w:p>
            <w:r/>
            <w:r>
              <w:rPr>
                <w:rFonts w:ascii="宋体" w:hAnsi="宋体" w:eastAsia="宋体"/>
                <w:b w:val="0"/>
                <w:sz w:val="18"/>
              </w:rPr>
              <w:t>C 外部补充未核实</w:t>
            </w:r>
          </w:p>
        </w:tc>
        <w:tc>
          <w:tcPr>
            <w:tcW w:type="dxa" w:w="3969"/>
          </w:tcPr>
          <w:p>
            <w:r/>
            <w:r>
              <w:rPr>
                <w:rFonts w:ascii="宋体" w:hAnsi="宋体" w:eastAsia="宋体"/>
                <w:b w:val="0"/>
                <w:sz w:val="18"/>
              </w:rPr>
              <w:t>7.3书目及其原文（二十大报告等）</w:t>
            </w:r>
          </w:p>
        </w:tc>
        <w:tc>
          <w:tcPr>
            <w:tcW w:type="dxa" w:w="3175"/>
          </w:tcPr>
          <w:p>
            <w:r/>
            <w:r>
              <w:rPr>
                <w:rFonts w:ascii="宋体" w:hAnsi="宋体" w:eastAsia="宋体"/>
                <w:b w:val="0"/>
                <w:sz w:val="18"/>
              </w:rPr>
              <w:t>仅列书目、未引原文；由小组下载核对</w:t>
            </w:r>
          </w:p>
        </w:tc>
      </w:tr>
      <w:tr>
        <w:tc>
          <w:tcPr>
            <w:tcW w:type="dxa" w:w="1474"/>
          </w:tcPr>
          <w:p>
            <w:r/>
            <w:r>
              <w:rPr>
                <w:rFonts w:ascii="宋体" w:hAnsi="宋体" w:eastAsia="宋体"/>
                <w:b w:val="0"/>
                <w:sz w:val="18"/>
              </w:rPr>
              <w:t>D 占位待填</w:t>
            </w:r>
          </w:p>
        </w:tc>
        <w:tc>
          <w:tcPr>
            <w:tcW w:type="dxa" w:w="3969"/>
          </w:tcPr>
          <w:p>
            <w:r/>
            <w:r>
              <w:rPr>
                <w:rFonts w:ascii="宋体" w:hAnsi="宋体" w:eastAsia="宋体"/>
                <w:b w:val="0"/>
                <w:sz w:val="18"/>
              </w:rPr>
              <w:t>F1—F5案例、封面信息、日期、访谈对象</w:t>
            </w:r>
          </w:p>
        </w:tc>
        <w:tc>
          <w:tcPr>
            <w:tcW w:type="dxa" w:w="3175"/>
          </w:tcPr>
          <w:p>
            <w:r/>
            <w:r>
              <w:rPr>
                <w:rFonts w:ascii="宋体" w:hAnsi="宋体" w:eastAsia="宋体"/>
                <w:b w:val="0"/>
                <w:sz w:val="18"/>
              </w:rPr>
              <w:t>填充前不得写入正文</w:t>
            </w:r>
          </w:p>
        </w:tc>
      </w:tr>
    </w:tbl>
    <w:p>
      <w:pPr>
        <w:spacing w:after="40" w:line="300" w:lineRule="auto"/>
      </w:pPr>
    </w:p>
    <w:p>
      <w:pPr>
        <w:spacing w:before="160" w:after="80"/>
      </w:pPr>
      <w:r>
        <w:rPr>
          <w:rFonts w:ascii="宋体" w:hAnsi="宋体" w:eastAsia="宋体"/>
          <w:b/>
          <w:sz w:val="24"/>
        </w:rPr>
        <w:t>（三）文本质量（字符误识）问题清单</w:t>
      </w:r>
      <w:r>
        <w:rPr>
          <w:rFonts w:ascii="宋体" w:hAnsi="宋体" w:eastAsia="宋体"/>
          <w:b/>
          <w:color w:val="C55A11"/>
          <w:sz w:val="24"/>
        </w:rPr>
        <w:t>【分析判断，供核对引用用】</w:t>
      </w:r>
    </w:p>
    <w:p>
      <w:pPr>
        <w:spacing w:after="80" w:line="300" w:lineRule="auto"/>
      </w:pPr>
      <w:r>
        <w:rPr>
          <w:rFonts w:ascii="宋体" w:hAnsi="宋体" w:eastAsia="宋体"/>
          <w:b w:val="0"/>
          <w:sz w:val="21"/>
        </w:rPr>
        <w:t>三份12.x文档系印刷版转换，提取文本存在少量字符误识。以下为基于上下文与规范表述的推断，引用前必须与官方文本核对：</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1247"/>
          </w:tcPr>
          <w:p>
            <w:pPr>
              <w:jc w:val="center"/>
            </w:pPr>
            <w:r/>
            <w:r>
              <w:rPr>
                <w:rFonts w:ascii="宋体" w:hAnsi="宋体" w:eastAsia="宋体"/>
                <w:b/>
                <w:sz w:val="18"/>
              </w:rPr>
              <w:t>位置</w:t>
            </w:r>
          </w:p>
        </w:tc>
        <w:tc>
          <w:tcPr>
            <w:tcW w:type="dxa" w:w="2608"/>
          </w:tcPr>
          <w:p>
            <w:pPr>
              <w:jc w:val="center"/>
            </w:pPr>
            <w:r/>
            <w:r>
              <w:rPr>
                <w:rFonts w:ascii="宋体" w:hAnsi="宋体" w:eastAsia="宋体"/>
                <w:b/>
                <w:sz w:val="18"/>
              </w:rPr>
              <w:t>提取显示</w:t>
            </w:r>
          </w:p>
        </w:tc>
        <w:tc>
          <w:tcPr>
            <w:tcW w:type="dxa" w:w="2494"/>
          </w:tcPr>
          <w:p>
            <w:pPr>
              <w:jc w:val="center"/>
            </w:pPr>
            <w:r/>
            <w:r>
              <w:rPr>
                <w:rFonts w:ascii="宋体" w:hAnsi="宋体" w:eastAsia="宋体"/>
                <w:b/>
                <w:sz w:val="18"/>
              </w:rPr>
              <w:t>推断的规范表述</w:t>
            </w:r>
          </w:p>
        </w:tc>
        <w:tc>
          <w:tcPr>
            <w:tcW w:type="dxa" w:w="2381"/>
          </w:tcPr>
          <w:p>
            <w:pPr>
              <w:jc w:val="center"/>
            </w:pPr>
            <w:r/>
            <w:r>
              <w:rPr>
                <w:rFonts w:ascii="宋体" w:hAnsi="宋体" w:eastAsia="宋体"/>
                <w:b/>
                <w:sz w:val="18"/>
              </w:rPr>
              <w:t>依据</w:t>
            </w:r>
          </w:p>
        </w:tc>
      </w:tr>
      <w:tr>
        <w:tc>
          <w:tcPr>
            <w:tcW w:type="dxa" w:w="1247"/>
          </w:tcPr>
          <w:p>
            <w:r/>
            <w:r>
              <w:rPr>
                <w:rFonts w:ascii="宋体" w:hAnsi="宋体" w:eastAsia="宋体"/>
                <w:b w:val="0"/>
                <w:sz w:val="18"/>
              </w:rPr>
              <w:t>12.1第二节</w:t>
            </w:r>
          </w:p>
        </w:tc>
        <w:tc>
          <w:tcPr>
            <w:tcW w:type="dxa" w:w="2608"/>
          </w:tcPr>
          <w:p>
            <w:r/>
            <w:r>
              <w:rPr>
                <w:rFonts w:ascii="宋体" w:hAnsi="宋体" w:eastAsia="宋体"/>
                <w:b w:val="0"/>
                <w:sz w:val="18"/>
              </w:rPr>
              <w:t>绿水青山就是金山钅艮山</w:t>
            </w:r>
          </w:p>
        </w:tc>
        <w:tc>
          <w:tcPr>
            <w:tcW w:type="dxa" w:w="2494"/>
          </w:tcPr>
          <w:p>
            <w:r/>
            <w:r>
              <w:rPr>
                <w:rFonts w:ascii="宋体" w:hAnsi="宋体" w:eastAsia="宋体"/>
                <w:b w:val="0"/>
                <w:sz w:val="18"/>
              </w:rPr>
              <w:t>金山银山</w:t>
            </w:r>
          </w:p>
        </w:tc>
        <w:tc>
          <w:tcPr>
            <w:tcW w:type="dxa" w:w="2381"/>
          </w:tcPr>
          <w:p>
            <w:r/>
            <w:r>
              <w:rPr>
                <w:rFonts w:ascii="宋体" w:hAnsi="宋体" w:eastAsia="宋体"/>
                <w:b w:val="0"/>
                <w:sz w:val="18"/>
              </w:rPr>
              <w:t>同文献多处写作“金山银山”</w:t>
            </w:r>
          </w:p>
        </w:tc>
      </w:tr>
      <w:tr>
        <w:tc>
          <w:tcPr>
            <w:tcW w:type="dxa" w:w="1247"/>
          </w:tcPr>
          <w:p>
            <w:r/>
            <w:r>
              <w:rPr>
                <w:rFonts w:ascii="宋体" w:hAnsi="宋体" w:eastAsia="宋体"/>
                <w:b w:val="0"/>
                <w:sz w:val="18"/>
              </w:rPr>
              <w:t>12.1第一节</w:t>
            </w:r>
          </w:p>
        </w:tc>
        <w:tc>
          <w:tcPr>
            <w:tcW w:type="dxa" w:w="2608"/>
          </w:tcPr>
          <w:p>
            <w:r/>
            <w:r>
              <w:rPr>
                <w:rFonts w:ascii="宋体" w:hAnsi="宋体" w:eastAsia="宋体"/>
                <w:b w:val="0"/>
                <w:sz w:val="18"/>
              </w:rPr>
              <w:t>PMI()、PM厂</w:t>
            </w:r>
          </w:p>
        </w:tc>
        <w:tc>
          <w:tcPr>
            <w:tcW w:type="dxa" w:w="2494"/>
          </w:tcPr>
          <w:p>
            <w:r/>
            <w:r>
              <w:rPr>
                <w:rFonts w:ascii="宋体" w:hAnsi="宋体" w:eastAsia="宋体"/>
                <w:b w:val="0"/>
                <w:sz w:val="18"/>
              </w:rPr>
              <w:t>PM10、PM2.5</w:t>
            </w:r>
          </w:p>
        </w:tc>
        <w:tc>
          <w:tcPr>
            <w:tcW w:type="dxa" w:w="2381"/>
          </w:tcPr>
          <w:p>
            <w:r/>
            <w:r>
              <w:rPr>
                <w:rFonts w:ascii="宋体" w:hAnsi="宋体" w:eastAsia="宋体"/>
                <w:b w:val="0"/>
                <w:sz w:val="18"/>
              </w:rPr>
              <w:t>上下文为颗粒物指标</w:t>
            </w:r>
          </w:p>
        </w:tc>
      </w:tr>
      <w:tr>
        <w:tc>
          <w:tcPr>
            <w:tcW w:type="dxa" w:w="1247"/>
          </w:tcPr>
          <w:p>
            <w:r/>
            <w:r>
              <w:rPr>
                <w:rFonts w:ascii="宋体" w:hAnsi="宋体" w:eastAsia="宋体"/>
                <w:b w:val="0"/>
                <w:sz w:val="18"/>
              </w:rPr>
              <w:t>12.1第一节</w:t>
            </w:r>
          </w:p>
        </w:tc>
        <w:tc>
          <w:tcPr>
            <w:tcW w:type="dxa" w:w="2608"/>
          </w:tcPr>
          <w:p>
            <w:r/>
            <w:r>
              <w:rPr>
                <w:rFonts w:ascii="宋体" w:hAnsi="宋体" w:eastAsia="宋体"/>
                <w:b w:val="0"/>
                <w:sz w:val="18"/>
              </w:rPr>
              <w:t>巧个省区市</w:t>
            </w:r>
          </w:p>
        </w:tc>
        <w:tc>
          <w:tcPr>
            <w:tcW w:type="dxa" w:w="2494"/>
          </w:tcPr>
          <w:p>
            <w:r/>
            <w:r>
              <w:rPr>
                <w:rFonts w:ascii="宋体" w:hAnsi="宋体" w:eastAsia="宋体"/>
                <w:b w:val="0"/>
                <w:sz w:val="18"/>
              </w:rPr>
              <w:t>15个省区市</w:t>
            </w:r>
          </w:p>
        </w:tc>
        <w:tc>
          <w:tcPr>
            <w:tcW w:type="dxa" w:w="2381"/>
          </w:tcPr>
          <w:p>
            <w:r/>
            <w:r>
              <w:rPr>
                <w:rFonts w:ascii="宋体" w:hAnsi="宋体" w:eastAsia="宋体"/>
                <w:b w:val="0"/>
                <w:sz w:val="18"/>
              </w:rPr>
              <w:t>数字误识</w:t>
            </w:r>
          </w:p>
        </w:tc>
      </w:tr>
      <w:tr>
        <w:tc>
          <w:tcPr>
            <w:tcW w:type="dxa" w:w="1247"/>
          </w:tcPr>
          <w:p>
            <w:r/>
            <w:r>
              <w:rPr>
                <w:rFonts w:ascii="宋体" w:hAnsi="宋体" w:eastAsia="宋体"/>
                <w:b w:val="0"/>
                <w:sz w:val="18"/>
              </w:rPr>
              <w:t>12.1第一节</w:t>
            </w:r>
          </w:p>
        </w:tc>
        <w:tc>
          <w:tcPr>
            <w:tcW w:type="dxa" w:w="2608"/>
          </w:tcPr>
          <w:p>
            <w:r/>
            <w:r>
              <w:rPr>
                <w:rFonts w:ascii="宋体" w:hAnsi="宋体" w:eastAsia="宋体"/>
                <w:b w:val="0"/>
                <w:sz w:val="18"/>
              </w:rPr>
              <w:t>秦氵又／自畎／海池</w:t>
            </w:r>
          </w:p>
        </w:tc>
        <w:tc>
          <w:tcPr>
            <w:tcW w:type="dxa" w:w="2494"/>
          </w:tcPr>
          <w:p>
            <w:r/>
            <w:r>
              <w:rPr>
                <w:rFonts w:ascii="宋体" w:hAnsi="宋体" w:eastAsia="宋体"/>
                <w:b w:val="0"/>
                <w:sz w:val="18"/>
              </w:rPr>
              <w:t>秦汉／自然／洿池</w:t>
            </w:r>
          </w:p>
        </w:tc>
        <w:tc>
          <w:tcPr>
            <w:tcW w:type="dxa" w:w="2381"/>
          </w:tcPr>
          <w:p>
            <w:r/>
            <w:r>
              <w:rPr>
                <w:rFonts w:ascii="宋体" w:hAnsi="宋体" w:eastAsia="宋体"/>
                <w:b w:val="0"/>
                <w:sz w:val="18"/>
              </w:rPr>
              <w:t>《孟子》“数罟不入洿池”</w:t>
            </w:r>
          </w:p>
        </w:tc>
      </w:tr>
      <w:tr>
        <w:tc>
          <w:tcPr>
            <w:tcW w:type="dxa" w:w="1247"/>
          </w:tcPr>
          <w:p>
            <w:r/>
            <w:r>
              <w:rPr>
                <w:rFonts w:ascii="宋体" w:hAnsi="宋体" w:eastAsia="宋体"/>
                <w:b w:val="0"/>
                <w:sz w:val="18"/>
              </w:rPr>
              <w:t>12.1第一节</w:t>
            </w:r>
          </w:p>
        </w:tc>
        <w:tc>
          <w:tcPr>
            <w:tcW w:type="dxa" w:w="2608"/>
          </w:tcPr>
          <w:p>
            <w:r/>
            <w:r>
              <w:rPr>
                <w:rFonts w:ascii="宋体" w:hAnsi="宋体" w:eastAsia="宋体"/>
                <w:b w:val="0"/>
                <w:sz w:val="18"/>
              </w:rPr>
              <w:t>22．7％、39，6％等</w:t>
            </w:r>
          </w:p>
        </w:tc>
        <w:tc>
          <w:tcPr>
            <w:tcW w:type="dxa" w:w="2494"/>
          </w:tcPr>
          <w:p>
            <w:r/>
            <w:r>
              <w:rPr>
                <w:rFonts w:ascii="宋体" w:hAnsi="宋体" w:eastAsia="宋体"/>
                <w:b w:val="0"/>
                <w:sz w:val="18"/>
              </w:rPr>
              <w:t>22.7%、39.6%等</w:t>
            </w:r>
          </w:p>
        </w:tc>
        <w:tc>
          <w:tcPr>
            <w:tcW w:type="dxa" w:w="2381"/>
          </w:tcPr>
          <w:p>
            <w:r/>
            <w:r>
              <w:rPr>
                <w:rFonts w:ascii="宋体" w:hAnsi="宋体" w:eastAsia="宋体"/>
                <w:b w:val="0"/>
                <w:sz w:val="18"/>
              </w:rPr>
              <w:t>标点误识</w:t>
            </w:r>
          </w:p>
        </w:tc>
      </w:tr>
      <w:tr>
        <w:tc>
          <w:tcPr>
            <w:tcW w:type="dxa" w:w="1247"/>
          </w:tcPr>
          <w:p>
            <w:r/>
            <w:r>
              <w:rPr>
                <w:rFonts w:ascii="宋体" w:hAnsi="宋体" w:eastAsia="宋体"/>
                <w:b w:val="0"/>
                <w:sz w:val="18"/>
              </w:rPr>
              <w:t>12.2图注</w:t>
            </w:r>
          </w:p>
        </w:tc>
        <w:tc>
          <w:tcPr>
            <w:tcW w:type="dxa" w:w="2608"/>
          </w:tcPr>
          <w:p>
            <w:r/>
            <w:r>
              <w:rPr>
                <w:rFonts w:ascii="宋体" w:hAnsi="宋体" w:eastAsia="宋体"/>
                <w:b w:val="0"/>
                <w:sz w:val="18"/>
              </w:rPr>
              <w:t>六老氵又</w:t>
            </w:r>
          </w:p>
        </w:tc>
        <w:tc>
          <w:tcPr>
            <w:tcW w:type="dxa" w:w="2494"/>
          </w:tcPr>
          <w:p>
            <w:r/>
            <w:r>
              <w:rPr>
                <w:rFonts w:ascii="宋体" w:hAnsi="宋体" w:eastAsia="宋体"/>
                <w:b w:val="0"/>
                <w:sz w:val="18"/>
              </w:rPr>
              <w:t>六老汉</w:t>
            </w:r>
          </w:p>
        </w:tc>
        <w:tc>
          <w:tcPr>
            <w:tcW w:type="dxa" w:w="2381"/>
          </w:tcPr>
          <w:p>
            <w:r/>
            <w:r>
              <w:rPr>
                <w:rFonts w:ascii="宋体" w:hAnsi="宋体" w:eastAsia="宋体"/>
                <w:b w:val="0"/>
                <w:sz w:val="18"/>
              </w:rPr>
              <w:t>八步沙林场“六老汉”</w:t>
            </w:r>
          </w:p>
        </w:tc>
      </w:tr>
      <w:tr>
        <w:tc>
          <w:tcPr>
            <w:tcW w:type="dxa" w:w="1247"/>
          </w:tcPr>
          <w:p>
            <w:r/>
            <w:r>
              <w:rPr>
                <w:rFonts w:ascii="宋体" w:hAnsi="宋体" w:eastAsia="宋体"/>
                <w:b w:val="0"/>
                <w:sz w:val="18"/>
              </w:rPr>
              <w:t>12.3关系四</w:t>
            </w:r>
          </w:p>
        </w:tc>
        <w:tc>
          <w:tcPr>
            <w:tcW w:type="dxa" w:w="2608"/>
          </w:tcPr>
          <w:p>
            <w:r/>
            <w:r>
              <w:rPr>
                <w:rFonts w:ascii="宋体" w:hAnsi="宋体" w:eastAsia="宋体"/>
                <w:b w:val="0"/>
                <w:sz w:val="18"/>
              </w:rPr>
              <w:t>绿水长眩</w:t>
            </w:r>
          </w:p>
        </w:tc>
        <w:tc>
          <w:tcPr>
            <w:tcW w:type="dxa" w:w="2494"/>
          </w:tcPr>
          <w:p>
            <w:r/>
            <w:r>
              <w:rPr>
                <w:rFonts w:ascii="宋体" w:hAnsi="宋体" w:eastAsia="宋体"/>
                <w:b w:val="0"/>
                <w:sz w:val="18"/>
              </w:rPr>
              <w:t>绿水长流</w:t>
            </w:r>
          </w:p>
        </w:tc>
        <w:tc>
          <w:tcPr>
            <w:tcW w:type="dxa" w:w="2381"/>
          </w:tcPr>
          <w:p>
            <w:r/>
            <w:r>
              <w:rPr>
                <w:rFonts w:ascii="宋体" w:hAnsi="宋体" w:eastAsia="宋体"/>
                <w:b w:val="0"/>
                <w:sz w:val="18"/>
              </w:rPr>
              <w:t>“青山常在、绿水长流”</w:t>
            </w:r>
          </w:p>
        </w:tc>
      </w:tr>
      <w:tr>
        <w:tc>
          <w:tcPr>
            <w:tcW w:type="dxa" w:w="1247"/>
          </w:tcPr>
          <w:p>
            <w:r/>
            <w:r>
              <w:rPr>
                <w:rFonts w:ascii="宋体" w:hAnsi="宋体" w:eastAsia="宋体"/>
                <w:b w:val="0"/>
                <w:sz w:val="18"/>
              </w:rPr>
              <w:t>12.3</w:t>
            </w:r>
          </w:p>
        </w:tc>
        <w:tc>
          <w:tcPr>
            <w:tcW w:type="dxa" w:w="2608"/>
          </w:tcPr>
          <w:p>
            <w:r/>
            <w:r>
              <w:rPr>
                <w:rFonts w:ascii="宋体" w:hAnsi="宋体" w:eastAsia="宋体"/>
                <w:b w:val="0"/>
                <w:sz w:val="18"/>
              </w:rPr>
              <w:t>重占区域／冫可山／亻厶扬／生态思担／较真硬</w:t>
            </w:r>
          </w:p>
        </w:tc>
        <w:tc>
          <w:tcPr>
            <w:tcW w:type="dxa" w:w="2494"/>
          </w:tcPr>
          <w:p>
            <w:r/>
            <w:r>
              <w:rPr>
                <w:rFonts w:ascii="宋体" w:hAnsi="宋体" w:eastAsia="宋体"/>
                <w:b w:val="0"/>
                <w:sz w:val="18"/>
              </w:rPr>
              <w:t>重点区域／河山／弘扬／生态文明思想／较真碰硬</w:t>
            </w:r>
          </w:p>
        </w:tc>
        <w:tc>
          <w:tcPr>
            <w:tcW w:type="dxa" w:w="2381"/>
          </w:tcPr>
          <w:p>
            <w:r/>
            <w:r>
              <w:rPr>
                <w:rFonts w:ascii="宋体" w:hAnsi="宋体" w:eastAsia="宋体"/>
                <w:b w:val="0"/>
                <w:sz w:val="18"/>
              </w:rPr>
              <w:t>规范表述推断</w:t>
            </w:r>
          </w:p>
        </w:tc>
      </w:tr>
    </w:tbl>
    <w:p>
      <w:pPr>
        <w:spacing w:after="40" w:line="300" w:lineRule="auto"/>
      </w:pPr>
    </w:p>
    <w:p>
      <w:pPr>
        <w:spacing w:before="160" w:after="80"/>
      </w:pPr>
      <w:r>
        <w:rPr>
          <w:rFonts w:ascii="宋体" w:hAnsi="宋体" w:eastAsia="宋体"/>
          <w:b/>
          <w:sz w:val="24"/>
        </w:rPr>
        <w:t>（四）外部核实受限说明</w:t>
      </w:r>
    </w:p>
    <w:p>
      <w:pPr>
        <w:spacing w:after="80" w:line="300" w:lineRule="auto"/>
      </w:pPr>
      <w:r>
        <w:rPr>
          <w:rFonts w:ascii="宋体" w:hAnsi="宋体" w:eastAsia="宋体"/>
          <w:b w:val="0"/>
          <w:sz w:val="21"/>
        </w:rPr>
        <w:t>本AI执行环境无法访问外部网络（联网检索与网页获取均不可用），因此：外部权威资料（7.3）仅以书目形式给出，未直接引用其原文；全部直接引文均取自课程提供的三份文献；凡推断性校正均以</w:t>
      </w:r>
      <w:r>
        <w:rPr>
          <w:rFonts w:ascii="宋体" w:hAnsi="宋体" w:eastAsia="宋体"/>
          <w:b/>
          <w:color w:val="C55A11"/>
          <w:sz w:val="21"/>
        </w:rPr>
        <w:t>【分析判断】</w:t>
      </w:r>
      <w:r>
        <w:rPr>
          <w:rFonts w:ascii="宋体" w:hAnsi="宋体" w:eastAsia="宋体"/>
          <w:b w:val="0"/>
          <w:sz w:val="21"/>
        </w:rPr>
        <w:t>标注。请小组务必自行完成7.3书目与9.3清单的官方文本核对。</w:t>
      </w:r>
    </w:p>
    <w:p>
      <w:pPr>
        <w:spacing w:before="160" w:after="80"/>
      </w:pPr>
      <w:r>
        <w:rPr>
          <w:rFonts w:ascii="宋体" w:hAnsi="宋体" w:eastAsia="宋体"/>
          <w:b/>
          <w:sz w:val="24"/>
        </w:rPr>
        <w:t>（五）对照作业要求的完整性自查结果</w:t>
      </w:r>
    </w:p>
    <w:tbl>
      <w:tblPr>
        <w:tblStyle w:val="TableGrid"/>
        <w:tblW w:type="auto" w:w="0"/>
        <w:jc w:val="center"/>
        <w:tblLook w:firstColumn="1" w:firstRow="1" w:lastColumn="0" w:lastRow="0" w:noHBand="0" w:noVBand="1" w:val="04A0"/>
      </w:tblPr>
      <w:tblGrid>
        <w:gridCol w:w="2986"/>
        <w:gridCol w:w="2986"/>
        <w:gridCol w:w="2986"/>
      </w:tblGrid>
      <w:tr>
        <w:tc>
          <w:tcPr>
            <w:tcW w:type="dxa" w:w="1587"/>
          </w:tcPr>
          <w:p>
            <w:pPr>
              <w:jc w:val="center"/>
            </w:pPr>
            <w:r/>
            <w:r>
              <w:rPr>
                <w:rFonts w:ascii="宋体" w:hAnsi="宋体" w:eastAsia="宋体"/>
                <w:b/>
                <w:sz w:val="18"/>
              </w:rPr>
              <w:t>要求</w:t>
            </w:r>
          </w:p>
        </w:tc>
        <w:tc>
          <w:tcPr>
            <w:tcW w:type="dxa" w:w="4876"/>
          </w:tcPr>
          <w:p>
            <w:pPr>
              <w:jc w:val="center"/>
            </w:pPr>
            <w:r/>
            <w:r>
              <w:rPr>
                <w:rFonts w:ascii="宋体" w:hAnsi="宋体" w:eastAsia="宋体"/>
                <w:b/>
                <w:sz w:val="18"/>
              </w:rPr>
              <w:t>自查结果</w:t>
            </w:r>
          </w:p>
        </w:tc>
        <w:tc>
          <w:tcPr>
            <w:tcW w:type="dxa" w:w="1134"/>
          </w:tcPr>
          <w:p>
            <w:pPr>
              <w:jc w:val="center"/>
            </w:pPr>
            <w:r/>
            <w:r>
              <w:rPr>
                <w:rFonts w:ascii="宋体" w:hAnsi="宋体" w:eastAsia="宋体"/>
                <w:b/>
                <w:sz w:val="18"/>
              </w:rPr>
              <w:t>状态</w:t>
            </w:r>
          </w:p>
        </w:tc>
      </w:tr>
      <w:tr>
        <w:tc>
          <w:tcPr>
            <w:tcW w:type="dxa" w:w="1587"/>
          </w:tcPr>
          <w:p>
            <w:r/>
            <w:r>
              <w:rPr>
                <w:rFonts w:ascii="宋体" w:hAnsi="宋体" w:eastAsia="宋体"/>
                <w:b w:val="0"/>
                <w:sz w:val="18"/>
              </w:rPr>
              <w:t>R1 闭环研读</w:t>
            </w:r>
          </w:p>
        </w:tc>
        <w:tc>
          <w:tcPr>
            <w:tcW w:type="dxa" w:w="4876"/>
          </w:tcPr>
          <w:p>
            <w:r/>
            <w:r>
              <w:rPr>
                <w:rFonts w:ascii="宋体" w:hAnsi="宋体" w:eastAsia="宋体"/>
                <w:b w:val="0"/>
                <w:sz w:val="18"/>
              </w:rPr>
              <w:t>第八部分按课前准备—课堂实施—课后延伸安排分工与进度</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R2 三篇篇目</w:t>
            </w:r>
          </w:p>
        </w:tc>
        <w:tc>
          <w:tcPr>
            <w:tcW w:type="dxa" w:w="4876"/>
          </w:tcPr>
          <w:p>
            <w:r/>
            <w:r>
              <w:rPr>
                <w:rFonts w:ascii="宋体" w:hAnsi="宋体" w:eastAsia="宋体"/>
                <w:b w:val="0"/>
                <w:sz w:val="18"/>
              </w:rPr>
              <w:t>7.1列出全部3篇及版本信息</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R3 单一主题</w:t>
            </w:r>
          </w:p>
        </w:tc>
        <w:tc>
          <w:tcPr>
            <w:tcW w:type="dxa" w:w="4876"/>
          </w:tcPr>
          <w:p>
            <w:r/>
            <w:r>
              <w:rPr>
                <w:rFonts w:ascii="宋体" w:hAnsi="宋体" w:eastAsia="宋体"/>
                <w:b w:val="0"/>
                <w:sz w:val="18"/>
              </w:rPr>
              <w:t>全文围绕研讨问题2展开，其余问题仅作延伸</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R4 成果形式</w:t>
            </w:r>
          </w:p>
        </w:tc>
        <w:tc>
          <w:tcPr>
            <w:tcW w:type="dxa" w:w="4876"/>
          </w:tcPr>
          <w:p>
            <w:r/>
            <w:r>
              <w:rPr>
                <w:rFonts w:ascii="宋体" w:hAnsi="宋体" w:eastAsia="宋体"/>
                <w:b w:val="0"/>
                <w:sz w:val="18"/>
              </w:rPr>
              <w:t>4.1字数分配（人均1000字）＋5.2 PPT方案（10—15分钟）</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R5 评分标准</w:t>
            </w:r>
          </w:p>
        </w:tc>
        <w:tc>
          <w:tcPr>
            <w:tcW w:type="dxa" w:w="4876"/>
          </w:tcPr>
          <w:p>
            <w:r/>
            <w:r>
              <w:rPr>
                <w:rFonts w:ascii="宋体" w:hAnsi="宋体" w:eastAsia="宋体"/>
                <w:b w:val="0"/>
                <w:sz w:val="18"/>
              </w:rPr>
              <w:t>5.2展示设计与9.5本表对应“理论性、科学性、价值性、真实性/现场效果”</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R6 封面要素</w:t>
            </w:r>
          </w:p>
        </w:tc>
        <w:tc>
          <w:tcPr>
            <w:tcW w:type="dxa" w:w="4876"/>
          </w:tcPr>
          <w:p>
            <w:r/>
            <w:r>
              <w:rPr>
                <w:rFonts w:ascii="宋体" w:hAnsi="宋体" w:eastAsia="宋体"/>
                <w:b w:val="0"/>
                <w:sz w:val="18"/>
              </w:rPr>
              <w:t>4.2给出全部要素占位</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R7 格式规范</w:t>
            </w:r>
          </w:p>
        </w:tc>
        <w:tc>
          <w:tcPr>
            <w:tcW w:type="dxa" w:w="4876"/>
          </w:tcPr>
          <w:p>
            <w:r/>
            <w:r>
              <w:rPr>
                <w:rFonts w:ascii="宋体" w:hAnsi="宋体" w:eastAsia="宋体"/>
                <w:b w:val="0"/>
                <w:sz w:val="18"/>
              </w:rPr>
              <w:t>第四部分按“一、（一）、1.”三级标题设计；7.4复述格式要点</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R8 摘要关键词</w:t>
            </w:r>
          </w:p>
        </w:tc>
        <w:tc>
          <w:tcPr>
            <w:tcW w:type="dxa" w:w="4876"/>
          </w:tcPr>
          <w:p>
            <w:r/>
            <w:r>
              <w:rPr>
                <w:rFonts w:ascii="宋体" w:hAnsi="宋体" w:eastAsia="宋体"/>
                <w:b w:val="0"/>
                <w:sz w:val="18"/>
              </w:rPr>
              <w:t>4.2给出摘要框架与关键词候选</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R9 脚注与标识</w:t>
            </w:r>
          </w:p>
        </w:tc>
        <w:tc>
          <w:tcPr>
            <w:tcW w:type="dxa" w:w="4876"/>
          </w:tcPr>
          <w:p>
            <w:r/>
            <w:r>
              <w:rPr>
                <w:rFonts w:ascii="宋体" w:hAnsi="宋体" w:eastAsia="宋体"/>
                <w:b w:val="0"/>
                <w:sz w:val="18"/>
              </w:rPr>
              <w:t>7.4复述脚注示例与[M][N][J][C][D][R][S][P]标识</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R10 参考文献排序</w:t>
            </w:r>
          </w:p>
        </w:tc>
        <w:tc>
          <w:tcPr>
            <w:tcW w:type="dxa" w:w="4876"/>
          </w:tcPr>
          <w:p>
            <w:r/>
            <w:r>
              <w:rPr>
                <w:rFonts w:ascii="宋体" w:hAnsi="宋体" w:eastAsia="宋体"/>
                <w:b w:val="0"/>
                <w:sz w:val="18"/>
              </w:rPr>
              <w:t>7.4说明先中文后英文及排序规则</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R11 字数与观点</w:t>
            </w:r>
          </w:p>
        </w:tc>
        <w:tc>
          <w:tcPr>
            <w:tcW w:type="dxa" w:w="4876"/>
          </w:tcPr>
          <w:p>
            <w:r/>
            <w:r>
              <w:rPr>
                <w:rFonts w:ascii="宋体" w:hAnsi="宋体" w:eastAsia="宋体"/>
                <w:b w:val="0"/>
                <w:sz w:val="18"/>
              </w:rPr>
              <w:t>4.1字数表；观点以三篇原著为据，立场正确</w:t>
            </w:r>
          </w:p>
        </w:tc>
        <w:tc>
          <w:tcPr>
            <w:tcW w:type="dxa" w:w="1134"/>
          </w:tcPr>
          <w:p>
            <w:r/>
            <w:r>
              <w:rPr>
                <w:rFonts w:ascii="宋体" w:hAnsi="宋体" w:eastAsia="宋体"/>
                <w:b w:val="0"/>
                <w:sz w:val="18"/>
              </w:rPr>
              <w:t>通过</w:t>
            </w:r>
          </w:p>
        </w:tc>
      </w:tr>
      <w:tr>
        <w:tc>
          <w:tcPr>
            <w:tcW w:type="dxa" w:w="1587"/>
          </w:tcPr>
          <w:p>
            <w:r/>
            <w:r>
              <w:rPr>
                <w:rFonts w:ascii="宋体" w:hAnsi="宋体" w:eastAsia="宋体"/>
                <w:b w:val="0"/>
                <w:sz w:val="18"/>
              </w:rPr>
              <w:t>R12 独立完成</w:t>
            </w:r>
          </w:p>
        </w:tc>
        <w:tc>
          <w:tcPr>
            <w:tcW w:type="dxa" w:w="4876"/>
          </w:tcPr>
          <w:p>
            <w:r/>
            <w:r>
              <w:rPr>
                <w:rFonts w:ascii="宋体" w:hAnsi="宋体" w:eastAsia="宋体"/>
                <w:b w:val="0"/>
                <w:sz w:val="18"/>
              </w:rPr>
              <w:t>8.3互查机制＋本节（五）红线提醒</w:t>
            </w:r>
          </w:p>
        </w:tc>
        <w:tc>
          <w:tcPr>
            <w:tcW w:type="dxa" w:w="1134"/>
          </w:tcPr>
          <w:p>
            <w:r/>
            <w:r>
              <w:rPr>
                <w:rFonts w:ascii="宋体" w:hAnsi="宋体" w:eastAsia="宋体"/>
                <w:b w:val="0"/>
                <w:sz w:val="18"/>
              </w:rPr>
              <w:t>通过</w:t>
            </w:r>
          </w:p>
        </w:tc>
      </w:tr>
    </w:tbl>
    <w:p>
      <w:pPr>
        <w:spacing w:after="40" w:line="300" w:lineRule="auto"/>
      </w:pPr>
    </w:p>
    <w:p>
      <w:pPr>
        <w:spacing w:before="160" w:after="80"/>
      </w:pPr>
      <w:r>
        <w:rPr>
          <w:rFonts w:ascii="宋体" w:hAnsi="宋体" w:eastAsia="宋体"/>
          <w:b/>
          <w:sz w:val="24"/>
        </w:rPr>
        <w:t>（六）遗留事项与下一步行动</w:t>
      </w:r>
      <w:r>
        <w:rPr>
          <w:rFonts w:ascii="宋体" w:hAnsi="宋体" w:eastAsia="宋体"/>
          <w:b/>
          <w:color w:val="7030A0"/>
          <w:sz w:val="24"/>
        </w:rPr>
        <w:t>【待办】</w:t>
      </w:r>
    </w:p>
    <w:p>
      <w:pPr>
        <w:spacing w:after="80" w:line="300" w:lineRule="auto"/>
        <w:ind w:left="227"/>
      </w:pPr>
      <w:r>
        <w:rPr>
          <w:rFonts w:ascii="宋体" w:hAnsi="宋体" w:eastAsia="宋体"/>
          <w:b w:val="0"/>
          <w:sz w:val="21"/>
        </w:rPr>
        <w:t>• 小组：确认人数与文本成果类型；填充F1—F5；完成F6核对；按8.2排期执行；</w:t>
      </w:r>
    </w:p>
    <w:p>
      <w:pPr>
        <w:spacing w:after="80" w:line="300" w:lineRule="auto"/>
        <w:ind w:left="227"/>
      </w:pPr>
      <w:r>
        <w:rPr>
          <w:rFonts w:ascii="宋体" w:hAnsi="宋体" w:eastAsia="宋体"/>
          <w:b w:val="0"/>
          <w:sz w:val="21"/>
        </w:rPr>
        <w:t>• 个人：正文撰写时对照9.3清单核对所有直接引文；</w:t>
      </w:r>
    </w:p>
    <w:p>
      <w:pPr>
        <w:spacing w:after="80" w:line="300" w:lineRule="auto"/>
        <w:ind w:left="227"/>
      </w:pPr>
      <w:r>
        <w:rPr>
          <w:rFonts w:ascii="宋体" w:hAnsi="宋体" w:eastAsia="宋体"/>
          <w:b w:val="0"/>
          <w:sz w:val="21"/>
        </w:rPr>
        <w:t>• 向教师确认：评分其余40分构成、12.3文献期号、文本成果类型选择。</w:t>
      </w:r>
    </w:p>
    <w:p>
      <w:pPr>
        <w:spacing w:before="240" w:after="120"/>
      </w:pPr>
      <w:r>
        <w:rPr>
          <w:rFonts w:ascii="宋体" w:hAnsi="宋体" w:eastAsia="宋体"/>
          <w:b/>
          <w:sz w:val="28"/>
        </w:rPr>
        <w:t>附录A　三篇文献核心段落摘录（检索底稿）</w:t>
      </w:r>
    </w:p>
    <w:p>
      <w:pPr>
        <w:spacing w:after="80" w:line="300" w:lineRule="auto"/>
      </w:pPr>
      <w:r>
        <w:rPr>
          <w:rFonts w:ascii="宋体" w:hAnsi="宋体" w:eastAsia="宋体"/>
          <w:b w:val="0"/>
          <w:sz w:val="21"/>
        </w:rPr>
        <w:t>说明：以下摘录依据课程提供的三份12.x文档提取，并对明显字符误识按上下文作了校正（校正处用〔　〕标注，缺省处用……表示）。此稿仅作检索线索，正文引用前必须以《求是》官网文本逐字核对。</w:t>
      </w:r>
    </w:p>
    <w:p>
      <w:pPr>
        <w:spacing w:after="20" w:line="300" w:lineRule="auto"/>
      </w:pPr>
      <w:r>
        <w:rPr>
          <w:rFonts w:ascii="宋体" w:hAnsi="宋体" w:eastAsia="宋体"/>
          <w:b/>
          <w:sz w:val="21"/>
        </w:rPr>
        <w:t xml:space="preserve">A1（12.1·第二节·原则三）　</w:t>
      </w:r>
    </w:p>
    <w:p>
      <w:pPr>
        <w:spacing w:after="120" w:line="300" w:lineRule="auto"/>
      </w:pPr>
      <w:r>
        <w:rPr>
          <w:rFonts w:ascii="宋体" w:hAnsi="宋体" w:eastAsia="宋体"/>
          <w:b w:val="0"/>
          <w:sz w:val="21"/>
        </w:rPr>
        <w:t>“三是良好生态环境是最普惠的民生福祉。民之所好好之，民之所恶恶之。环境就是民生，青山就是美丽，蓝天也是幸福。发展经济是为了民生，保护生态环境同样也是为了民生。……要坚持生态惠民〔、〕生态利民〔、〕生态为民，重点解决损害群众健康的突出环境问题，加快改善生态环境质量，提供更多优质生态产品，努力实现社会公平正义，不断满足人民日益增长的优美生态环境需要。”</w:t>
      </w:r>
    </w:p>
    <w:p>
      <w:pPr>
        <w:spacing w:after="20" w:line="300" w:lineRule="auto"/>
      </w:pPr>
      <w:r>
        <w:rPr>
          <w:rFonts w:ascii="宋体" w:hAnsi="宋体" w:eastAsia="宋体"/>
          <w:b/>
          <w:sz w:val="21"/>
        </w:rPr>
        <w:t xml:space="preserve">A2（12.1·第二节·原则三后段）　</w:t>
      </w:r>
    </w:p>
    <w:p>
      <w:pPr>
        <w:spacing w:after="120" w:line="300" w:lineRule="auto"/>
      </w:pPr>
      <w:r>
        <w:rPr>
          <w:rFonts w:ascii="宋体" w:hAnsi="宋体" w:eastAsia="宋体"/>
          <w:b w:val="0"/>
          <w:sz w:val="21"/>
        </w:rPr>
        <w:t>“生态文明是人民群众共同参与共同建设共同享有的事业，要把建设美丽中国转化为全体人民自觉行动。每个人都是生态环境的保护者、建设者、受益者，没有哪个人是旁观者、局外人、批评家，谁也不能只说不做、置身事外。”</w:t>
      </w:r>
    </w:p>
    <w:p>
      <w:pPr>
        <w:spacing w:after="20" w:line="300" w:lineRule="auto"/>
      </w:pPr>
      <w:r>
        <w:rPr>
          <w:rFonts w:ascii="宋体" w:hAnsi="宋体" w:eastAsia="宋体"/>
          <w:b/>
          <w:sz w:val="21"/>
        </w:rPr>
        <w:t xml:space="preserve">A3（12.1·第二节·开头）　</w:t>
      </w:r>
    </w:p>
    <w:p>
      <w:pPr>
        <w:spacing w:after="120" w:line="300" w:lineRule="auto"/>
      </w:pPr>
      <w:r>
        <w:rPr>
          <w:rFonts w:ascii="宋体" w:hAnsi="宋体" w:eastAsia="宋体"/>
          <w:b w:val="0"/>
          <w:sz w:val="21"/>
        </w:rPr>
        <w:t>“随着我国社会主要矛盾转化为人民日益增长的美好生活需要和不平衡不充分的发展之间的矛盾，人民群众对优美生态环境需要已经成为这一矛盾的重要方面，广大人民群众热切期盼加快提高生态环境质量。”</w:t>
      </w:r>
    </w:p>
    <w:p>
      <w:pPr>
        <w:spacing w:after="20" w:line="300" w:lineRule="auto"/>
      </w:pPr>
      <w:r>
        <w:rPr>
          <w:rFonts w:ascii="宋体" w:hAnsi="宋体" w:eastAsia="宋体"/>
          <w:b/>
          <w:sz w:val="21"/>
        </w:rPr>
        <w:t xml:space="preserve">A4（12.1·第三节·第三点）　</w:t>
      </w:r>
    </w:p>
    <w:p>
      <w:pPr>
        <w:spacing w:after="120" w:line="300" w:lineRule="auto"/>
      </w:pPr>
      <w:r>
        <w:rPr>
          <w:rFonts w:ascii="宋体" w:hAnsi="宋体" w:eastAsia="宋体"/>
          <w:b w:val="0"/>
          <w:sz w:val="21"/>
        </w:rPr>
        <w:t>“把解决突出生态环境问题作为民生优先领域。有利于百姓的事再小也要做，危害百姓的事再小也要除。……重污染天气、黑臭水体、垃圾围城、农村环境已成为民心之痛、民生之患，严重影响人民群众生产生活……必须下大气力解决好这些问题。”</w:t>
      </w:r>
    </w:p>
    <w:p>
      <w:pPr>
        <w:spacing w:after="20" w:line="300" w:lineRule="auto"/>
      </w:pPr>
      <w:r>
        <w:rPr>
          <w:rFonts w:ascii="宋体" w:hAnsi="宋体" w:eastAsia="宋体"/>
          <w:b/>
          <w:sz w:val="21"/>
        </w:rPr>
        <w:t xml:space="preserve">A5（12.1·第三节）　</w:t>
      </w:r>
    </w:p>
    <w:p>
      <w:pPr>
        <w:spacing w:after="120" w:line="300" w:lineRule="auto"/>
      </w:pPr>
      <w:r>
        <w:rPr>
          <w:rFonts w:ascii="宋体" w:hAnsi="宋体" w:eastAsia="宋体"/>
          <w:b w:val="0"/>
          <w:sz w:val="21"/>
        </w:rPr>
        <w:t>“还老百姓蓝天白云、繁星闪烁”“还给老百姓清水绿岸、鱼翔浅底的景象”“让老百姓吃得放心、住得安心”“为老百姓留住鸟语花香田园风光”</w:t>
      </w:r>
    </w:p>
    <w:p>
      <w:pPr>
        <w:spacing w:after="20" w:line="300" w:lineRule="auto"/>
      </w:pPr>
      <w:r>
        <w:rPr>
          <w:rFonts w:ascii="宋体" w:hAnsi="宋体" w:eastAsia="宋体"/>
          <w:b/>
          <w:sz w:val="21"/>
        </w:rPr>
        <w:t xml:space="preserve">A6（12.2）　</w:t>
      </w:r>
    </w:p>
    <w:p>
      <w:pPr>
        <w:spacing w:after="120" w:line="300" w:lineRule="auto"/>
      </w:pPr>
      <w:r>
        <w:rPr>
          <w:rFonts w:ascii="宋体" w:hAnsi="宋体" w:eastAsia="宋体"/>
          <w:b w:val="0"/>
          <w:sz w:val="21"/>
        </w:rPr>
        <w:t>“现在，人民群众对生态环境质量的期望值更高，对生态环境问题的容忍度更低。要集中攻克老百姓身边的突出生态环境问题，让老百姓实实在在感受到生态环境质量改善。”</w:t>
      </w:r>
    </w:p>
    <w:p>
      <w:pPr>
        <w:spacing w:after="20" w:line="300" w:lineRule="auto"/>
      </w:pPr>
      <w:r>
        <w:rPr>
          <w:rFonts w:ascii="宋体" w:hAnsi="宋体" w:eastAsia="宋体"/>
          <w:b/>
          <w:sz w:val="21"/>
        </w:rPr>
        <w:t xml:space="preserve">A7（12.2）　</w:t>
      </w:r>
    </w:p>
    <w:p>
      <w:pPr>
        <w:spacing w:after="120" w:line="300" w:lineRule="auto"/>
      </w:pPr>
      <w:r>
        <w:rPr>
          <w:rFonts w:ascii="宋体" w:hAnsi="宋体" w:eastAsia="宋体"/>
          <w:b w:val="0"/>
          <w:sz w:val="21"/>
        </w:rPr>
        <w:t>“实践表明，生态环境保护和经济发展是辩证统一、相辅相成的，建设生态文明、推动绿色低碳循环发展，不仅可以满足人民日益增长的优美生态环境需要，而且可以推动实现更高质量、更有效率、更加公平、更可持续、更为安全的发展，走出一条生产发展、生活富裕、生态良好的文明发展道路。”</w:t>
      </w:r>
    </w:p>
    <w:p>
      <w:pPr>
        <w:spacing w:after="20" w:line="300" w:lineRule="auto"/>
      </w:pPr>
      <w:r>
        <w:rPr>
          <w:rFonts w:ascii="宋体" w:hAnsi="宋体" w:eastAsia="宋体"/>
          <w:b/>
          <w:sz w:val="21"/>
        </w:rPr>
        <w:t xml:space="preserve">A8（12.3·关系四）　</w:t>
      </w:r>
    </w:p>
    <w:p>
      <w:pPr>
        <w:spacing w:after="120" w:line="300" w:lineRule="auto"/>
      </w:pPr>
      <w:r>
        <w:rPr>
          <w:rFonts w:ascii="宋体" w:hAnsi="宋体" w:eastAsia="宋体"/>
          <w:b w:val="0"/>
          <w:sz w:val="21"/>
        </w:rPr>
        <w:t>“良好生态环境是最公平的公共产品，是最普惠的民生福祉。要发挥这一公共产品的最大效用，让人民群众在美丽家园中共享自然之美、生命之美、生活之美……生态环境没有替代品，用之不觉、失之难存，不仅关系经济发展质量，而且攸关每个人的生活品质。……才能让中华大地蓝天永驻、青山常在、绿水长〔流〕。”</w:t>
      </w:r>
    </w:p>
    <w:p>
      <w:pPr>
        <w:spacing w:after="20" w:line="300" w:lineRule="auto"/>
      </w:pPr>
      <w:r>
        <w:rPr>
          <w:rFonts w:ascii="宋体" w:hAnsi="宋体" w:eastAsia="宋体"/>
          <w:b/>
          <w:sz w:val="21"/>
        </w:rPr>
        <w:t xml:space="preserve">A9（12.3·成就段）　</w:t>
      </w:r>
    </w:p>
    <w:p>
      <w:pPr>
        <w:spacing w:after="120" w:line="300" w:lineRule="auto"/>
      </w:pPr>
      <w:r>
        <w:rPr>
          <w:rFonts w:ascii="宋体" w:hAnsi="宋体" w:eastAsia="宋体"/>
          <w:b w:val="0"/>
          <w:sz w:val="21"/>
        </w:rPr>
        <w:t>“全国地表水优良水体比例达到87.9〔％〕，地级及以上城市黑臭水体基本消除；……全国细颗粒物（PM2.5）〔平均浓度〕历史性达到29微克每立方米，重点城市平均浓度累计下降57〔％〕，成为全球大气质量改善速度最快的国家。……森林覆盖率提高到24.02〔％〕……以年均3〔％〕的能源消费增速支撑了年均超过6〔％〕的经济增长……碳排放强度累计下降超过35〔％〕……清洁能源消费比重增长到25.9〔％〕……新时代生态文明建设的成就举世瞩目，人民群众感受最直接最真切。”</w:t>
      </w:r>
    </w:p>
    <w:p>
      <w:pPr>
        <w:spacing w:after="20" w:line="300" w:lineRule="auto"/>
      </w:pPr>
      <w:r>
        <w:rPr>
          <w:rFonts w:ascii="宋体" w:hAnsi="宋体" w:eastAsia="宋体"/>
          <w:b/>
          <w:sz w:val="21"/>
        </w:rPr>
        <w:t xml:space="preserve">A10（12.3·第三部分第三点）　</w:t>
      </w:r>
    </w:p>
    <w:p>
      <w:pPr>
        <w:spacing w:after="120" w:line="300" w:lineRule="auto"/>
      </w:pPr>
      <w:r>
        <w:rPr>
          <w:rFonts w:ascii="宋体" w:hAnsi="宋体" w:eastAsia="宋体"/>
          <w:b w:val="0"/>
          <w:sz w:val="21"/>
        </w:rPr>
        <w:t>“推进重要江河湖库、重点生态功能区、生态保护红线、重要生态系统等保护补偿，完善生态保护修复投入机制，严格落实生态环境损害赔偿制度，让保护修复者获得合理回报，让破坏者付出相应代价。”</w:t>
      </w:r>
    </w:p>
    <w:p>
      <w:pPr>
        <w:spacing w:after="20" w:line="300" w:lineRule="auto"/>
      </w:pPr>
      <w:r>
        <w:rPr>
          <w:rFonts w:ascii="宋体" w:hAnsi="宋体" w:eastAsia="宋体"/>
          <w:b/>
          <w:sz w:val="21"/>
        </w:rPr>
        <w:t xml:space="preserve">A11（12.3·关系四）　</w:t>
      </w:r>
    </w:p>
    <w:p>
      <w:pPr>
        <w:spacing w:after="120" w:line="300" w:lineRule="auto"/>
      </w:pPr>
      <w:r>
        <w:rPr>
          <w:rFonts w:ascii="宋体" w:hAnsi="宋体" w:eastAsia="宋体"/>
          <w:b w:val="0"/>
          <w:sz w:val="21"/>
        </w:rPr>
        <w:t>“要完善生态保护补偿制度和生态产品价值实现机制，真正让保护者、贡献者得到实惠。”</w:t>
      </w:r>
    </w:p>
    <w:p>
      <w:pPr>
        <w:spacing w:after="20" w:line="300" w:lineRule="auto"/>
      </w:pPr>
      <w:r>
        <w:rPr>
          <w:rFonts w:ascii="宋体" w:hAnsi="宋体" w:eastAsia="宋体"/>
          <w:b/>
          <w:sz w:val="21"/>
        </w:rPr>
        <w:t xml:space="preserve">A12（12.3·蓝天保卫战）　</w:t>
      </w:r>
    </w:p>
    <w:p>
      <w:pPr>
        <w:spacing w:after="120" w:line="300" w:lineRule="auto"/>
      </w:pPr>
      <w:r>
        <w:rPr>
          <w:rFonts w:ascii="宋体" w:hAnsi="宋体" w:eastAsia="宋体"/>
          <w:b w:val="0"/>
          <w:sz w:val="21"/>
        </w:rPr>
        <w:t>“要下大气力解决老百姓‘家门口’的噪声、油烟、恶臭等问题，积极回应人民群众关切。”</w:t>
      </w:r>
    </w:p>
    <w:p>
      <w:pPr>
        <w:spacing w:after="20" w:line="300" w:lineRule="auto"/>
      </w:pPr>
      <w:r>
        <w:rPr>
          <w:rFonts w:ascii="宋体" w:hAnsi="宋体" w:eastAsia="宋体"/>
          <w:b/>
          <w:sz w:val="21"/>
        </w:rPr>
        <w:t xml:space="preserve">A13（12.1·第一节）　</w:t>
      </w:r>
    </w:p>
    <w:p>
      <w:pPr>
        <w:spacing w:after="120" w:line="300" w:lineRule="auto"/>
      </w:pPr>
      <w:r>
        <w:rPr>
          <w:rFonts w:ascii="宋体" w:hAnsi="宋体" w:eastAsia="宋体"/>
          <w:b w:val="0"/>
          <w:sz w:val="21"/>
        </w:rPr>
        <w:t>“生态兴则文明兴，生态衰则文明衰。生态环境是人类生存和发展的根基，生态环境变化直接影响文明兴衰演替。”</w:t>
      </w:r>
    </w:p>
    <w:p>
      <w:pPr>
        <w:spacing w:after="20" w:line="300" w:lineRule="auto"/>
      </w:pPr>
      <w:r>
        <w:rPr>
          <w:rFonts w:ascii="宋体" w:hAnsi="宋体" w:eastAsia="宋体"/>
          <w:b/>
          <w:sz w:val="21"/>
        </w:rPr>
        <w:t xml:space="preserve">A14（12.1·第二节·原则一）　</w:t>
      </w:r>
    </w:p>
    <w:p>
      <w:pPr>
        <w:spacing w:after="120" w:line="300" w:lineRule="auto"/>
      </w:pPr>
      <w:r>
        <w:rPr>
          <w:rFonts w:ascii="宋体" w:hAnsi="宋体" w:eastAsia="宋体"/>
          <w:b w:val="0"/>
          <w:sz w:val="21"/>
        </w:rPr>
        <w:t>“要像保护眼睛一样保护生态环境，像对待生命一样对待生态环境……让群众望得见山、看得见水、记得住乡愁，让自然生态美景永驻人间。”</w:t>
      </w:r>
    </w:p>
    <w:p>
      <w:pPr>
        <w:spacing w:before="240" w:after="120"/>
      </w:pPr>
      <w:r>
        <w:rPr>
          <w:rFonts w:ascii="宋体" w:hAnsi="宋体" w:eastAsia="宋体"/>
          <w:b/>
          <w:sz w:val="28"/>
        </w:rPr>
        <w:t>附录B　中间产物说明</w:t>
      </w:r>
    </w:p>
    <w:p>
      <w:pPr>
        <w:spacing w:after="80" w:line="300" w:lineRule="auto"/>
        <w:ind w:left="227"/>
      </w:pPr>
      <w:r>
        <w:rPr>
          <w:rFonts w:ascii="宋体" w:hAnsi="宋体" w:eastAsia="宋体"/>
          <w:b w:val="0"/>
          <w:sz w:val="21"/>
        </w:rPr>
        <w:t>• “附录-资料提取底稿/提取文本/”下为5份文档的全文提取底稿（.txt，含段落样式与表格标记），系用python-docx自课程文件提取，供小组检索原文位置使用；</w:t>
      </w:r>
    </w:p>
    <w:p>
      <w:pPr>
        <w:spacing w:after="80" w:line="300" w:lineRule="auto"/>
        <w:ind w:left="227"/>
      </w:pPr>
      <w:r>
        <w:rPr>
          <w:rFonts w:ascii="宋体" w:hAnsi="宋体" w:eastAsia="宋体"/>
          <w:b w:val="0"/>
          <w:sz w:val="21"/>
        </w:rPr>
        <w:t>• 提取底稿中的乱码为原文档自身的字符误识（详见9.3），并非提取过程产生；</w:t>
      </w:r>
    </w:p>
    <w:p>
      <w:pPr>
        <w:spacing w:after="80" w:line="300" w:lineRule="auto"/>
        <w:ind w:left="227"/>
      </w:pPr>
      <w:r>
        <w:rPr>
          <w:rFonts w:ascii="宋体" w:hAnsi="宋体" w:eastAsia="宋体"/>
          <w:b w:val="0"/>
          <w:sz w:val="21"/>
        </w:rPr>
        <w:t>• 本成果大纲仅包含策划内容，正文由小组按第四部分骨架另行撰写。</w:t>
      </w:r>
    </w:p>
    <w:sectPr w:rsidR="00FC693F" w:rsidRPr="0006063C" w:rsidSect="00034616">
      <w:pgSz w:w="11906" w:h="16838"/>
      <w:pgMar w:top="1587" w:right="1474" w:bottom="141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