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16c83372ab012fc47e0c92e5423931bc9e0543a3.undefined" ContentType="image/png"/>
  <Override PartName="/word/media/bee5d470aa1bc780698c60019f64f5cca3c657de.undefined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</w:p>
    <w:p/>
    <w:p/>
    <w:p/>
    <w:p/>
    <w:p/>
    <w:p/>
    <w:p>
      <w:pPr>
        <w:pStyle w:val="Title"/>
        <w:jc w:val="center"/>
      </w:pPr>
      <w:r>
        <w:t>Quote Document Generation &amp; DocuSign Signature</w:t>
      </w:r>
    </w:p>
    <w:p>
      <w:pPr>
        <w:jc w:val="center"/>
      </w:pPr>
      <w:r>
        <w:rPr>
          <w:rFonts w:ascii="Arial" w:hAnsi="Arial"/>
          <w:color w:val="404040"/>
          <w:sz w:val="36"/>
        </w:rPr>
        <w:t>Solution Design Document</w:t>
      </w:r>
    </w:p>
    <w:p>
      <w:pPr>
        <w:jc w:val="center"/>
      </w:pPr>
      <w:r>
        <w:rPr>
          <w:rFonts w:ascii="Arial" w:hAnsi="Arial"/>
          <w:color w:val="666666"/>
          <w:sz w:val="26"/>
        </w:rPr>
        <w:t>Prepared for Fortra</w:t>
      </w:r>
    </w:p>
    <w:p>
      <w:r>
        <w:br w:type="page"/>
      </w:r>
    </w:p>
    <w:p>
      <w:pPr>
        <w:pStyle w:val="Heading1"/>
      </w:pPr>
      <w:r>
        <w:t>Document Version History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2256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256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Updated By</w:t>
            </w:r>
          </w:p>
        </w:tc>
        <w:tc>
          <w:tcPr>
            <w:tcW w:type="dxa" w:w="2256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Comments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1.0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Jul 24, 2026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Liam Jeong (Coastal)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Initial draft - for review.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 w:before="120"/>
        <w:ind w:left="0"/>
      </w:pPr>
      <w:r>
        <w:rPr>
          <w:rFonts w:ascii="Arial" w:hAnsi="Arial"/>
          <w:b/>
          <w:color w:val="1F497D"/>
          <w:sz w:val="22"/>
        </w:rPr>
        <w:t>1. Executive Summary</w:t>
      </w:r>
    </w:p>
    <w:p>
      <w:pPr>
        <w:spacing w:after="40" w:before="0"/>
        <w:ind w:left="504"/>
      </w:pPr>
      <w:r>
        <w:rPr>
          <w:rFonts w:ascii="Arial" w:hAnsi="Arial"/>
          <w:b w:val="0"/>
          <w:color w:val="000000"/>
          <w:sz w:val="20"/>
        </w:rPr>
        <w:t>1.1 Key Features</w:t>
      </w:r>
    </w:p>
    <w:p>
      <w:pPr>
        <w:spacing w:after="80" w:before="120"/>
        <w:ind w:left="0"/>
      </w:pPr>
      <w:r>
        <w:rPr>
          <w:rFonts w:ascii="Arial" w:hAnsi="Arial"/>
          <w:b/>
          <w:color w:val="1F497D"/>
          <w:sz w:val="22"/>
        </w:rPr>
        <w:t>2. Solution Overview</w:t>
      </w:r>
    </w:p>
    <w:p>
      <w:pPr>
        <w:spacing w:after="40" w:before="0"/>
        <w:ind w:left="504"/>
      </w:pPr>
      <w:r>
        <w:rPr>
          <w:rFonts w:ascii="Arial" w:hAnsi="Arial"/>
          <w:b w:val="0"/>
          <w:color w:val="000000"/>
          <w:sz w:val="20"/>
        </w:rPr>
        <w:t>2.1 Process Flow Summary</w:t>
      </w:r>
    </w:p>
    <w:p>
      <w:pPr>
        <w:spacing w:after="40" w:before="0"/>
        <w:ind w:left="504"/>
      </w:pPr>
      <w:r>
        <w:rPr>
          <w:rFonts w:ascii="Arial" w:hAnsi="Arial"/>
          <w:b w:val="0"/>
          <w:color w:val="000000"/>
          <w:sz w:val="20"/>
        </w:rPr>
        <w:t>2.2 Solution Components</w:t>
      </w:r>
    </w:p>
    <w:p>
      <w:pPr>
        <w:spacing w:after="80" w:before="120"/>
        <w:ind w:left="0"/>
      </w:pPr>
      <w:r>
        <w:rPr>
          <w:rFonts w:ascii="Arial" w:hAnsi="Arial"/>
          <w:b/>
          <w:color w:val="1F497D"/>
          <w:sz w:val="22"/>
        </w:rPr>
        <w:t>3. Requirements</w:t>
      </w:r>
    </w:p>
    <w:p>
      <w:pPr>
        <w:spacing w:after="40" w:before="0"/>
        <w:ind w:left="504"/>
      </w:pPr>
      <w:r>
        <w:rPr>
          <w:rFonts w:ascii="Arial" w:hAnsi="Arial"/>
          <w:b w:val="0"/>
          <w:color w:val="000000"/>
          <w:sz w:val="20"/>
        </w:rPr>
        <w:t>3.1 Business Requirements</w:t>
      </w:r>
    </w:p>
    <w:p>
      <w:pPr>
        <w:spacing w:after="40" w:before="0"/>
        <w:ind w:left="504"/>
      </w:pPr>
      <w:r>
        <w:rPr>
          <w:rFonts w:ascii="Arial" w:hAnsi="Arial"/>
          <w:b w:val="0"/>
          <w:color w:val="000000"/>
          <w:sz w:val="20"/>
        </w:rPr>
        <w:t>3.2 Technical Requirements</w:t>
      </w:r>
    </w:p>
    <w:p>
      <w:pPr>
        <w:spacing w:after="80" w:before="120"/>
        <w:ind w:left="0"/>
      </w:pPr>
      <w:r>
        <w:rPr>
          <w:rFonts w:ascii="Arial" w:hAnsi="Arial"/>
          <w:b/>
          <w:color w:val="1F497D"/>
          <w:sz w:val="22"/>
        </w:rPr>
        <w:t>4. Assumptions</w:t>
      </w:r>
    </w:p>
    <w:p>
      <w:pPr>
        <w:spacing w:after="80" w:before="120"/>
        <w:ind w:left="0"/>
      </w:pPr>
      <w:r>
        <w:rPr>
          <w:rFonts w:ascii="Arial" w:hAnsi="Arial"/>
          <w:b/>
          <w:color w:val="1F497D"/>
          <w:sz w:val="22"/>
        </w:rPr>
        <w:t>5. Dependencies</w:t>
      </w:r>
    </w:p>
    <w:p>
      <w:pPr>
        <w:spacing w:after="40" w:before="0"/>
        <w:ind w:left="504"/>
      </w:pPr>
      <w:r>
        <w:rPr>
          <w:rFonts w:ascii="Arial" w:hAnsi="Arial"/>
          <w:b w:val="0"/>
          <w:color w:val="000000"/>
          <w:sz w:val="20"/>
        </w:rPr>
        <w:t>5.1 Internal Dependencies</w:t>
      </w:r>
    </w:p>
    <w:p>
      <w:pPr>
        <w:spacing w:after="40" w:before="0"/>
        <w:ind w:left="504"/>
      </w:pPr>
      <w:r>
        <w:rPr>
          <w:rFonts w:ascii="Arial" w:hAnsi="Arial"/>
          <w:b w:val="0"/>
          <w:color w:val="000000"/>
          <w:sz w:val="20"/>
        </w:rPr>
        <w:t>5.2 External Dependencies</w:t>
      </w:r>
    </w:p>
    <w:p>
      <w:pPr>
        <w:spacing w:after="80" w:before="120"/>
        <w:ind w:left="0"/>
      </w:pPr>
      <w:r>
        <w:rPr>
          <w:rFonts w:ascii="Arial" w:hAnsi="Arial"/>
          <w:b/>
          <w:color w:val="1F497D"/>
          <w:sz w:val="22"/>
        </w:rPr>
        <w:t>6. Technical Design</w:t>
      </w:r>
    </w:p>
    <w:p>
      <w:pPr>
        <w:spacing w:after="40" w:before="0"/>
        <w:ind w:left="504"/>
      </w:pPr>
      <w:r>
        <w:rPr>
          <w:rFonts w:ascii="Arial" w:hAnsi="Arial"/>
          <w:b w:val="0"/>
          <w:color w:val="000000"/>
          <w:sz w:val="20"/>
        </w:rPr>
        <w:t>6.1 Architecture Overview</w:t>
      </w:r>
    </w:p>
    <w:p>
      <w:pPr>
        <w:spacing w:after="40" w:before="0"/>
        <w:ind w:left="504"/>
      </w:pPr>
      <w:r>
        <w:rPr>
          <w:rFonts w:ascii="Arial" w:hAnsi="Arial"/>
          <w:b w:val="0"/>
          <w:color w:val="000000"/>
          <w:sz w:val="20"/>
        </w:rPr>
        <w:t>6.2 Data Model</w:t>
      </w:r>
    </w:p>
    <w:p>
      <w:pPr>
        <w:spacing w:after="40" w:before="0"/>
        <w:ind w:left="504"/>
      </w:pPr>
      <w:r>
        <w:rPr>
          <w:rFonts w:ascii="Arial" w:hAnsi="Arial"/>
          <w:b w:val="0"/>
          <w:color w:val="000000"/>
          <w:sz w:val="20"/>
        </w:rPr>
        <w:t>6.2.1 Field Mappings</w:t>
      </w:r>
    </w:p>
    <w:p>
      <w:pPr>
        <w:spacing w:after="40" w:before="0"/>
        <w:ind w:left="504"/>
      </w:pPr>
      <w:r>
        <w:rPr>
          <w:rFonts w:ascii="Arial" w:hAnsi="Arial"/>
          <w:b w:val="0"/>
          <w:color w:val="000000"/>
          <w:sz w:val="20"/>
        </w:rPr>
        <w:t>6.3 Business Logic</w:t>
      </w:r>
    </w:p>
    <w:p>
      <w:pPr>
        <w:spacing w:after="40" w:before="0"/>
        <w:ind w:left="504"/>
      </w:pPr>
      <w:r>
        <w:rPr>
          <w:rFonts w:ascii="Arial" w:hAnsi="Arial"/>
          <w:b w:val="0"/>
          <w:color w:val="000000"/>
          <w:sz w:val="20"/>
        </w:rPr>
        <w:t>6.4 Integration Points</w:t>
      </w:r>
    </w:p>
    <w:p>
      <w:pPr>
        <w:spacing w:after="40" w:before="0"/>
        <w:ind w:left="504"/>
      </w:pPr>
      <w:r>
        <w:rPr>
          <w:rFonts w:ascii="Arial" w:hAnsi="Arial"/>
          <w:b w:val="0"/>
          <w:color w:val="000000"/>
          <w:sz w:val="20"/>
        </w:rPr>
        <w:t>6.5 Known Behaviors &amp; Design Notes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0"/>
        </w:rPr>
        <w:t xml:space="preserve">The Quote Document Generation &amp; DocuSign Signature solution lets a Fortra sales user generate a branded, print-ready PDF quote directly from a Salesforce Quote record and route it to the customer for electronic signature - without leaving the Quote page. It is built on Salesforce </w:t>
      </w:r>
      <w:r>
        <w:rPr>
          <w:rFonts w:ascii="Arial" w:hAnsi="Arial"/>
          <w:b/>
          <w:i w:val="0"/>
          <w:color w:val="000000"/>
          <w:sz w:val="20"/>
        </w:rPr>
        <w:t>OmniStudio Document Generation (DocGen)</w:t>
      </w:r>
      <w:r>
        <w:rPr>
          <w:rFonts w:ascii="Arial" w:hAnsi="Arial"/>
          <w:b w:val="0"/>
          <w:i w:val="0"/>
          <w:color w:val="000000"/>
          <w:sz w:val="20"/>
        </w:rPr>
        <w:t xml:space="preserve"> for the client-side Word-to-PDF merge and a custom </w:t>
      </w:r>
      <w:r>
        <w:rPr>
          <w:rFonts w:ascii="Arial" w:hAnsi="Arial"/>
          <w:b/>
          <w:i w:val="0"/>
          <w:color w:val="000000"/>
          <w:sz w:val="20"/>
        </w:rPr>
        <w:t>DocuSign</w:t>
      </w:r>
      <w:r>
        <w:rPr>
          <w:rFonts w:ascii="Arial" w:hAnsi="Arial"/>
          <w:b w:val="0"/>
          <w:i w:val="0"/>
          <w:color w:val="000000"/>
          <w:sz w:val="20"/>
        </w:rPr>
        <w:t xml:space="preserve"> REST integration for envelope creation and signature-tab placement.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0"/>
        </w:rPr>
        <w:t>A single guided OmniScript wizard (</w:t>
      </w:r>
      <w:r>
        <w:rPr>
          <w:rFonts w:ascii="Arial" w:hAnsi="Arial"/>
          <w:b/>
          <w:i w:val="0"/>
          <w:color w:val="000000"/>
          <w:sz w:val="20"/>
        </w:rPr>
        <w:t>"Fortra Quote Generate Document"</w:t>
      </w:r>
      <w:r>
        <w:rPr>
          <w:rFonts w:ascii="Arial" w:hAnsi="Arial"/>
          <w:b w:val="0"/>
          <w:i w:val="0"/>
          <w:color w:val="000000"/>
          <w:sz w:val="20"/>
        </w:rPr>
        <w:t>) drives the whole flow: it assembles the quote dataset, resolves the correct Word template, renders the PDF in the browser, lets the rep confirm the recipient and preview the document, and then fires a DocuSign envelope with sign-here / date / name tabs on the last page. All quote content (header, addresses, sales rep, software/services line items, hardware groups, totals, net terms, and conditional discount columns) is produced by a pair of template-bound OmniStudio DataRaptors, so the rendered layout is fully data-driven and controlled by document display toggles on the Quote.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0"/>
        </w:rPr>
        <w:t xml:space="preserve">The solution closes the "quote paper" gap in Fortra's Revenue Cloud quoting process: prior to it, there was no standardized, branded, single-click quote document or an integrated signature path. It was deployed to both </w:t>
      </w:r>
      <w:r>
        <w:rPr>
          <w:rFonts w:ascii="Arial" w:hAnsi="Arial"/>
          <w:b/>
          <w:i w:val="0"/>
          <w:color w:val="000000"/>
          <w:sz w:val="20"/>
        </w:rPr>
        <w:t>fortradp2</w:t>
      </w:r>
      <w:r>
        <w:rPr>
          <w:rFonts w:ascii="Arial" w:hAnsi="Arial"/>
          <w:b w:val="0"/>
          <w:i w:val="0"/>
          <w:color w:val="000000"/>
          <w:sz w:val="20"/>
        </w:rPr>
        <w:t xml:space="preserve"> and </w:t>
      </w:r>
      <w:r>
        <w:rPr>
          <w:rFonts w:ascii="Arial" w:hAnsi="Arial"/>
          <w:b/>
          <w:i w:val="0"/>
          <w:color w:val="000000"/>
          <w:sz w:val="20"/>
        </w:rPr>
        <w:t>fortrauat</w:t>
      </w:r>
      <w:r>
        <w:rPr>
          <w:rFonts w:ascii="Arial" w:hAnsi="Arial"/>
          <w:b w:val="0"/>
          <w:i w:val="0"/>
          <w:color w:val="000000"/>
          <w:sz w:val="20"/>
        </w:rPr>
        <w:t>, with the DocuSign callout secured through a Salesforce External Credential and the merge template shared to authorized users through a dedicated public group.</w:t>
      </w:r>
    </w:p>
    <w:p>
      <w:pPr>
        <w:pStyle w:val="Heading2"/>
      </w:pPr>
      <w:r>
        <w:t>1.1 Key Features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One-click quote PDF generation</w:t>
      </w:r>
      <w:r>
        <w:rPr>
          <w:rFonts w:ascii="Arial" w:hAnsi="Arial"/>
          <w:b w:val="0"/>
          <w:i w:val="0"/>
          <w:color w:val="000000"/>
          <w:sz w:val="20"/>
        </w:rPr>
        <w:t xml:space="preserve"> from the Quote record via a launcher LWC and an OmniStudio Document Generation OmniScript (</w:t>
      </w:r>
      <w:r>
        <w:rPr>
          <w:rFonts w:ascii="Consolas" w:hAnsi="Consolas"/>
          <w:b w:val="0"/>
          <w:i w:val="0"/>
          <w:color w:val="1F497D"/>
          <w:sz w:val="18"/>
        </w:rPr>
        <w:t>DocumentGeneration_Quote_English_3</w:t>
      </w:r>
      <w:r>
        <w:rPr>
          <w:rFonts w:ascii="Arial" w:hAnsi="Arial"/>
          <w:b w:val="0"/>
          <w:i w:val="0"/>
          <w:color w:val="000000"/>
          <w:sz w:val="20"/>
        </w:rPr>
        <w:t>).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Client-side Word-to-PDF merge</w:t>
      </w:r>
      <w:r>
        <w:rPr>
          <w:rFonts w:ascii="Arial" w:hAnsi="Arial"/>
          <w:b w:val="0"/>
          <w:i w:val="0"/>
          <w:color w:val="000000"/>
          <w:sz w:val="20"/>
        </w:rPr>
        <w:t xml:space="preserve"> using the managed </w:t>
      </w:r>
      <w:r>
        <w:rPr>
          <w:rFonts w:ascii="Consolas" w:hAnsi="Consolas"/>
          <w:b w:val="0"/>
          <w:i w:val="0"/>
          <w:color w:val="1F497D"/>
          <w:sz w:val="18"/>
        </w:rPr>
        <w:t>omnistudio__clmOsDocxGenerateDocument</w:t>
      </w:r>
      <w:r>
        <w:rPr>
          <w:rFonts w:ascii="Arial" w:hAnsi="Arial"/>
          <w:b w:val="0"/>
          <w:i w:val="0"/>
          <w:color w:val="000000"/>
          <w:sz w:val="20"/>
        </w:rPr>
        <w:t xml:space="preserve"> component against the binary </w:t>
      </w:r>
      <w:r>
        <w:rPr>
          <w:rFonts w:ascii="Consolas" w:hAnsi="Consolas"/>
          <w:b w:val="0"/>
          <w:i w:val="0"/>
          <w:color w:val="1F497D"/>
          <w:sz w:val="18"/>
        </w:rPr>
        <w:t>.docx</w:t>
      </w:r>
      <w:r>
        <w:rPr>
          <w:rFonts w:ascii="Arial" w:hAnsi="Arial"/>
          <w:b w:val="0"/>
          <w:i w:val="0"/>
          <w:color w:val="000000"/>
          <w:sz w:val="20"/>
        </w:rPr>
        <w:t xml:space="preserve"> template </w:t>
      </w:r>
      <w:r>
        <w:rPr>
          <w:rFonts w:ascii="Arial" w:hAnsi="Arial"/>
          <w:b/>
          <w:i w:val="0"/>
          <w:color w:val="000000"/>
          <w:sz w:val="20"/>
        </w:rPr>
        <w:t>"Fortra Quote Consolidated EN"</w:t>
      </w:r>
      <w:r>
        <w:rPr>
          <w:rFonts w:ascii="Arial" w:hAnsi="Arial"/>
          <w:b w:val="0"/>
          <w:i w:val="0"/>
          <w:color w:val="000000"/>
          <w:sz w:val="20"/>
        </w:rPr>
        <w:t>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Data-driven layout</w:t>
      </w:r>
      <w:r>
        <w:rPr>
          <w:rFonts w:ascii="Arial" w:hAnsi="Arial"/>
          <w:b w:val="0"/>
          <w:i w:val="0"/>
          <w:color w:val="000000"/>
          <w:sz w:val="20"/>
        </w:rPr>
        <w:t xml:space="preserve"> built entirely by template-bound DataRaptors (</w:t>
      </w:r>
      <w:r>
        <w:rPr>
          <w:rFonts w:ascii="Consolas" w:hAnsi="Consolas"/>
          <w:b w:val="0"/>
          <w:i w:val="0"/>
          <w:color w:val="1F497D"/>
          <w:sz w:val="18"/>
        </w:rPr>
        <w:t>DMExtractFortraQuote</w:t>
      </w:r>
      <w:r>
        <w:rPr>
          <w:rFonts w:ascii="Arial" w:hAnsi="Arial"/>
          <w:b w:val="0"/>
          <w:i w:val="0"/>
          <w:color w:val="000000"/>
          <w:sz w:val="20"/>
        </w:rPr>
        <w:t xml:space="preserve"> → </w:t>
      </w:r>
      <w:r>
        <w:rPr>
          <w:rFonts w:ascii="Consolas" w:hAnsi="Consolas"/>
          <w:b w:val="0"/>
          <w:i w:val="0"/>
          <w:color w:val="1F497D"/>
          <w:sz w:val="18"/>
        </w:rPr>
        <w:t>DMTransformFortraQuote</w:t>
      </w:r>
      <w:r>
        <w:rPr>
          <w:rFonts w:ascii="Arial" w:hAnsi="Arial"/>
          <w:b w:val="0"/>
          <w:i w:val="0"/>
          <w:color w:val="000000"/>
          <w:sz w:val="20"/>
        </w:rPr>
        <w:t xml:space="preserve">), invoked because the OmniScript pins </w:t>
      </w:r>
      <w:r>
        <w:rPr>
          <w:rFonts w:ascii="Consolas" w:hAnsi="Consolas"/>
          <w:b w:val="0"/>
          <w:i w:val="0"/>
          <w:color w:val="1F497D"/>
          <w:sz w:val="18"/>
        </w:rPr>
        <w:t>useTemplateDRExtract = Yes</w:t>
      </w:r>
      <w:r>
        <w:rPr>
          <w:rFonts w:ascii="Arial" w:hAnsi="Arial"/>
          <w:b w:val="0"/>
          <w:i w:val="0"/>
          <w:color w:val="000000"/>
          <w:sz w:val="20"/>
        </w:rPr>
        <w:t>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Consolidated content model</w:t>
      </w:r>
      <w:r>
        <w:rPr>
          <w:rFonts w:ascii="Arial" w:hAnsi="Arial"/>
          <w:b w:val="0"/>
          <w:i w:val="0"/>
          <w:color w:val="000000"/>
          <w:sz w:val="20"/>
        </w:rPr>
        <w:t xml:space="preserve"> covering quote header, bill-to / ship-to address blocks, sales rep block, software &amp; services line items, hardware line items grouped by hardware, formatted dates, currency, net-terms labels, and totals.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Document display controls on the Quote</w:t>
      </w:r>
      <w:r>
        <w:rPr>
          <w:rFonts w:ascii="Arial" w:hAnsi="Arial"/>
          <w:b w:val="0"/>
          <w:i w:val="0"/>
          <w:color w:val="000000"/>
          <w:sz w:val="20"/>
        </w:rPr>
        <w:t xml:space="preserve"> - Show/Hide Discounts, Show/Hide Signature Block, Show/Hide Free Products, Show/Hide Product Number, and Net Terms - that govern what prints.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Guided recipient / review / confirm experience</w:t>
      </w:r>
      <w:r>
        <w:rPr>
          <w:rFonts w:ascii="Arial" w:hAnsi="Arial"/>
          <w:b w:val="0"/>
          <w:i w:val="0"/>
          <w:color w:val="000000"/>
          <w:sz w:val="20"/>
        </w:rPr>
        <w:t xml:space="preserve"> using a branded custom step card (</w:t>
      </w:r>
      <w:r>
        <w:rPr>
          <w:rFonts w:ascii="Consolas" w:hAnsi="Consolas"/>
          <w:b w:val="0"/>
          <w:i w:val="0"/>
          <w:color w:val="1F497D"/>
          <w:sz w:val="18"/>
        </w:rPr>
        <w:t>fortraQuoteOsCard</w:t>
      </w:r>
      <w:r>
        <w:rPr>
          <w:rFonts w:ascii="Arial" w:hAnsi="Arial"/>
          <w:b w:val="0"/>
          <w:i w:val="0"/>
          <w:color w:val="000000"/>
          <w:sz w:val="20"/>
        </w:rPr>
        <w:t xml:space="preserve">), including an inline same-origin </w:t>
      </w:r>
      <w:r>
        <w:rPr>
          <w:rFonts w:ascii="Arial" w:hAnsi="Arial"/>
          <w:b/>
          <w:i w:val="0"/>
          <w:color w:val="000000"/>
          <w:sz w:val="20"/>
        </w:rPr>
        <w:t>PDF preview</w:t>
      </w:r>
      <w:r>
        <w:rPr>
          <w:rFonts w:ascii="Arial" w:hAnsi="Arial"/>
          <w:b w:val="0"/>
          <w:i w:val="0"/>
          <w:color w:val="000000"/>
          <w:sz w:val="20"/>
        </w:rPr>
        <w:t xml:space="preserve"> before sending.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Integrated DocuSign e-signature</w:t>
      </w:r>
      <w:r>
        <w:rPr>
          <w:rFonts w:ascii="Arial" w:hAnsi="Arial"/>
          <w:b w:val="0"/>
          <w:i w:val="0"/>
          <w:color w:val="000000"/>
          <w:sz w:val="20"/>
        </w:rPr>
        <w:t xml:space="preserve"> via a custom Apex service (</w:t>
      </w:r>
      <w:r>
        <w:rPr>
          <w:rFonts w:ascii="Consolas" w:hAnsi="Consolas"/>
          <w:b w:val="0"/>
          <w:i w:val="0"/>
          <w:color w:val="1F497D"/>
          <w:sz w:val="18"/>
        </w:rPr>
        <w:t>DocuSignEnvelopeService</w:t>
      </w:r>
      <w:r>
        <w:rPr>
          <w:rFonts w:ascii="Arial" w:hAnsi="Arial"/>
          <w:b w:val="0"/>
          <w:i w:val="0"/>
          <w:color w:val="000000"/>
          <w:sz w:val="20"/>
        </w:rPr>
        <w:t>) that POSTs a signature envelope through a Salesforce External Credential and places signature, date, and name tabs on the last page.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Resilient page-count handling</w:t>
      </w:r>
      <w:r>
        <w:rPr>
          <w:rFonts w:ascii="Arial" w:hAnsi="Arial"/>
          <w:b w:val="0"/>
          <w:i w:val="0"/>
          <w:color w:val="000000"/>
          <w:sz w:val="20"/>
        </w:rPr>
        <w:t xml:space="preserve"> - explicit page count → PDF auto-detection → 2-page minimum fallback - so signature tabs never land on page 1.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Never-throw telemetry</w:t>
      </w:r>
      <w:r>
        <w:rPr>
          <w:rFonts w:ascii="Arial" w:hAnsi="Arial"/>
          <w:b w:val="0"/>
          <w:i w:val="0"/>
          <w:color w:val="000000"/>
          <w:sz w:val="20"/>
        </w:rPr>
        <w:t xml:space="preserve"> - DocuSign failures are logged to </w:t>
      </w:r>
      <w:r>
        <w:rPr>
          <w:rFonts w:ascii="Consolas" w:hAnsi="Consolas"/>
          <w:b w:val="0"/>
          <w:i w:val="0"/>
          <w:color w:val="1F497D"/>
          <w:sz w:val="18"/>
        </w:rPr>
        <w:t>Exception_Log__c</w:t>
      </w:r>
      <w:r>
        <w:rPr>
          <w:rFonts w:ascii="Arial" w:hAnsi="Arial"/>
          <w:b w:val="0"/>
          <w:i w:val="0"/>
          <w:color w:val="000000"/>
          <w:sz w:val="20"/>
        </w:rPr>
        <w:t xml:space="preserve"> (via a </w:t>
      </w:r>
      <w:r>
        <w:rPr>
          <w:rFonts w:ascii="Consolas" w:hAnsi="Consolas"/>
          <w:b w:val="0"/>
          <w:i w:val="0"/>
          <w:color w:val="1F497D"/>
          <w:sz w:val="18"/>
        </w:rPr>
        <w:t>Fortra_Exception__e</w:t>
      </w:r>
      <w:r>
        <w:rPr>
          <w:rFonts w:ascii="Arial" w:hAnsi="Arial"/>
          <w:b w:val="0"/>
          <w:i w:val="0"/>
          <w:color w:val="000000"/>
          <w:sz w:val="20"/>
        </w:rPr>
        <w:t xml:space="preserve"> platform event) without blocking the user.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Secured integration</w:t>
      </w:r>
      <w:r>
        <w:rPr>
          <w:rFonts w:ascii="Arial" w:hAnsi="Arial"/>
          <w:b w:val="0"/>
          <w:i w:val="0"/>
          <w:color w:val="000000"/>
          <w:sz w:val="20"/>
        </w:rPr>
        <w:t xml:space="preserve"> - DocuSign API access is granted through an External Credential principal in a dedicated permission set; the merge template file is shared to the </w:t>
      </w:r>
      <w:r>
        <w:rPr>
          <w:rFonts w:ascii="Consolas" w:hAnsi="Consolas"/>
          <w:b w:val="0"/>
          <w:i w:val="0"/>
          <w:color w:val="1F497D"/>
          <w:sz w:val="18"/>
        </w:rPr>
        <w:t>DocGen Template Users</w:t>
      </w:r>
      <w:r>
        <w:rPr>
          <w:rFonts w:ascii="Arial" w:hAnsi="Arial"/>
          <w:b w:val="0"/>
          <w:i w:val="0"/>
          <w:color w:val="000000"/>
          <w:sz w:val="20"/>
        </w:rPr>
        <w:t xml:space="preserve"> public group.</w:t>
      </w:r>
    </w:p>
    <w:p>
      <w:pPr>
        <w:pStyle w:val="Heading1"/>
      </w:pPr>
      <w:r>
        <w:t>2. Solution Overview</w:t>
      </w:r>
    </w:p>
    <w:p>
      <w:pPr>
        <w:pStyle w:val="Heading2"/>
      </w:pPr>
      <w:r>
        <w:t>2.1 Process Flow Summary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0"/>
        </w:rPr>
        <w:t>The solution follows this end-to-end sequence:</w:t>
      </w:r>
    </w:p>
    <w:p>
      <w:pPr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0"/>
        </w:rPr>
        <w:t xml:space="preserve">1.  </w:t>
      </w:r>
      <w:r>
        <w:rPr>
          <w:rFonts w:ascii="Arial" w:hAnsi="Arial"/>
          <w:b/>
          <w:i w:val="0"/>
          <w:color w:val="000000"/>
          <w:sz w:val="20"/>
        </w:rPr>
        <w:t>Launch.</w:t>
      </w:r>
      <w:r>
        <w:rPr>
          <w:rFonts w:ascii="Arial" w:hAnsi="Arial"/>
          <w:b w:val="0"/>
          <w:i w:val="0"/>
          <w:color w:val="000000"/>
          <w:sz w:val="20"/>
        </w:rPr>
        <w:t xml:space="preserve"> From a Quote record page or a screen quick action, the launcher LWC </w:t>
      </w:r>
      <w:r>
        <w:rPr>
          <w:rFonts w:ascii="Consolas" w:hAnsi="Consolas"/>
          <w:b w:val="0"/>
          <w:i w:val="0"/>
          <w:color w:val="1F497D"/>
          <w:sz w:val="18"/>
        </w:rPr>
        <w:t>docGenOmniScriotWrapperLWC</w:t>
      </w:r>
      <w:r>
        <w:rPr>
          <w:rFonts w:ascii="Arial" w:hAnsi="Arial"/>
          <w:b w:val="0"/>
          <w:i w:val="0"/>
          <w:color w:val="000000"/>
          <w:sz w:val="20"/>
        </w:rPr>
        <w:t xml:space="preserve"> boots the managed OmniStudio runtime for the </w:t>
      </w:r>
      <w:r>
        <w:rPr>
          <w:rFonts w:ascii="Consolas" w:hAnsi="Consolas"/>
          <w:b w:val="0"/>
          <w:i w:val="0"/>
          <w:color w:val="1F497D"/>
          <w:sz w:val="18"/>
        </w:rPr>
        <w:t>DocumentGeneration / Quote / English</w:t>
      </w:r>
      <w:r>
        <w:rPr>
          <w:rFonts w:ascii="Arial" w:hAnsi="Arial"/>
          <w:b w:val="0"/>
          <w:i w:val="0"/>
          <w:color w:val="000000"/>
          <w:sz w:val="20"/>
        </w:rPr>
        <w:t xml:space="preserve"> OmniScript, passing the Quote Id as prefill (</w:t>
      </w:r>
      <w:r>
        <w:rPr>
          <w:rFonts w:ascii="Consolas" w:hAnsi="Consolas"/>
          <w:b w:val="0"/>
          <w:i w:val="0"/>
          <w:color w:val="1F497D"/>
          <w:sz w:val="18"/>
        </w:rPr>
        <w:t>ContextId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ObjectId</w:t>
      </w:r>
      <w:r>
        <w:rPr>
          <w:rFonts w:ascii="Arial" w:hAnsi="Arial"/>
          <w:b w:val="0"/>
          <w:i w:val="0"/>
          <w:color w:val="000000"/>
          <w:sz w:val="20"/>
        </w:rPr>
        <w:t xml:space="preserve">, and </w:t>
      </w:r>
      <w:r>
        <w:rPr>
          <w:rFonts w:ascii="Consolas" w:hAnsi="Consolas"/>
          <w:b w:val="0"/>
          <w:i w:val="0"/>
          <w:color w:val="1F497D"/>
          <w:sz w:val="18"/>
        </w:rPr>
        <w:t>QuoteId</w:t>
      </w:r>
      <w:r>
        <w:rPr>
          <w:rFonts w:ascii="Arial" w:hAnsi="Arial"/>
          <w:b w:val="0"/>
          <w:i w:val="0"/>
          <w:color w:val="000000"/>
          <w:sz w:val="20"/>
        </w:rPr>
        <w:t xml:space="preserve"> are all set to the record Id).</w:t>
      </w:r>
    </w:p>
    <w:p>
      <w:pPr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0"/>
        </w:rPr>
        <w:t xml:space="preserve">2.  </w:t>
      </w:r>
      <w:r>
        <w:rPr>
          <w:rFonts w:ascii="Arial" w:hAnsi="Arial"/>
          <w:b/>
          <w:i w:val="0"/>
          <w:color w:val="000000"/>
          <w:sz w:val="20"/>
        </w:rPr>
        <w:t>Retrieve quote information.</w:t>
      </w:r>
      <w:r>
        <w:rPr>
          <w:rFonts w:ascii="Arial" w:hAnsi="Arial"/>
          <w:b w:val="0"/>
          <w:i w:val="0"/>
          <w:color w:val="000000"/>
          <w:sz w:val="20"/>
        </w:rPr>
        <w:t xml:space="preserve"> The OmniScript calls Integration Procedure </w:t>
      </w:r>
      <w:r>
        <w:rPr>
          <w:rFonts w:ascii="Arial" w:hAnsi="Arial"/>
          <w:b/>
          <w:i w:val="0"/>
          <w:color w:val="000000"/>
          <w:sz w:val="20"/>
        </w:rPr>
        <w:t>`Quote_GenerateDoc`</w:t>
      </w:r>
      <w:r>
        <w:rPr>
          <w:rFonts w:ascii="Arial" w:hAnsi="Arial"/>
          <w:b w:val="0"/>
          <w:i w:val="0"/>
          <w:color w:val="000000"/>
          <w:sz w:val="20"/>
        </w:rPr>
        <w:t xml:space="preserve">, passing </w:t>
      </w:r>
      <w:r>
        <w:rPr>
          <w:rFonts w:ascii="Consolas" w:hAnsi="Consolas"/>
          <w:b w:val="0"/>
          <w:i w:val="0"/>
          <w:color w:val="1F497D"/>
          <w:sz w:val="18"/>
        </w:rPr>
        <w:t>contextId = &lt;Quote Id&gt;</w:t>
      </w:r>
      <w:r>
        <w:rPr>
          <w:rFonts w:ascii="Arial" w:hAnsi="Arial"/>
          <w:b w:val="0"/>
          <w:i w:val="0"/>
          <w:color w:val="000000"/>
          <w:sz w:val="20"/>
        </w:rPr>
        <w:t xml:space="preserve">. This IP resolves the document title, the signer defaults, and </w:t>
      </w:r>
      <w:r>
        <w:rPr>
          <w:rFonts w:ascii="Arial" w:hAnsi="Arial"/>
          <w:b/>
          <w:i w:val="0"/>
          <w:color w:val="000000"/>
          <w:sz w:val="20"/>
        </w:rPr>
        <w:t>which</w:t>
      </w:r>
      <w:r>
        <w:rPr>
          <w:rFonts w:ascii="Arial" w:hAnsi="Arial"/>
          <w:b w:val="0"/>
          <w:i w:val="0"/>
          <w:color w:val="000000"/>
          <w:sz w:val="20"/>
        </w:rPr>
        <w:t xml:space="preserve"> Word template to merge - it does </w:t>
      </w:r>
      <w:r>
        <w:rPr>
          <w:rFonts w:ascii="Arial" w:hAnsi="Arial"/>
          <w:b/>
          <w:i w:val="0"/>
          <w:color w:val="000000"/>
          <w:sz w:val="20"/>
        </w:rPr>
        <w:t>not</w:t>
      </w:r>
      <w:r>
        <w:rPr>
          <w:rFonts w:ascii="Arial" w:hAnsi="Arial"/>
          <w:b w:val="0"/>
          <w:i w:val="0"/>
          <w:color w:val="000000"/>
          <w:sz w:val="20"/>
        </w:rPr>
        <w:t xml:space="preserve"> build the document body. It returns </w:t>
      </w:r>
      <w:r>
        <w:rPr>
          <w:rFonts w:ascii="Consolas" w:hAnsi="Consolas"/>
          <w:b w:val="0"/>
          <w:i w:val="0"/>
          <w:color w:val="1F497D"/>
          <w:sz w:val="18"/>
        </w:rPr>
        <w:t>documentTitle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selectedTemplate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signerName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signerEmail</w:t>
      </w:r>
      <w:r>
        <w:rPr>
          <w:rFonts w:ascii="Arial" w:hAnsi="Arial"/>
          <w:b w:val="0"/>
          <w:i w:val="0"/>
          <w:color w:val="000000"/>
          <w:sz w:val="20"/>
        </w:rPr>
        <w:t xml:space="preserve">, and </w:t>
      </w:r>
      <w:r>
        <w:rPr>
          <w:rFonts w:ascii="Consolas" w:hAnsi="Consolas"/>
          <w:b w:val="0"/>
          <w:i w:val="0"/>
          <w:color w:val="1F497D"/>
          <w:sz w:val="18"/>
        </w:rPr>
        <w:t>emailSubject</w:t>
      </w:r>
      <w:r>
        <w:rPr>
          <w:rFonts w:ascii="Arial" w:hAnsi="Arial"/>
          <w:b w:val="0"/>
          <w:i w:val="0"/>
          <w:color w:val="000000"/>
          <w:sz w:val="20"/>
        </w:rPr>
        <w:t xml:space="preserve"> under the </w:t>
      </w:r>
      <w:r>
        <w:rPr>
          <w:rFonts w:ascii="Consolas" w:hAnsi="Consolas"/>
          <w:b w:val="0"/>
          <w:i w:val="0"/>
          <w:color w:val="1F497D"/>
          <w:sz w:val="18"/>
        </w:rPr>
        <w:t>IPResult</w:t>
      </w:r>
      <w:r>
        <w:rPr>
          <w:rFonts w:ascii="Arial" w:hAnsi="Arial"/>
          <w:b w:val="0"/>
          <w:i w:val="0"/>
          <w:color w:val="000000"/>
          <w:sz w:val="20"/>
        </w:rPr>
        <w:t xml:space="preserve"> node.</w:t>
      </w:r>
    </w:p>
    <w:p>
      <w:pPr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0"/>
        </w:rPr>
        <w:t xml:space="preserve">3.  </w:t>
      </w:r>
      <w:r>
        <w:rPr>
          <w:rFonts w:ascii="Arial" w:hAnsi="Arial"/>
          <w:b/>
          <w:i w:val="0"/>
          <w:color w:val="000000"/>
          <w:sz w:val="20"/>
        </w:rPr>
        <w:t>Prepare generation options.</w:t>
      </w:r>
      <w:r>
        <w:rPr>
          <w:rFonts w:ascii="Arial" w:hAnsi="Arial"/>
          <w:b w:val="0"/>
          <w:i w:val="0"/>
          <w:color w:val="000000"/>
          <w:sz w:val="20"/>
        </w:rPr>
        <w:t xml:space="preserve"> Set-Values steps stage the document title and template Id and set the DocGen generation options: </w:t>
      </w:r>
      <w:r>
        <w:rPr>
          <w:rFonts w:ascii="Consolas" w:hAnsi="Consolas"/>
          <w:b w:val="0"/>
          <w:i w:val="0"/>
          <w:color w:val="1F497D"/>
          <w:sz w:val="18"/>
        </w:rPr>
        <w:t>docGenerationMechanism = ClientSide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pdfGenerationSource = ClientSide</w:t>
      </w:r>
      <w:r>
        <w:rPr>
          <w:rFonts w:ascii="Arial" w:hAnsi="Arial"/>
          <w:b w:val="0"/>
          <w:i w:val="0"/>
          <w:color w:val="000000"/>
          <w:sz w:val="20"/>
        </w:rPr>
        <w:t xml:space="preserve">, output format </w:t>
      </w:r>
      <w:r>
        <w:rPr>
          <w:rFonts w:ascii="Consolas" w:hAnsi="Consolas"/>
          <w:b w:val="0"/>
          <w:i w:val="0"/>
          <w:color w:val="1F497D"/>
          <w:sz w:val="18"/>
        </w:rPr>
        <w:t>pdf</w:t>
      </w:r>
      <w:r>
        <w:rPr>
          <w:rFonts w:ascii="Arial" w:hAnsi="Arial"/>
          <w:b w:val="0"/>
          <w:i w:val="0"/>
          <w:color w:val="000000"/>
          <w:sz w:val="20"/>
        </w:rPr>
        <w:t xml:space="preserve">, and - critically - </w:t>
      </w:r>
      <w:r>
        <w:rPr>
          <w:rFonts w:ascii="Arial" w:hAnsi="Arial"/>
          <w:b/>
          <w:i w:val="0"/>
          <w:color w:val="000000"/>
          <w:sz w:val="20"/>
        </w:rPr>
        <w:t>`useTemplateDRExtract = Yes`</w:t>
      </w:r>
      <w:r>
        <w:rPr>
          <w:rFonts w:ascii="Arial" w:hAnsi="Arial"/>
          <w:b w:val="0"/>
          <w:i w:val="0"/>
          <w:color w:val="000000"/>
          <w:sz w:val="20"/>
        </w:rPr>
        <w:t>.</w:t>
      </w:r>
    </w:p>
    <w:p>
      <w:pPr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0"/>
        </w:rPr>
        <w:t xml:space="preserve">4.  </w:t>
      </w:r>
      <w:r>
        <w:rPr>
          <w:rFonts w:ascii="Arial" w:hAnsi="Arial"/>
          <w:b/>
          <w:i w:val="0"/>
          <w:color w:val="000000"/>
          <w:sz w:val="20"/>
        </w:rPr>
        <w:t>Generate the document.</w:t>
      </w:r>
      <w:r>
        <w:rPr>
          <w:rFonts w:ascii="Arial" w:hAnsi="Arial"/>
          <w:b w:val="0"/>
          <w:i w:val="0"/>
          <w:color w:val="000000"/>
          <w:sz w:val="20"/>
        </w:rPr>
        <w:t xml:space="preserve"> The managed merge component </w:t>
      </w:r>
      <w:r>
        <w:rPr>
          <w:rFonts w:ascii="Consolas" w:hAnsi="Consolas"/>
          <w:b w:val="0"/>
          <w:i w:val="0"/>
          <w:color w:val="1F497D"/>
          <w:sz w:val="18"/>
        </w:rPr>
        <w:t>omnistudio__clmOsDocxGenerateDocument</w:t>
      </w:r>
      <w:r>
        <w:rPr>
          <w:rFonts w:ascii="Arial" w:hAnsi="Arial"/>
          <w:b w:val="0"/>
          <w:i w:val="0"/>
          <w:color w:val="000000"/>
          <w:sz w:val="20"/>
        </w:rPr>
        <w:t xml:space="preserve"> merges the binary </w:t>
      </w:r>
      <w:r>
        <w:rPr>
          <w:rFonts w:ascii="Consolas" w:hAnsi="Consolas"/>
          <w:b w:val="0"/>
          <w:i w:val="0"/>
          <w:color w:val="1F497D"/>
          <w:sz w:val="18"/>
        </w:rPr>
        <w:t>.docx</w:t>
      </w:r>
      <w:r>
        <w:rPr>
          <w:rFonts w:ascii="Arial" w:hAnsi="Arial"/>
          <w:b w:val="0"/>
          <w:i w:val="0"/>
          <w:color w:val="000000"/>
          <w:sz w:val="20"/>
        </w:rPr>
        <w:t xml:space="preserve"> template client-side. Because </w:t>
      </w:r>
      <w:r>
        <w:rPr>
          <w:rFonts w:ascii="Consolas" w:hAnsi="Consolas"/>
          <w:b w:val="0"/>
          <w:i w:val="0"/>
          <w:color w:val="1F497D"/>
          <w:sz w:val="18"/>
        </w:rPr>
        <w:t>useTemplateDRExtract = Yes</w:t>
      </w:r>
      <w:r>
        <w:rPr>
          <w:rFonts w:ascii="Arial" w:hAnsi="Arial"/>
          <w:b w:val="0"/>
          <w:i w:val="0"/>
          <w:color w:val="000000"/>
          <w:sz w:val="20"/>
        </w:rPr>
        <w:t xml:space="preserve">, the merge JSON is built at merge time by the DataRaptors </w:t>
      </w:r>
      <w:r>
        <w:rPr>
          <w:rFonts w:ascii="Arial" w:hAnsi="Arial"/>
          <w:b/>
          <w:i w:val="0"/>
          <w:color w:val="000000"/>
          <w:sz w:val="20"/>
        </w:rPr>
        <w:t>bound inside the `DocumentTemplate` record</w:t>
      </w:r>
      <w:r>
        <w:rPr>
          <w:rFonts w:ascii="Arial" w:hAnsi="Arial"/>
          <w:b w:val="0"/>
          <w:i w:val="0"/>
          <w:color w:val="000000"/>
          <w:sz w:val="20"/>
        </w:rPr>
        <w:t xml:space="preserve"> - </w:t>
      </w:r>
      <w:r>
        <w:rPr>
          <w:rFonts w:ascii="Consolas" w:hAnsi="Consolas"/>
          <w:b w:val="0"/>
          <w:i w:val="0"/>
          <w:color w:val="1F497D"/>
          <w:sz w:val="18"/>
        </w:rPr>
        <w:t>DMExtractFortraQuote</w:t>
      </w:r>
      <w:r>
        <w:rPr>
          <w:rFonts w:ascii="Arial" w:hAnsi="Arial"/>
          <w:b w:val="0"/>
          <w:i w:val="0"/>
          <w:color w:val="000000"/>
          <w:sz w:val="20"/>
        </w:rPr>
        <w:t xml:space="preserve"> (Extract) → </w:t>
      </w:r>
      <w:r>
        <w:rPr>
          <w:rFonts w:ascii="Consolas" w:hAnsi="Consolas"/>
          <w:b w:val="0"/>
          <w:i w:val="0"/>
          <w:color w:val="1F497D"/>
          <w:sz w:val="18"/>
        </w:rPr>
        <w:t>DMTransformFortraQuote</w:t>
      </w:r>
      <w:r>
        <w:rPr>
          <w:rFonts w:ascii="Arial" w:hAnsi="Arial"/>
          <w:b w:val="0"/>
          <w:i w:val="0"/>
          <w:color w:val="000000"/>
          <w:sz w:val="20"/>
        </w:rPr>
        <w:t xml:space="preserve"> (Transform) - not by the OmniScript or the IP. The step outputs the PDF's ContentVersion Id as </w:t>
      </w:r>
      <w:r>
        <w:rPr>
          <w:rFonts w:ascii="Consolas" w:hAnsi="Consolas"/>
          <w:b w:val="0"/>
          <w:i w:val="0"/>
          <w:color w:val="1F497D"/>
          <w:sz w:val="18"/>
        </w:rPr>
        <w:t>pdfGenContentVersionId</w:t>
      </w:r>
      <w:r>
        <w:rPr>
          <w:rFonts w:ascii="Arial" w:hAnsi="Arial"/>
          <w:b w:val="0"/>
          <w:i w:val="0"/>
          <w:color w:val="000000"/>
          <w:sz w:val="20"/>
        </w:rPr>
        <w:t>.</w:t>
      </w:r>
    </w:p>
    <w:p>
      <w:pPr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0"/>
        </w:rPr>
        <w:t xml:space="preserve">5.  </w:t>
      </w:r>
      <w:r>
        <w:rPr>
          <w:rFonts w:ascii="Arial" w:hAnsi="Arial"/>
          <w:b/>
          <w:i w:val="0"/>
          <w:color w:val="000000"/>
          <w:sz w:val="20"/>
        </w:rPr>
        <w:t>Confirm recipient.</w:t>
      </w:r>
      <w:r>
        <w:rPr>
          <w:rFonts w:ascii="Arial" w:hAnsi="Arial"/>
          <w:b w:val="0"/>
          <w:i w:val="0"/>
          <w:color w:val="000000"/>
          <w:sz w:val="20"/>
        </w:rPr>
        <w:t xml:space="preserve"> The rep reviews the pre-populated signer name, signer email, and email subject (defaulted from the quote's bill-to details) on a branded card.</w:t>
      </w:r>
    </w:p>
    <w:p>
      <w:pPr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0"/>
        </w:rPr>
        <w:t xml:space="preserve">6.  </w:t>
      </w:r>
      <w:r>
        <w:rPr>
          <w:rFonts w:ascii="Arial" w:hAnsi="Arial"/>
          <w:b/>
          <w:i w:val="0"/>
          <w:color w:val="000000"/>
          <w:sz w:val="20"/>
        </w:rPr>
        <w:t>Review &amp; preview.</w:t>
      </w:r>
      <w:r>
        <w:rPr>
          <w:rFonts w:ascii="Arial" w:hAnsi="Arial"/>
          <w:b w:val="0"/>
          <w:i w:val="0"/>
          <w:color w:val="000000"/>
          <w:sz w:val="20"/>
        </w:rPr>
        <w:t xml:space="preserve"> The rep previews the generated PDF inline (same-origin rendition iframe) and confirms send.</w:t>
      </w:r>
    </w:p>
    <w:p>
      <w:pPr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0"/>
        </w:rPr>
        <w:t xml:space="preserve">7.  </w:t>
      </w:r>
      <w:r>
        <w:rPr>
          <w:rFonts w:ascii="Arial" w:hAnsi="Arial"/>
          <w:b/>
          <w:i w:val="0"/>
          <w:color w:val="000000"/>
          <w:sz w:val="20"/>
        </w:rPr>
        <w:t>Send for signature.</w:t>
      </w:r>
      <w:r>
        <w:rPr>
          <w:rFonts w:ascii="Arial" w:hAnsi="Arial"/>
          <w:b w:val="0"/>
          <w:i w:val="0"/>
          <w:color w:val="000000"/>
          <w:sz w:val="20"/>
        </w:rPr>
        <w:t xml:space="preserve"> The OmniScript calls Integration Procedure </w:t>
      </w:r>
      <w:r>
        <w:rPr>
          <w:rFonts w:ascii="Arial" w:hAnsi="Arial"/>
          <w:b/>
          <w:i w:val="0"/>
          <w:color w:val="000000"/>
          <w:sz w:val="20"/>
        </w:rPr>
        <w:t>`Quote_SendDocuSignEnvelope`</w:t>
      </w:r>
      <w:r>
        <w:rPr>
          <w:rFonts w:ascii="Arial" w:hAnsi="Arial"/>
          <w:b w:val="0"/>
          <w:i w:val="0"/>
          <w:color w:val="000000"/>
          <w:sz w:val="20"/>
        </w:rPr>
        <w:t xml:space="preserve"> with only the send payload (</w:t>
      </w:r>
      <w:r>
        <w:rPr>
          <w:rFonts w:ascii="Consolas" w:hAnsi="Consolas"/>
          <w:b w:val="0"/>
          <w:i w:val="0"/>
          <w:color w:val="1F497D"/>
          <w:sz w:val="18"/>
        </w:rPr>
        <w:t>contentVersionId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signerEmail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signerName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emailSubject</w:t>
      </w:r>
      <w:r>
        <w:rPr>
          <w:rFonts w:ascii="Arial" w:hAnsi="Arial"/>
          <w:b w:val="0"/>
          <w:i w:val="0"/>
          <w:color w:val="000000"/>
          <w:sz w:val="20"/>
        </w:rPr>
        <w:t xml:space="preserve">). That IP invokes Apex </w:t>
      </w:r>
      <w:r>
        <w:rPr>
          <w:rFonts w:ascii="Arial" w:hAnsi="Arial"/>
          <w:b/>
          <w:i w:val="0"/>
          <w:color w:val="000000"/>
          <w:sz w:val="20"/>
        </w:rPr>
        <w:t>`DocuSignEnvelopeService.sendEnvelope`</w:t>
      </w:r>
      <w:r>
        <w:rPr>
          <w:rFonts w:ascii="Arial" w:hAnsi="Arial"/>
          <w:b w:val="0"/>
          <w:i w:val="0"/>
          <w:color w:val="000000"/>
          <w:sz w:val="20"/>
        </w:rPr>
        <w:t xml:space="preserve">, which reads the PDF, resolves the last page, builds the envelope JSON with signature/date/name tabs, and POSTs it to DocuSign through the </w:t>
      </w:r>
      <w:r>
        <w:rPr>
          <w:rFonts w:ascii="Consolas" w:hAnsi="Consolas"/>
          <w:b w:val="0"/>
          <w:i w:val="0"/>
          <w:color w:val="1F497D"/>
          <w:sz w:val="18"/>
        </w:rPr>
        <w:t>DocuSignAPI</w:t>
      </w:r>
      <w:r>
        <w:rPr>
          <w:rFonts w:ascii="Arial" w:hAnsi="Arial"/>
          <w:b w:val="0"/>
          <w:i w:val="0"/>
          <w:color w:val="000000"/>
          <w:sz w:val="20"/>
        </w:rPr>
        <w:t xml:space="preserve"> callout.</w:t>
      </w:r>
    </w:p>
    <w:p>
      <w:pPr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0"/>
        </w:rPr>
        <w:t xml:space="preserve">8.  </w:t>
      </w:r>
      <w:r>
        <w:rPr>
          <w:rFonts w:ascii="Arial" w:hAnsi="Arial"/>
          <w:b/>
          <w:i w:val="0"/>
          <w:color w:val="000000"/>
          <w:sz w:val="20"/>
        </w:rPr>
        <w:t>Confirm sent.</w:t>
      </w:r>
      <w:r>
        <w:rPr>
          <w:rFonts w:ascii="Arial" w:hAnsi="Arial"/>
          <w:b w:val="0"/>
          <w:i w:val="0"/>
          <w:color w:val="000000"/>
          <w:sz w:val="20"/>
        </w:rPr>
        <w:t xml:space="preserve"> The DocuSign response (</w:t>
      </w:r>
      <w:r>
        <w:rPr>
          <w:rFonts w:ascii="Consolas" w:hAnsi="Consolas"/>
          <w:b w:val="0"/>
          <w:i w:val="0"/>
          <w:color w:val="1F497D"/>
          <w:sz w:val="18"/>
        </w:rPr>
        <w:t>envelopeId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status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statusDateTime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pageCount</w:t>
      </w:r>
      <w:r>
        <w:rPr>
          <w:rFonts w:ascii="Arial" w:hAnsi="Arial"/>
          <w:b w:val="0"/>
          <w:i w:val="0"/>
          <w:color w:val="000000"/>
          <w:sz w:val="20"/>
        </w:rPr>
        <w:t xml:space="preserve">) is surfaced on a confirmation card. Any failure is logged to </w:t>
      </w:r>
      <w:r>
        <w:rPr>
          <w:rFonts w:ascii="Consolas" w:hAnsi="Consolas"/>
          <w:b w:val="0"/>
          <w:i w:val="0"/>
          <w:color w:val="1F497D"/>
          <w:sz w:val="18"/>
        </w:rPr>
        <w:t>Exception_Log__c</w:t>
      </w:r>
      <w:r>
        <w:rPr>
          <w:rFonts w:ascii="Arial" w:hAnsi="Arial"/>
          <w:b w:val="0"/>
          <w:i w:val="0"/>
          <w:color w:val="000000"/>
          <w:sz w:val="20"/>
        </w:rPr>
        <w:t xml:space="preserve"> and returned as a graceful error result.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6445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445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66666"/>
          <w:sz w:val="18"/>
        </w:rPr>
        <w:t>Figure 1. Quote Document Generation &amp; DocuSign process flow</w:t>
      </w:r>
    </w:p>
    <w:p>
      <w:pPr>
        <w:spacing w:before="80" w:after="120"/>
        <w:ind w:left="360" w:right="360"/>
        <w:shd w:val="clear" w:color="auto" w:fill="EEF3F7"/>
      </w:pPr>
      <w:r>
        <w:rPr>
          <w:rFonts w:ascii="Arial" w:hAnsi="Arial"/>
          <w:b/>
          <w:i w:val="0"/>
          <w:color w:val="000000"/>
          <w:sz w:val="20"/>
        </w:rPr>
        <w:t>Key architectural point:</w:t>
      </w:r>
      <w:r>
        <w:rPr>
          <w:rFonts w:ascii="Arial" w:hAnsi="Arial"/>
          <w:b w:val="0"/>
          <w:i w:val="0"/>
          <w:color w:val="000000"/>
          <w:sz w:val="20"/>
        </w:rPr>
        <w:t xml:space="preserve"> the PDF </w:t>
      </w:r>
      <w:r>
        <w:rPr>
          <w:rFonts w:ascii="Arial" w:hAnsi="Arial"/>
          <w:b/>
          <w:i w:val="0"/>
          <w:color w:val="000000"/>
          <w:sz w:val="20"/>
        </w:rPr>
        <w:t>body content does not come from the IP or the OmniScript</w:t>
      </w:r>
      <w:r>
        <w:rPr>
          <w:rFonts w:ascii="Arial" w:hAnsi="Arial"/>
          <w:b w:val="0"/>
          <w:i w:val="0"/>
          <w:color w:val="000000"/>
          <w:sz w:val="20"/>
        </w:rPr>
        <w:t xml:space="preserve">. It is produced by the template-bound </w:t>
      </w:r>
      <w:r>
        <w:rPr>
          <w:rFonts w:ascii="Consolas" w:hAnsi="Consolas"/>
          <w:b w:val="0"/>
          <w:i w:val="0"/>
          <w:color w:val="1F497D"/>
          <w:sz w:val="18"/>
        </w:rPr>
        <w:t>DMExtractFortraQuote → DMTransformFortraQuote</w:t>
      </w:r>
      <w:r>
        <w:rPr>
          <w:rFonts w:ascii="Arial" w:hAnsi="Arial"/>
          <w:b w:val="0"/>
          <w:i w:val="0"/>
          <w:color w:val="000000"/>
          <w:sz w:val="20"/>
        </w:rPr>
        <w:t xml:space="preserve"> DataRaptor pair, which run only because the OmniScript sets </w:t>
      </w:r>
      <w:r>
        <w:rPr>
          <w:rFonts w:ascii="Consolas" w:hAnsi="Consolas"/>
          <w:b w:val="0"/>
          <w:i w:val="0"/>
          <w:color w:val="1F497D"/>
          <w:sz w:val="18"/>
        </w:rPr>
        <w:t>useTemplateDRExtract = Yes</w:t>
      </w:r>
      <w:r>
        <w:rPr>
          <w:rFonts w:ascii="Arial" w:hAnsi="Arial"/>
          <w:b w:val="0"/>
          <w:i w:val="0"/>
          <w:color w:val="000000"/>
          <w:sz w:val="20"/>
        </w:rPr>
        <w:t xml:space="preserve">. The </w:t>
      </w:r>
      <w:r>
        <w:rPr>
          <w:rFonts w:ascii="Consolas" w:hAnsi="Consolas"/>
          <w:b w:val="0"/>
          <w:i w:val="0"/>
          <w:color w:val="1F497D"/>
          <w:sz w:val="18"/>
        </w:rPr>
        <w:t>.docx</w:t>
      </w:r>
      <w:r>
        <w:rPr>
          <w:rFonts w:ascii="Arial" w:hAnsi="Arial"/>
          <w:b w:val="0"/>
          <w:i w:val="0"/>
          <w:color w:val="000000"/>
          <w:sz w:val="20"/>
        </w:rPr>
        <w:t xml:space="preserve"> template itself owns the visual layout and token bindings and is stored as a binary </w:t>
      </w:r>
      <w:r>
        <w:rPr>
          <w:rFonts w:ascii="Consolas" w:hAnsi="Consolas"/>
          <w:b w:val="0"/>
          <w:i w:val="0"/>
          <w:color w:val="1F497D"/>
          <w:sz w:val="18"/>
        </w:rPr>
        <w:t>DocumentTemplate</w:t>
      </w:r>
      <w:r>
        <w:rPr>
          <w:rFonts w:ascii="Arial" w:hAnsi="Arial"/>
          <w:b w:val="0"/>
          <w:i w:val="0"/>
          <w:color w:val="000000"/>
          <w:sz w:val="20"/>
        </w:rPr>
        <w:t xml:space="preserve"> record (not in source control).</w:t>
      </w:r>
    </w:p>
    <w:p>
      <w:pPr>
        <w:pStyle w:val="Heading2"/>
      </w:pPr>
      <w:r>
        <w:t>2.2 Solution Components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3009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009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docGenOmniScriotWrapperLWC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Lightning Web Component (host)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Thin launcher that boots the managed OmniStudio runtime for the DocumentGeneration/Quote OmniScript. Exposed as a Record Action (screen quick action) and on the Record Page; passes the Quote Id as prefill under three keys.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Fortra Quote Generate Document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DocumentGeneration_Quote_English_3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OmniScript (DocumentGeneration / Quote / English, v3)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The guided wizard: retrieves data, resolves template, renders the PDF client-side, collects recipient details, previews, and sends for signature. 10 top-level steps.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Quote_GenerateDoc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Quote_GenerateDoc_English_4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Integration Procedure (v4)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Stage A - resolves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documentTitle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selectedTemplate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and signer defaults. Does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not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build the document body.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Quote_SendDocuSignEnvelope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Quote_SendDocuSignEnvelope_Procedure_1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Integration Procedure (v1)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Invokes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DocuSignEnvelopeService.sendEnvelope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(Remote Action) and returns the envelope result.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DMExtractFortraQuote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DataRaptor Extract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Master data source. Queries Quote, line items (software/services), hardware line items, hardware groups, sales rep (User), Account, and bill-to / ship-to Places into raw JSON. Bound to the template as its Extract DataRaptor.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DMTransformFortraQuote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DataRaptor Transform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Builds the token-ready merge JSON for the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.docx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(dates, currency, net-terms labels, address blocks, discount display, line-item / hardware-group arrays, section gates). Bound to the template as its Mapper DataRaptor.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DMTurboExtractQuoteDocGenTemplate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DataRaptor Turbo Extract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Looks up the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DocumentTemplate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by name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IsActive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Status = Active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 and returns its config, including the bound Mapper/Extract DataRaptor names.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DMTransformFortraDocTemplate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DataRaptor Transform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Reshapes the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DocumentTemplate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row into the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selectedTemplate{}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structure the OmniScript feeds to the merge component.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DMTurboExtractQuoteLineItem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DataRaptor Turbo Extract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Reads the first line item's product type for legacy "dominant type" logic. </w:t>
            </w:r>
            <w:r>
              <w:rPr>
                <w:rFonts w:ascii="Arial" w:hAnsi="Arial"/>
                <w:b w:val="0"/>
                <w:i/>
                <w:color w:val="000000"/>
                <w:sz w:val="19"/>
              </w:rPr>
              <w:t>(Currently vestigial - see §6.5.)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omnistudio__clmOsDocxGenerateDocument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Managed LWC (OmniStudio)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Performs the client-side Word-to-PDF merge and outputs the PDF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ContentVersion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Id.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fortraQuoteOsCard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Lightning Web Component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Branded, multi-variant OmniScript step card (recipient / review / confirmation) with an inline same-origin PDF preview. Replaces managed Text Blocks to preserve styled HTML.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DocuSignEnvelopeService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Apex Class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Callable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@InvocableMethod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Builds and POSTs the DocuSign envelope; resolves page count; places signature/date/name tabs; parses the response.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DocuSignEnvelopeException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Apex Class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Typed marker exception (extends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AppException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) so DocuSign failures are classified by type in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Exception_Log__c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.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ExceptionLogger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Apex Class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Never-throw telemetry publisher; emits a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Fortra_Exception__e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platform event persisted to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Exception_Log__c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.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DocuSignEnvelopeServiceTest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Apex Test Class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Mock-based coverage (&gt;90%) of success, error, page-count,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Callable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, and invocable paths.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DocuSign API Access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Permission Set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Grants the DocuSign External Credential principal access required for the callout.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DocGen Template Users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Public Group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Share target for the merge template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.docx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file (via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ContentDocumentLink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).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Quote document-control fields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Custom Fields (Quote)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Net_Terms__c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Show_Hide_Discounts__c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Show_Hide_Signature_Block__c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Show_Hide_Free_Products__c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Show_Hide_Product_Number__c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. Govern what prints on the document.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Fortra Quote Consolidated EN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DocumentTemplate (binary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.docx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The merge surface. Owns visual layout, token bindings, and column visibility. Stored as a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DocumentTemplate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record +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ContentDocument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(not in source control).</w:t>
            </w:r>
          </w:p>
        </w:tc>
      </w:tr>
    </w:tbl>
    <w:p>
      <w:pPr>
        <w:spacing w:after="40"/>
      </w:pPr>
    </w:p>
    <w:p>
      <w:pPr>
        <w:pStyle w:val="Heading1"/>
      </w:pPr>
      <w:r>
        <w:t>3. Requirements</w:t>
      </w:r>
    </w:p>
    <w:p>
      <w:pPr>
        <w:pStyle w:val="Heading2"/>
      </w:pPr>
      <w:r>
        <w:t>3.1 Business Requirements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009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3009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BR-001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Generate a branded, print-ready PDF quote document directly from a Salesforce Quote record in a single, guided action.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BR-002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Send the generated quote to the customer for electronic signature via DocuSign without leaving Salesforce.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BR-003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Present quote content in a consolidated layout: header, bill-to / ship-to, sales rep, software &amp; services lines, hardware (grouped), net terms, and totals.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BR-004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Let the sales user control what appears on the document - discounts, signature block, free products, and product numbers - via Quote-level toggles.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BR-005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Default the signature recipient and email subject from quote data so the rep does not re-key them, while still allowing edits before sending.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BR-006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Let the rep preview the exact PDF before it is sent for signature.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BR-007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Place signature, date, and name tabs on the document so the customer can complete signing in DocuSign.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BR-008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Fail gracefully and record document/e-signature errors for support, without blocking or confusing the user.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Medium</w:t>
            </w:r>
          </w:p>
        </w:tc>
      </w:tr>
    </w:tbl>
    <w:p>
      <w:pPr>
        <w:spacing w:after="40"/>
      </w:pPr>
    </w:p>
    <w:p>
      <w:pPr>
        <w:pStyle w:val="Heading2"/>
      </w:pPr>
      <w:r>
        <w:t>3.2 Technical Requirements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009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3009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TR-001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Implement the flow as an OmniStudio Document Generation OmniScript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type = DocumentGeneration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subType = Quote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language = English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 launched from a Quote record via a wrapper LWC.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TR-002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Build the merge JSON via template-bound DataRaptors (Extract → Transform) invoked through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useTemplateDRExtract = Yes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, keeping document data assembly out of the OmniScript and IP.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TR-003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Render the PDF client-side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docGenerationMechanism = ClientSide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) using the managed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omnistudio__clmOsDocxGenerateDocument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component against the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.docx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template.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TR-004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Resolve the target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DocumentTemplate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at run time by name and pass the selected template Id to the merge component.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TR-005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Build the DocuSign envelope in Apex and POST it through a Salesforce External Credential / Named Credential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DocuSignAPI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 rather than storing secrets in code.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TR-006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Resolve the signature page as: explicit page count → PDF auto-detection → a 2-page minimum fallback, so tabs never land on page 1.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TR-007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Guard the synchronous DocuSign send against oversized documents (reject PDFs &gt; 4 MB) to stay within Apex heap/callout limits.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TR-008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Expose the Apex send routine through the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Callable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interface (for the OmniStudio Remote Action) and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@InvocableMethod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(for Flow), sharing one core method.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TR-009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Log DocuSign failures to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Exception_Log__c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via a never-throw platform-event logger so instrumentation cannot turn a graceful degrade into a hard failure.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TR-010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Secure the merge template file by sharing it to the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DocGen Template Users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public group via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ContentDocumentLink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, and grant DocuSign API access via a dedicated permission set.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TR-011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Provide an inline, same-origin PDF preview in the review step using the Files rendition endpoint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Content-Disposition: inline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Low</w:t>
            </w:r>
          </w:p>
        </w:tc>
      </w:tr>
    </w:tbl>
    <w:p>
      <w:pPr>
        <w:spacing w:after="40"/>
      </w:pPr>
    </w:p>
    <w:p>
      <w:pPr>
        <w:pStyle w:val="Heading1"/>
      </w:pPr>
      <w:r>
        <w:t>4. Assumptions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513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Assumption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A-001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Salesforce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Revenue Cloud Advanced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and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OmniStudio Document Generation (DocGen)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are enabled and licensed in all target environments.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A-002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Users running DocGen hold the required permission set licenses -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OmniStudio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and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DocGen Designer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- plus read access to Quote, QuoteLineItem, QuoteLineGroup,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Places__c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and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Hardware__c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A-003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The binary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.docx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template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"Fortra Quote Consolidated EN"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exists as an active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DocumentTemplate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record, with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DMExtractFortraQuote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bound as its Extract DataRaptor and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DMTransformFortraQuote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as its Mapper.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A-004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The merge template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ContentDocument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is shared to the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DocGen Template Users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public group, and each DocGen user is a member of that group (or covered by role-hierarchy bosses). A missing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ContentDocumentLink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is the first thing to check for a "List has no rows" DocGen error.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A-005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A DocuSign account is provisioned and the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`DocuSignAPI`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Named Credential /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DocuSign External Credential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DocuSign-DocuSignPrincipal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) are configured in the org with valid endpoint, account Id, integration key, and auth secrets. </w:t>
            </w:r>
            <w:r>
              <w:rPr>
                <w:rFonts w:ascii="Arial" w:hAnsi="Arial"/>
                <w:b w:val="0"/>
                <w:i/>
                <w:color w:val="000000"/>
                <w:sz w:val="19"/>
              </w:rPr>
              <w:t>(This is external configuration, not source-controlled.)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A-006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The Quote has a populated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Bill-To Place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Bill_To_Place__c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 with a contact email and account/company name - these default the DocuSign signer email and signer name.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A-007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The active runtime versions of the OmniScript, both Integration Procedures, and all five DataRaptors match the deployed metadata. </w:t>
            </w:r>
            <w:r>
              <w:rPr>
                <w:rFonts w:ascii="Arial" w:hAnsi="Arial"/>
                <w:b w:val="0"/>
                <w:i/>
                <w:color w:val="000000"/>
                <w:sz w:val="19"/>
              </w:rPr>
              <w:t>(All five DataRaptors are `active = false` in source; the org must carry an active version.)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A-008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Generated quote PDFs are within the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4 MB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synchronous DocuSign send limit.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A-009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The signer is the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billing company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for the quote.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signerName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defaults to the bill-to company name (not an individual contact name). See §6.5.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A-010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The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Exception_Log__c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object and a subscriber for the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Fortra_Exception__e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platform event (published </w:t>
            </w:r>
            <w:r>
              <w:rPr>
                <w:rFonts w:ascii="Arial" w:hAnsi="Arial"/>
                <w:b w:val="0"/>
                <w:i/>
                <w:color w:val="000000"/>
                <w:sz w:val="19"/>
              </w:rPr>
              <w:t>immediately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 are deployed, so failure telemetry is durably persisted.</w:t>
            </w:r>
          </w:p>
        </w:tc>
      </w:tr>
    </w:tbl>
    <w:p>
      <w:pPr>
        <w:spacing w:after="40"/>
      </w:pPr>
    </w:p>
    <w:p>
      <w:pPr>
        <w:pStyle w:val="Heading1"/>
      </w:pPr>
      <w:r>
        <w:t>5. Dependencies</w:t>
      </w:r>
    </w:p>
    <w:p>
      <w:pPr>
        <w:pStyle w:val="Heading2"/>
      </w:pPr>
      <w:r>
        <w:t>5.1 Internal Dependencies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009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Dependency</w:t>
            </w:r>
          </w:p>
        </w:tc>
        <w:tc>
          <w:tcPr>
            <w:tcW w:type="dxa" w:w="3009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D-001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OmniScript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DocumentGeneration_Quote_English_3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deployed and active.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D-002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Integration Procedure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Quote_GenerateDoc_English_4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deployed and active.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D-003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Integration Procedure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Quote_SendDocuSignEnvelope_Procedure_1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deployed and active.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D-004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DataRaptors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DMExtractFortraQuote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DMTransformFortraQuote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DMTurboExtractQuoteDocGenTemplate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DMTransformFortraDocTemplate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DMTurboExtractQuoteLineItem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deployed.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D-005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Apex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DocuSignEnvelopeService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DocuSignEnvelopeException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ExceptionLogger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(+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DocuSignEnvelopeServiceTest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 deployed.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D-006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LWCs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docGenOmniScriotWrapperLWC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fortraQuoteOsCard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deployed and exposed.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D-007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Quote document-control fields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Net_Terms__c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Show_Hide_Discounts__c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Show_Hide_Signature_Block__c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Show_Hide_Free_Products__c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Show_Hide_Product_Number__c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 deployed.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D-008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DocumentTemplate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"Fortra Quote Consolidated EN" (binary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.docx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) uploaded, active, and bound to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DMExtractFortraQuote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DMTransformFortraQuote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D-009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Places__c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(bill-to / ship-to),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Hardware__c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and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QuoteLineGroup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data model present, supplying address and hardware detail to the extract.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D-010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Exception_Log__c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object +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Fortra_Exception__e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platform event and its persistence subscriber deployed.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Complete</w:t>
            </w:r>
          </w:p>
        </w:tc>
      </w:tr>
    </w:tbl>
    <w:p>
      <w:pPr>
        <w:spacing w:after="40"/>
      </w:pPr>
    </w:p>
    <w:p>
      <w:pPr>
        <w:pStyle w:val="Heading2"/>
      </w:pPr>
      <w:r>
        <w:t>5.2 External Dependencies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009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Dependency</w:t>
            </w:r>
          </w:p>
        </w:tc>
        <w:tc>
          <w:tcPr>
            <w:tcW w:type="dxa" w:w="3009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E-001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Salesforce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OmniStudio Document Generation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platform capability (client-side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.docx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merge) and licensing.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Salesforce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E-002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DocuSign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account, eSignature REST API (v2.1), integration key, and authentication.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Fortra / DocuSign Admin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E-003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DocuSignAPI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Named Credential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+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External Credential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DocuSign-DocuSignPrincipal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) with endpoint, account Id, and auth secrets. </w:t>
            </w:r>
            <w:r>
              <w:rPr>
                <w:rFonts w:ascii="Arial" w:hAnsi="Arial"/>
                <w:b w:val="0"/>
                <w:i/>
                <w:color w:val="000000"/>
                <w:sz w:val="19"/>
              </w:rPr>
              <w:t>(Org configuration - not in source control.)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Fortra Admin Team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E-004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Permission set licenses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OmniStudio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and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DocGen Designer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assigned to DocGen users.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Fortra Admin Team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E-005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ContentDocumentLink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sharing the template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.docx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file to the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DocGen Template Users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public group, and group membership for each DocGen user.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Fortra Admin Team</w:t>
            </w:r>
          </w:p>
        </w:tc>
      </w:tr>
    </w:tbl>
    <w:p>
      <w:pPr>
        <w:spacing w:after="40"/>
      </w:pPr>
    </w:p>
    <w:p>
      <w:pPr>
        <w:pStyle w:val="Heading1"/>
      </w:pPr>
      <w:r>
        <w:t>6. Technical Design</w:t>
      </w:r>
    </w:p>
    <w:p>
      <w:pPr>
        <w:pStyle w:val="Heading2"/>
      </w:pPr>
      <w:r>
        <w:t>6.1 Architecture Overview</w:t>
      </w:r>
    </w:p>
    <w:p>
      <w:pPr>
        <w:spacing w:after="120"/>
      </w:pPr>
      <w:r>
        <w:rPr>
          <w:rFonts w:ascii="Arial" w:hAnsi="Arial"/>
          <w:b/>
          <w:i w:val="0"/>
          <w:color w:val="000000"/>
          <w:sz w:val="20"/>
        </w:rPr>
        <w:t>Two-stage payload model.</w:t>
      </w:r>
      <w:r>
        <w:rPr>
          <w:rFonts w:ascii="Arial" w:hAnsi="Arial"/>
          <w:b w:val="0"/>
          <w:i w:val="0"/>
          <w:color w:val="000000"/>
          <w:sz w:val="20"/>
        </w:rPr>
        <w:t xml:space="preserve"> The solution deliberately separates </w:t>
      </w:r>
      <w:r>
        <w:rPr>
          <w:rFonts w:ascii="Arial" w:hAnsi="Arial"/>
          <w:b w:val="0"/>
          <w:i/>
          <w:color w:val="000000"/>
          <w:sz w:val="20"/>
        </w:rPr>
        <w:t>what template to merge</w:t>
      </w:r>
      <w:r>
        <w:rPr>
          <w:rFonts w:ascii="Arial" w:hAnsi="Arial"/>
          <w:b w:val="0"/>
          <w:i w:val="0"/>
          <w:color w:val="000000"/>
          <w:sz w:val="20"/>
        </w:rPr>
        <w:t xml:space="preserve"> from </w:t>
      </w:r>
      <w:r>
        <w:rPr>
          <w:rFonts w:ascii="Arial" w:hAnsi="Arial"/>
          <w:b w:val="0"/>
          <w:i/>
          <w:color w:val="000000"/>
          <w:sz w:val="20"/>
        </w:rPr>
        <w:t>what data to merge</w:t>
      </w:r>
      <w:r>
        <w:rPr>
          <w:rFonts w:ascii="Arial" w:hAnsi="Arial"/>
          <w:b w:val="0"/>
          <w:i w:val="0"/>
          <w:color w:val="000000"/>
          <w:sz w:val="20"/>
        </w:rPr>
        <w:t>: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Stage A - template &amp; metadata (IP path).</w:t>
      </w:r>
      <w:r>
        <w:rPr>
          <w:rFonts w:ascii="Arial" w:hAnsi="Arial"/>
          <w:b w:val="0"/>
          <w:i w:val="0"/>
          <w:color w:val="000000"/>
          <w:sz w:val="20"/>
        </w:rPr>
        <w:t xml:space="preserve"> The OmniScript calls IP </w:t>
      </w:r>
      <w:r>
        <w:rPr>
          <w:rFonts w:ascii="Arial" w:hAnsi="Arial"/>
          <w:b/>
          <w:i w:val="0"/>
          <w:color w:val="000000"/>
          <w:sz w:val="20"/>
        </w:rPr>
        <w:t>`Quote_GenerateDoc`</w:t>
      </w:r>
      <w:r>
        <w:rPr>
          <w:rFonts w:ascii="Arial" w:hAnsi="Arial"/>
          <w:b w:val="0"/>
          <w:i w:val="0"/>
          <w:color w:val="000000"/>
          <w:sz w:val="20"/>
        </w:rPr>
        <w:t xml:space="preserve">, which resolves the document title, signer defaults, and the </w:t>
      </w:r>
      <w:r>
        <w:rPr>
          <w:rFonts w:ascii="Consolas" w:hAnsi="Consolas"/>
          <w:b w:val="0"/>
          <w:i w:val="0"/>
          <w:color w:val="1F497D"/>
          <w:sz w:val="18"/>
        </w:rPr>
        <w:t>DocumentTemplate</w:t>
      </w:r>
      <w:r>
        <w:rPr>
          <w:rFonts w:ascii="Arial" w:hAnsi="Arial"/>
          <w:b w:val="0"/>
          <w:i w:val="0"/>
          <w:color w:val="000000"/>
          <w:sz w:val="20"/>
        </w:rPr>
        <w:t xml:space="preserve"> to use. It does </w:t>
      </w:r>
      <w:r>
        <w:rPr>
          <w:rFonts w:ascii="Arial" w:hAnsi="Arial"/>
          <w:b/>
          <w:i w:val="0"/>
          <w:color w:val="000000"/>
          <w:sz w:val="20"/>
        </w:rPr>
        <w:t>not</w:t>
      </w:r>
      <w:r>
        <w:rPr>
          <w:rFonts w:ascii="Arial" w:hAnsi="Arial"/>
          <w:b w:val="0"/>
          <w:i w:val="0"/>
          <w:color w:val="000000"/>
          <w:sz w:val="20"/>
        </w:rPr>
        <w:t xml:space="preserve"> build the product/pricing body.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Stage B - document body (template-bound DataRaptor path).</w:t>
      </w:r>
      <w:r>
        <w:rPr>
          <w:rFonts w:ascii="Arial" w:hAnsi="Arial"/>
          <w:b w:val="0"/>
          <w:i w:val="0"/>
          <w:color w:val="000000"/>
          <w:sz w:val="20"/>
        </w:rPr>
        <w:t xml:space="preserve"> Because the OmniScript pins </w:t>
      </w:r>
      <w:r>
        <w:rPr>
          <w:rFonts w:ascii="Consolas" w:hAnsi="Consolas"/>
          <w:b w:val="0"/>
          <w:i w:val="0"/>
          <w:color w:val="1F497D"/>
          <w:sz w:val="18"/>
        </w:rPr>
        <w:t>useTemplateDRExtract = Yes</w:t>
      </w:r>
      <w:r>
        <w:rPr>
          <w:rFonts w:ascii="Arial" w:hAnsi="Arial"/>
          <w:b w:val="0"/>
          <w:i w:val="0"/>
          <w:color w:val="000000"/>
          <w:sz w:val="20"/>
        </w:rPr>
        <w:t xml:space="preserve">, the merge JSON is built </w:t>
      </w:r>
      <w:r>
        <w:rPr>
          <w:rFonts w:ascii="Arial" w:hAnsi="Arial"/>
          <w:b/>
          <w:i w:val="0"/>
          <w:color w:val="000000"/>
          <w:sz w:val="20"/>
        </w:rPr>
        <w:t>at merge time</w:t>
      </w:r>
      <w:r>
        <w:rPr>
          <w:rFonts w:ascii="Arial" w:hAnsi="Arial"/>
          <w:b w:val="0"/>
          <w:i w:val="0"/>
          <w:color w:val="000000"/>
          <w:sz w:val="20"/>
        </w:rPr>
        <w:t xml:space="preserve"> by the DataRaptors bound </w:t>
      </w:r>
      <w:r>
        <w:rPr>
          <w:rFonts w:ascii="Arial" w:hAnsi="Arial"/>
          <w:b w:val="0"/>
          <w:i/>
          <w:color w:val="000000"/>
          <w:sz w:val="20"/>
        </w:rPr>
        <w:t>inside</w:t>
      </w:r>
      <w:r>
        <w:rPr>
          <w:rFonts w:ascii="Arial" w:hAnsi="Arial"/>
          <w:b w:val="0"/>
          <w:i w:val="0"/>
          <w:color w:val="000000"/>
          <w:sz w:val="20"/>
        </w:rPr>
        <w:t xml:space="preserve"> the </w:t>
      </w:r>
      <w:r>
        <w:rPr>
          <w:rFonts w:ascii="Consolas" w:hAnsi="Consolas"/>
          <w:b w:val="0"/>
          <w:i w:val="0"/>
          <w:color w:val="1F497D"/>
          <w:sz w:val="18"/>
        </w:rPr>
        <w:t>DocumentTemplate</w:t>
      </w:r>
      <w:r>
        <w:rPr>
          <w:rFonts w:ascii="Arial" w:hAnsi="Arial"/>
          <w:b w:val="0"/>
          <w:i w:val="0"/>
          <w:color w:val="000000"/>
          <w:sz w:val="20"/>
        </w:rPr>
        <w:t xml:space="preserve"> record - </w:t>
      </w:r>
      <w:r>
        <w:rPr>
          <w:rFonts w:ascii="Consolas" w:hAnsi="Consolas"/>
          <w:b w:val="0"/>
          <w:i w:val="0"/>
          <w:color w:val="1F497D"/>
          <w:sz w:val="18"/>
        </w:rPr>
        <w:t>DMExtractFortraQuote</w:t>
      </w:r>
      <w:r>
        <w:rPr>
          <w:rFonts w:ascii="Arial" w:hAnsi="Arial"/>
          <w:b w:val="0"/>
          <w:i w:val="0"/>
          <w:color w:val="000000"/>
          <w:sz w:val="20"/>
        </w:rPr>
        <w:t xml:space="preserve"> (Extract) → </w:t>
      </w:r>
      <w:r>
        <w:rPr>
          <w:rFonts w:ascii="Consolas" w:hAnsi="Consolas"/>
          <w:b w:val="0"/>
          <w:i w:val="0"/>
          <w:color w:val="1F497D"/>
          <w:sz w:val="18"/>
        </w:rPr>
        <w:t>DMTransformFortraQuote</w:t>
      </w:r>
      <w:r>
        <w:rPr>
          <w:rFonts w:ascii="Arial" w:hAnsi="Arial"/>
          <w:b w:val="0"/>
          <w:i w:val="0"/>
          <w:color w:val="000000"/>
          <w:sz w:val="20"/>
        </w:rPr>
        <w:t xml:space="preserve"> (Transform). Neither is referenced by the OmniScript or IP; they run only because the template names them as its Extract / Mapper DataRaptors.</w:t>
      </w:r>
    </w:p>
    <w:p>
      <w:pPr>
        <w:spacing w:after="120"/>
      </w:pPr>
      <w:r>
        <w:rPr>
          <w:rFonts w:ascii="Arial" w:hAnsi="Arial"/>
          <w:b/>
          <w:i w:val="0"/>
          <w:color w:val="000000"/>
          <w:sz w:val="20"/>
        </w:rPr>
        <w:t>Client-side rendering.</w:t>
      </w:r>
      <w:r>
        <w:rPr>
          <w:rFonts w:ascii="Arial" w:hAnsi="Arial"/>
          <w:b w:val="0"/>
          <w:i w:val="0"/>
          <w:color w:val="000000"/>
          <w:sz w:val="20"/>
        </w:rPr>
        <w:t xml:space="preserve"> The Word-to-PDF merge runs in the browser via the managed </w:t>
      </w:r>
      <w:r>
        <w:rPr>
          <w:rFonts w:ascii="Consolas" w:hAnsi="Consolas"/>
          <w:b w:val="0"/>
          <w:i w:val="0"/>
          <w:color w:val="1F497D"/>
          <w:sz w:val="18"/>
        </w:rPr>
        <w:t>omnistudio__clmOsDocxGenerateDocument</w:t>
      </w:r>
      <w:r>
        <w:rPr>
          <w:rFonts w:ascii="Arial" w:hAnsi="Arial"/>
          <w:b w:val="0"/>
          <w:i w:val="0"/>
          <w:color w:val="000000"/>
          <w:sz w:val="20"/>
        </w:rPr>
        <w:t xml:space="preserve"> component (</w:t>
      </w:r>
      <w:r>
        <w:rPr>
          <w:rFonts w:ascii="Consolas" w:hAnsi="Consolas"/>
          <w:b w:val="0"/>
          <w:i w:val="0"/>
          <w:color w:val="1F497D"/>
          <w:sz w:val="18"/>
        </w:rPr>
        <w:t>docGenerationMechanism = ClientSide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pdfGenerationSource = ClientSide</w:t>
      </w:r>
      <w:r>
        <w:rPr>
          <w:rFonts w:ascii="Arial" w:hAnsi="Arial"/>
          <w:b w:val="0"/>
          <w:i w:val="0"/>
          <w:color w:val="000000"/>
          <w:sz w:val="20"/>
        </w:rPr>
        <w:t xml:space="preserve">, output </w:t>
      </w:r>
      <w:r>
        <w:rPr>
          <w:rFonts w:ascii="Consolas" w:hAnsi="Consolas"/>
          <w:b w:val="0"/>
          <w:i w:val="0"/>
          <w:color w:val="1F497D"/>
          <w:sz w:val="18"/>
        </w:rPr>
        <w:t>pdf</w:t>
      </w:r>
      <w:r>
        <w:rPr>
          <w:rFonts w:ascii="Arial" w:hAnsi="Arial"/>
          <w:b w:val="0"/>
          <w:i w:val="0"/>
          <w:color w:val="000000"/>
          <w:sz w:val="20"/>
        </w:rPr>
        <w:t xml:space="preserve">). The rendered PDF is stored as a </w:t>
      </w:r>
      <w:r>
        <w:rPr>
          <w:rFonts w:ascii="Consolas" w:hAnsi="Consolas"/>
          <w:b w:val="0"/>
          <w:i w:val="0"/>
          <w:color w:val="1F497D"/>
          <w:sz w:val="18"/>
        </w:rPr>
        <w:t>ContentVersion</w:t>
      </w:r>
      <w:r>
        <w:rPr>
          <w:rFonts w:ascii="Arial" w:hAnsi="Arial"/>
          <w:b w:val="0"/>
          <w:i w:val="0"/>
          <w:color w:val="000000"/>
          <w:sz w:val="20"/>
        </w:rPr>
        <w:t>, whose Id (</w:t>
      </w:r>
      <w:r>
        <w:rPr>
          <w:rFonts w:ascii="Consolas" w:hAnsi="Consolas"/>
          <w:b w:val="0"/>
          <w:i w:val="0"/>
          <w:color w:val="1F497D"/>
          <w:sz w:val="18"/>
        </w:rPr>
        <w:t>pdfGenContentVersionId</w:t>
      </w:r>
      <w:r>
        <w:rPr>
          <w:rFonts w:ascii="Arial" w:hAnsi="Arial"/>
          <w:b w:val="0"/>
          <w:i w:val="0"/>
          <w:color w:val="000000"/>
          <w:sz w:val="20"/>
        </w:rPr>
        <w:t>) is the load-bearing hand-off token between generation and signing.</w:t>
      </w:r>
    </w:p>
    <w:p>
      <w:pPr>
        <w:spacing w:after="120"/>
      </w:pPr>
      <w:r>
        <w:rPr>
          <w:rFonts w:ascii="Arial" w:hAnsi="Arial"/>
          <w:b/>
          <w:i w:val="0"/>
          <w:color w:val="000000"/>
          <w:sz w:val="20"/>
        </w:rPr>
        <w:t>OmniScript orchestration.</w:t>
      </w:r>
      <w:r>
        <w:rPr>
          <w:rFonts w:ascii="Arial" w:hAnsi="Arial"/>
          <w:b w:val="0"/>
          <w:i w:val="0"/>
          <w:color w:val="000000"/>
          <w:sz w:val="20"/>
        </w:rPr>
        <w:t xml:space="preserve"> </w:t>
      </w:r>
      <w:r>
        <w:rPr>
          <w:rFonts w:ascii="Consolas" w:hAnsi="Consolas"/>
          <w:b w:val="0"/>
          <w:i w:val="0"/>
          <w:color w:val="1F497D"/>
          <w:sz w:val="18"/>
        </w:rPr>
        <w:t>DocumentGeneration_Quote_English_3</w:t>
      </w:r>
      <w:r>
        <w:rPr>
          <w:rFonts w:ascii="Arial" w:hAnsi="Arial"/>
          <w:b w:val="0"/>
          <w:i w:val="0"/>
          <w:color w:val="000000"/>
          <w:sz w:val="20"/>
        </w:rPr>
        <w:t xml:space="preserve"> has 10 top-level steps: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56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2256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256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Configuration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Set Values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Sets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isDebug = false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(gates debug blocks).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Retrieve Quote Information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IP Action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Calls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Quote_GenerateDoc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extraPayload.contextId = %ContextId%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); result →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IPResult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PrepareDocPayload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Set Values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DocumentTitle = %IPResult:documentTitle%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BuildTemplatePayload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Set Values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templateForLWC:Id = %IPResult:selectedTemplate:Id%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GenerationOptions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Set Values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DocGen options: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useTemplateDRExtract = Yes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docGenerationMechanism = ClientSide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format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pdf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GenerateDocument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Step (+ managed LWC)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Client-side merge; outputs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pdfGenContentVersionId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RecipientDetails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Step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Signer name / email / subject inputs (defaulted from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IPResult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); branded card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step1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ReviewAndSend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Step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PDF preview + confirm; branded card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step2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SendDocuSignEnvelopeAction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IP Action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Calls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Quote_SendDocuSignEnvelope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sendOnlyExtraPayload = true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ConfirmSent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Step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Shows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envelopeId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status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pageCount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; branded card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confirmation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/>
          <w:i w:val="0"/>
          <w:color w:val="000000"/>
          <w:sz w:val="20"/>
        </w:rPr>
        <w:t>DocuSign integration.</w:t>
      </w:r>
      <w:r>
        <w:rPr>
          <w:rFonts w:ascii="Arial" w:hAnsi="Arial"/>
          <w:b w:val="0"/>
          <w:i w:val="0"/>
          <w:color w:val="000000"/>
          <w:sz w:val="20"/>
        </w:rPr>
        <w:t xml:space="preserve"> IP </w:t>
      </w:r>
      <w:r>
        <w:rPr>
          <w:rFonts w:ascii="Consolas" w:hAnsi="Consolas"/>
          <w:b w:val="0"/>
          <w:i w:val="0"/>
          <w:color w:val="1F497D"/>
          <w:sz w:val="18"/>
        </w:rPr>
        <w:t>Quote_SendDocuSignEnvelope</w:t>
      </w:r>
      <w:r>
        <w:rPr>
          <w:rFonts w:ascii="Arial" w:hAnsi="Arial"/>
          <w:b w:val="0"/>
          <w:i w:val="0"/>
          <w:color w:val="000000"/>
          <w:sz w:val="20"/>
        </w:rPr>
        <w:t xml:space="preserve"> has two elements: a </w:t>
      </w:r>
      <w:r>
        <w:rPr>
          <w:rFonts w:ascii="Arial" w:hAnsi="Arial"/>
          <w:b/>
          <w:i w:val="0"/>
          <w:color w:val="000000"/>
          <w:sz w:val="20"/>
        </w:rPr>
        <w:t>Remote Action</w:t>
      </w:r>
      <w:r>
        <w:rPr>
          <w:rFonts w:ascii="Arial" w:hAnsi="Arial"/>
          <w:b w:val="0"/>
          <w:i w:val="0"/>
          <w:color w:val="000000"/>
          <w:sz w:val="20"/>
        </w:rPr>
        <w:t xml:space="preserve"> that invokes </w:t>
      </w:r>
      <w:r>
        <w:rPr>
          <w:rFonts w:ascii="Consolas" w:hAnsi="Consolas"/>
          <w:b w:val="0"/>
          <w:i w:val="0"/>
          <w:color w:val="1F497D"/>
          <w:sz w:val="18"/>
        </w:rPr>
        <w:t>DocuSignEnvelopeService.sendEnvelope</w:t>
      </w:r>
      <w:r>
        <w:rPr>
          <w:rFonts w:ascii="Arial" w:hAnsi="Arial"/>
          <w:b w:val="0"/>
          <w:i w:val="0"/>
          <w:color w:val="000000"/>
          <w:sz w:val="20"/>
        </w:rPr>
        <w:t xml:space="preserve"> via the </w:t>
      </w:r>
      <w:r>
        <w:rPr>
          <w:rFonts w:ascii="Consolas" w:hAnsi="Consolas"/>
          <w:b w:val="0"/>
          <w:i w:val="0"/>
          <w:color w:val="1F497D"/>
          <w:sz w:val="18"/>
        </w:rPr>
        <w:t>Callable</w:t>
      </w:r>
      <w:r>
        <w:rPr>
          <w:rFonts w:ascii="Arial" w:hAnsi="Arial"/>
          <w:b w:val="0"/>
          <w:i w:val="0"/>
          <w:color w:val="000000"/>
          <w:sz w:val="20"/>
        </w:rPr>
        <w:t xml:space="preserve"> interface (5 inputs: </w:t>
      </w:r>
      <w:r>
        <w:rPr>
          <w:rFonts w:ascii="Consolas" w:hAnsi="Consolas"/>
          <w:b w:val="0"/>
          <w:i w:val="0"/>
          <w:color w:val="1F497D"/>
          <w:sz w:val="18"/>
        </w:rPr>
        <w:t>contentVersionId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signerEmail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signerName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emailSubject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pageCount</w:t>
      </w:r>
      <w:r>
        <w:rPr>
          <w:rFonts w:ascii="Arial" w:hAnsi="Arial"/>
          <w:b w:val="0"/>
          <w:i w:val="0"/>
          <w:color w:val="000000"/>
          <w:sz w:val="20"/>
        </w:rPr>
        <w:t xml:space="preserve">), and a </w:t>
      </w:r>
      <w:r>
        <w:rPr>
          <w:rFonts w:ascii="Arial" w:hAnsi="Arial"/>
          <w:b/>
          <w:i w:val="0"/>
          <w:color w:val="000000"/>
          <w:sz w:val="20"/>
        </w:rPr>
        <w:t>Response Action</w:t>
      </w:r>
      <w:r>
        <w:rPr>
          <w:rFonts w:ascii="Arial" w:hAnsi="Arial"/>
          <w:b w:val="0"/>
          <w:i w:val="0"/>
          <w:color w:val="000000"/>
          <w:sz w:val="20"/>
        </w:rPr>
        <w:t xml:space="preserve"> that forwards the Apex result. The Apex service reads the PDF </w:t>
      </w:r>
      <w:r>
        <w:rPr>
          <w:rFonts w:ascii="Consolas" w:hAnsi="Consolas"/>
          <w:b w:val="0"/>
          <w:i w:val="0"/>
          <w:color w:val="1F497D"/>
          <w:sz w:val="18"/>
        </w:rPr>
        <w:t>ContentVersion</w:t>
      </w:r>
      <w:r>
        <w:rPr>
          <w:rFonts w:ascii="Arial" w:hAnsi="Arial"/>
          <w:b w:val="0"/>
          <w:i w:val="0"/>
          <w:color w:val="000000"/>
          <w:sz w:val="20"/>
        </w:rPr>
        <w:t xml:space="preserve">, resolves the last page, builds the envelope JSON with sign-here / date / name tabs, and POSTs it to </w:t>
      </w:r>
      <w:r>
        <w:rPr>
          <w:rFonts w:ascii="Consolas" w:hAnsi="Consolas"/>
          <w:b w:val="0"/>
          <w:i w:val="0"/>
          <w:color w:val="1F497D"/>
          <w:sz w:val="18"/>
        </w:rPr>
        <w:t>callout:DocuSignAPI/v2.1/accounts/{accountId}/envelopes</w:t>
      </w:r>
      <w:r>
        <w:rPr>
          <w:rFonts w:ascii="Arial" w:hAnsi="Arial"/>
          <w:b w:val="0"/>
          <w:i w:val="0"/>
          <w:color w:val="000000"/>
          <w:sz w:val="20"/>
        </w:rPr>
        <w:t>.</w:t>
      </w:r>
    </w:p>
    <w:p>
      <w:pPr>
        <w:spacing w:after="120"/>
      </w:pPr>
      <w:r>
        <w:rPr>
          <w:rFonts w:ascii="Arial" w:hAnsi="Arial"/>
          <w:b/>
          <w:i w:val="0"/>
          <w:color w:val="000000"/>
          <w:sz w:val="20"/>
        </w:rPr>
        <w:t>Security &amp; sharing.</w:t>
      </w:r>
      <w:r>
        <w:rPr>
          <w:rFonts w:ascii="Arial" w:hAnsi="Arial"/>
          <w:b w:val="0"/>
          <w:i w:val="0"/>
          <w:color w:val="000000"/>
          <w:sz w:val="20"/>
        </w:rPr>
        <w:t xml:space="preserve"> DocuSign API access is granted through the </w:t>
      </w:r>
      <w:r>
        <w:rPr>
          <w:rFonts w:ascii="Arial" w:hAnsi="Arial"/>
          <w:b/>
          <w:i w:val="0"/>
          <w:color w:val="000000"/>
          <w:sz w:val="20"/>
        </w:rPr>
        <w:t>External Credential principal</w:t>
      </w:r>
      <w:r>
        <w:rPr>
          <w:rFonts w:ascii="Arial" w:hAnsi="Arial"/>
          <w:b w:val="0"/>
          <w:i w:val="0"/>
          <w:color w:val="000000"/>
          <w:sz w:val="20"/>
        </w:rPr>
        <w:t xml:space="preserve"> </w:t>
      </w:r>
      <w:r>
        <w:rPr>
          <w:rFonts w:ascii="Consolas" w:hAnsi="Consolas"/>
          <w:b w:val="0"/>
          <w:i w:val="0"/>
          <w:color w:val="1F497D"/>
          <w:sz w:val="18"/>
        </w:rPr>
        <w:t>DocuSign-DocuSignPrincipal</w:t>
      </w:r>
      <w:r>
        <w:rPr>
          <w:rFonts w:ascii="Arial" w:hAnsi="Arial"/>
          <w:b w:val="0"/>
          <w:i w:val="0"/>
          <w:color w:val="000000"/>
          <w:sz w:val="20"/>
        </w:rPr>
        <w:t xml:space="preserve"> in the </w:t>
      </w:r>
      <w:r>
        <w:rPr>
          <w:rFonts w:ascii="Consolas" w:hAnsi="Consolas"/>
          <w:b w:val="0"/>
          <w:i w:val="0"/>
          <w:color w:val="1F497D"/>
          <w:sz w:val="18"/>
        </w:rPr>
        <w:t>DocuSign API Access</w:t>
      </w:r>
      <w:r>
        <w:rPr>
          <w:rFonts w:ascii="Arial" w:hAnsi="Arial"/>
          <w:b w:val="0"/>
          <w:i w:val="0"/>
          <w:color w:val="000000"/>
          <w:sz w:val="20"/>
        </w:rPr>
        <w:t xml:space="preserve"> permission set - no secrets in code. The merge template file is shared to the </w:t>
      </w:r>
      <w:r>
        <w:rPr>
          <w:rFonts w:ascii="Arial" w:hAnsi="Arial"/>
          <w:b/>
          <w:i w:val="0"/>
          <w:color w:val="000000"/>
          <w:sz w:val="20"/>
        </w:rPr>
        <w:t>DocGen Template Users</w:t>
      </w:r>
      <w:r>
        <w:rPr>
          <w:rFonts w:ascii="Arial" w:hAnsi="Arial"/>
          <w:b w:val="0"/>
          <w:i w:val="0"/>
          <w:color w:val="000000"/>
          <w:sz w:val="20"/>
        </w:rPr>
        <w:t xml:space="preserve"> public group so authorized users can read the underlying </w:t>
      </w:r>
      <w:r>
        <w:rPr>
          <w:rFonts w:ascii="Consolas" w:hAnsi="Consolas"/>
          <w:b w:val="0"/>
          <w:i w:val="0"/>
          <w:color w:val="1F497D"/>
          <w:sz w:val="18"/>
        </w:rPr>
        <w:t>.docx</w:t>
      </w:r>
      <w:r>
        <w:rPr>
          <w:rFonts w:ascii="Arial" w:hAnsi="Arial"/>
          <w:b w:val="0"/>
          <w:i w:val="0"/>
          <w:color w:val="000000"/>
          <w:sz w:val="20"/>
        </w:rPr>
        <w:t>.</w:t>
      </w:r>
    </w:p>
    <w:p>
      <w:pPr>
        <w:spacing w:after="120"/>
      </w:pPr>
      <w:r>
        <w:rPr>
          <w:rFonts w:ascii="Arial" w:hAnsi="Arial"/>
          <w:b/>
          <w:i w:val="0"/>
          <w:color w:val="000000"/>
          <w:sz w:val="20"/>
        </w:rPr>
        <w:t>Telemetry.</w:t>
      </w:r>
      <w:r>
        <w:rPr>
          <w:rFonts w:ascii="Arial" w:hAnsi="Arial"/>
          <w:b w:val="0"/>
          <w:i w:val="0"/>
          <w:color w:val="000000"/>
          <w:sz w:val="20"/>
        </w:rPr>
        <w:t xml:space="preserve"> </w:t>
      </w:r>
      <w:r>
        <w:rPr>
          <w:rFonts w:ascii="Consolas" w:hAnsi="Consolas"/>
          <w:b w:val="0"/>
          <w:i w:val="0"/>
          <w:color w:val="1F497D"/>
          <w:sz w:val="18"/>
        </w:rPr>
        <w:t>DocuSignEnvelopeService</w:t>
      </w:r>
      <w:r>
        <w:rPr>
          <w:rFonts w:ascii="Arial" w:hAnsi="Arial"/>
          <w:b w:val="0"/>
          <w:i w:val="0"/>
          <w:color w:val="000000"/>
          <w:sz w:val="20"/>
        </w:rPr>
        <w:t xml:space="preserve"> catches failures and calls </w:t>
      </w:r>
      <w:r>
        <w:rPr>
          <w:rFonts w:ascii="Consolas" w:hAnsi="Consolas"/>
          <w:b w:val="0"/>
          <w:i w:val="0"/>
          <w:color w:val="1F497D"/>
          <w:sz w:val="18"/>
        </w:rPr>
        <w:t>ExceptionLogger.log(...)</w:t>
      </w:r>
      <w:r>
        <w:rPr>
          <w:rFonts w:ascii="Arial" w:hAnsi="Arial"/>
          <w:b w:val="0"/>
          <w:i w:val="0"/>
          <w:color w:val="000000"/>
          <w:sz w:val="20"/>
        </w:rPr>
        <w:t xml:space="preserve">, which publishes a </w:t>
      </w:r>
      <w:r>
        <w:rPr>
          <w:rFonts w:ascii="Consolas" w:hAnsi="Consolas"/>
          <w:b w:val="0"/>
          <w:i w:val="0"/>
          <w:color w:val="1F497D"/>
          <w:sz w:val="18"/>
        </w:rPr>
        <w:t>Fortra_Exception__e</w:t>
      </w:r>
      <w:r>
        <w:rPr>
          <w:rFonts w:ascii="Arial" w:hAnsi="Arial"/>
          <w:b w:val="0"/>
          <w:i w:val="0"/>
          <w:color w:val="000000"/>
          <w:sz w:val="20"/>
        </w:rPr>
        <w:t xml:space="preserve"> platform event (never throwing) that a subscriber persists into </w:t>
      </w:r>
      <w:r>
        <w:rPr>
          <w:rFonts w:ascii="Consolas" w:hAnsi="Consolas"/>
          <w:b w:val="0"/>
          <w:i w:val="0"/>
          <w:color w:val="1F497D"/>
          <w:sz w:val="18"/>
        </w:rPr>
        <w:t>Exception_Log__c</w:t>
      </w:r>
      <w:r>
        <w:rPr>
          <w:rFonts w:ascii="Arial" w:hAnsi="Arial"/>
          <w:b w:val="0"/>
          <w:i w:val="0"/>
          <w:color w:val="000000"/>
          <w:sz w:val="20"/>
        </w:rPr>
        <w:t xml:space="preserve">. The typed </w:t>
      </w:r>
      <w:r>
        <w:rPr>
          <w:rFonts w:ascii="Consolas" w:hAnsi="Consolas"/>
          <w:b w:val="0"/>
          <w:i w:val="0"/>
          <w:color w:val="1F497D"/>
          <w:sz w:val="18"/>
        </w:rPr>
        <w:t>DocuSignEnvelopeException</w:t>
      </w:r>
      <w:r>
        <w:rPr>
          <w:rFonts w:ascii="Arial" w:hAnsi="Arial"/>
          <w:b w:val="0"/>
          <w:i w:val="0"/>
          <w:color w:val="000000"/>
          <w:sz w:val="20"/>
        </w:rPr>
        <w:t xml:space="preserve"> classifies these entries by exception type.</w:t>
      </w:r>
    </w:p>
    <w:p>
      <w:pPr>
        <w:pStyle w:val="Heading2"/>
      </w:pPr>
      <w:r>
        <w:t>6.2 Data Model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0"/>
        </w:rPr>
        <w:t xml:space="preserve">The solution primarily </w:t>
      </w:r>
      <w:r>
        <w:rPr>
          <w:rFonts w:ascii="Arial" w:hAnsi="Arial"/>
          <w:b/>
          <w:i w:val="0"/>
          <w:color w:val="000000"/>
          <w:sz w:val="20"/>
        </w:rPr>
        <w:t>consumes</w:t>
      </w:r>
      <w:r>
        <w:rPr>
          <w:rFonts w:ascii="Arial" w:hAnsi="Arial"/>
          <w:b w:val="0"/>
          <w:i w:val="0"/>
          <w:color w:val="000000"/>
          <w:sz w:val="20"/>
        </w:rPr>
        <w:t xml:space="preserve"> existing Quote, QuoteLineItem, and related data and adds a small set of </w:t>
      </w:r>
      <w:r>
        <w:rPr>
          <w:rFonts w:ascii="Arial" w:hAnsi="Arial"/>
          <w:b/>
          <w:i w:val="0"/>
          <w:color w:val="000000"/>
          <w:sz w:val="20"/>
        </w:rPr>
        <w:t>document-control fields</w:t>
      </w:r>
      <w:r>
        <w:rPr>
          <w:rFonts w:ascii="Arial" w:hAnsi="Arial"/>
          <w:b w:val="0"/>
          <w:i w:val="0"/>
          <w:color w:val="000000"/>
          <w:sz w:val="20"/>
        </w:rPr>
        <w:t xml:space="preserve"> on the Quote. It does not introduce new custom objects.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Object</w:t>
            </w:r>
          </w:p>
        </w:tc>
        <w:tc>
          <w:tcPr>
            <w:tcW w:type="dxa" w:w="2256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2256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256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Quote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Net_Terms__c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Picklist (restricted)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Payment net terms. Active values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Net 30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(default), Net 45, Net 60, Net 90, Net 120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Immediate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inactive). Rendered as a friendly label on the document.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Quote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Show_Hide_Discounts__c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Picklist (Show / Hide; default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Show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Controls whether discount columns/values print.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Quote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Show_Hide_Signature_Block__c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Picklist (Show / Hide;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no default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Intended to control the signature block on the document. </w:t>
            </w:r>
            <w:r>
              <w:rPr>
                <w:rFonts w:ascii="Arial" w:hAnsi="Arial"/>
                <w:b w:val="0"/>
                <w:i/>
                <w:color w:val="000000"/>
                <w:sz w:val="19"/>
              </w:rPr>
              <w:t>(See §6.5 - not currently wired into the payload.)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Quote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Show_Hide_Free_Products__c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Picklist (Show / Hide; default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Show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Controls whether zero-price ("free") products print.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Quote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Show_Hide_Product_Number__c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Picklist (Show / Hide; default </w:t>
            </w:r>
            <w:r>
              <w:rPr>
                <w:rFonts w:ascii="Arial" w:hAnsi="Arial"/>
                <w:b/>
                <w:i w:val="0"/>
                <w:color w:val="000000"/>
                <w:sz w:val="19"/>
              </w:rPr>
              <w:t>Show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Controls whether the product number prints.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Quote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Language__c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Picklist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Document language (drives EN vs. localized template intent).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Quote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Quote_Type__c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Picklist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Quote type; also gates the hardware section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quoteType = 'Renewal'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Quote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Header_Discount_Type__c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Picklist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Header-level discount type; drives per-line discount display formatting.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Quote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Email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Email (standard)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Recipient/contact email context for the quote.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Quote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Bill_To_Place__c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Ship_To_Place__c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Lookup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Places__c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Source of the bill-to / ship-to address blocks (and the DocuSign signer defaults).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QuoteLineItem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Description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Product_Name__c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Fortra_Product_Type__c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Text / Picklist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Line description, display name, and product type for the line-item rows.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QuoteLineItem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StartDate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EndDate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ServiceDate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Effective_End_Date__c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Subscription/service term dates (software/services vs. hardware).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QuoteLineItem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Discount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DiscountAmount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UnitPrice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Quantity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TotalPrice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SortOrder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Percent / Currency / Number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Line pricing and ordering.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QuoteLineItem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Hardware_ID__c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Serial_Number__c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Hardware_Notes__c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LPAR_Number__c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LPAR_System_Name__c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Text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Hardware line detail.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QuoteLineGroup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Name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SortOrder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Hardware__c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Text / Number / Lookup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Groups hardware lines and links to the hardware asset record.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Hardware__c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iSeries_Feature_Code__c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Server_Type__c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iSeries_Model__c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Number_of_Processors__c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Text / Number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Hardware detail (feature code, system type, model, processors).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Places__c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Address__*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(street/city/state/postal/country),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Street_Address_Line_2/3__c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Account__r.Name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Contact_Email__c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Place_Contact_Phone__c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Address / Text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Bill-to / ship-to address block content and signer email.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User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Name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Email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Phone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Text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Sales rep block (from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Quote.OwnerId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Account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Name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AccountNumber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Text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Account name/number in the header and document title.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DocumentTemplate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Name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IsActive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Status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MapperOmniDataTransformName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ExtractOmniDataTransformName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TokenMappingType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DocumentGenerationMechanism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(standard)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Template lookup + its bound Mapper/Extract DataRaptors and merge config.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ContentVersion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(generated PDF)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File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The rendered quote PDF; its Id is passed to DocuSign as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contentVersionId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Fortra_Exception__e / Exception_Log__c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telemetry fields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Platform Event / Custom Object</w:t>
            </w:r>
          </w:p>
        </w:tc>
        <w:tc>
          <w:tcPr>
            <w:tcW w:type="dxa" w:w="2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Durable failure log for DocuSign/DocGen send errors (see §6.3).</w:t>
            </w:r>
          </w:p>
        </w:tc>
      </w:tr>
    </w:tbl>
    <w:p>
      <w:pPr>
        <w:spacing w:after="40"/>
      </w:pPr>
    </w:p>
    <w:p>
      <w:pPr>
        <w:pStyle w:val="Heading2"/>
      </w:pPr>
      <w:r>
        <w:t>6.2.1 Field Mappings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3009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Target</w:t>
            </w:r>
          </w:p>
        </w:tc>
        <w:tc>
          <w:tcPr>
            <w:tcW w:type="dxa" w:w="3009"/>
            <w:shd w:val="clear" w:color="auto" w:fill="1E4D78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Via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Quote Id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recordId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OmniScript prefill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ContextId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ObjectId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QuoteId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docGenOmniScriotWrapperLWC.prefillData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%ContextId%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Quote_GenerateDoc.extraPayload.contextId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OmniScript IP Action (step 1)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Account.Name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' - '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Quote.QuoteNumber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documentTitle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(and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emailSubject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IP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BuildDocInputParams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(Set Values)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Literal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'Fortra Quote Consolidated EN'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DMTurboExtractQuoteDocGenTemplate.templateName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IP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BuildDocInputParams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(hardcoded)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DocumentTemplate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row (Id, Name, Type, VersionNumber, DocumentGenerationMechanism)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selectedTemplate{Id, Name, TemplateType, VersionNumber, DocumentGenerationMechanism, Select=true}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DMTransformFortraDocTemplate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Places__c (Bill_To_Place__c).Contact_Email__c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signerEmail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IP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Quote_GenerateDoc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ReturnPayload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billTo:email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Places__c (Bill_To_Place__c).Account__r.Name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signerName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IP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Quote_GenerateDoc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ReturnPayload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billTo:company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%IPResult:selectedTemplate:Id%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templateForLWC:Id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→ merge component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OmniScript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BuildTemplatePayload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(step 3)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Quote / QLI / Places / User / Account fields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Raw quote JSON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lineItems[]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hwLineItems[]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billTo{}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shipTo{}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salesRep{}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, header)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DMExtractFortraQuote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(Extract)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Raw quote JSON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Merge tokens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netTerms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IF_showDiscounts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lineItems[]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hardwareGroups[]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, address blocks, dates, money)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DMTransformFortraQuote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(Transform)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Merge tokens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Rendered PDF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ContentVersion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) →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pdfGenContentVersionId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omnistudio__clmOsDocxGenerateDocument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(client-side merge)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%pdfGenContentVersionId%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Quote_SendDocuSignEnvelope.extraPayload.contentVersionId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OmniScript IP Action (step 8,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sendOnlyExtraPayload=true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%signerEmail%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%signerName%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%emailSubject%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DocuSignEnvelopeService.sendEnvelope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inputs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IP Remote Action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CallDocuSignService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DocuSign response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envelopeId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status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statusDateTime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pageCount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ConfirmSent card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OmniScript step 9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fortraQuoteOsCard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confirmation)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Caught exception (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getTypeName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getMessage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/ stack)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Fortra_Exception__e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Exception_Log__c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b w:val="0"/>
                <w:i w:val="0"/>
                <w:color w:val="1F497D"/>
                <w:sz w:val="18"/>
              </w:rPr>
              <w:t>ExceptionLogger.log()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→ subscriber</w:t>
            </w:r>
          </w:p>
        </w:tc>
      </w:tr>
    </w:tbl>
    <w:p>
      <w:pPr>
        <w:spacing w:after="40"/>
      </w:pPr>
    </w:p>
    <w:p>
      <w:pPr>
        <w:pStyle w:val="Heading2"/>
      </w:pPr>
      <w:r>
        <w:t>6.3 Business Logic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Template selection.</w:t>
      </w:r>
      <w:r>
        <w:rPr>
          <w:rFonts w:ascii="Arial" w:hAnsi="Arial"/>
          <w:b w:val="0"/>
          <w:i w:val="0"/>
          <w:color w:val="000000"/>
          <w:sz w:val="20"/>
        </w:rPr>
        <w:t xml:space="preserve"> The IP builds </w:t>
      </w:r>
      <w:r>
        <w:rPr>
          <w:rFonts w:ascii="Consolas" w:hAnsi="Consolas"/>
          <w:b w:val="0"/>
          <w:i w:val="0"/>
          <w:color w:val="1F497D"/>
          <w:sz w:val="18"/>
        </w:rPr>
        <w:t>templateName = 'Fortra Quote Consolidated EN'</w:t>
      </w:r>
      <w:r>
        <w:rPr>
          <w:rFonts w:ascii="Arial" w:hAnsi="Arial"/>
          <w:b w:val="0"/>
          <w:i w:val="0"/>
          <w:color w:val="000000"/>
          <w:sz w:val="20"/>
        </w:rPr>
        <w:t xml:space="preserve"> and resolves the matching active </w:t>
      </w:r>
      <w:r>
        <w:rPr>
          <w:rFonts w:ascii="Consolas" w:hAnsi="Consolas"/>
          <w:b w:val="0"/>
          <w:i w:val="0"/>
          <w:color w:val="1F497D"/>
          <w:sz w:val="18"/>
        </w:rPr>
        <w:t>DocumentTemplate</w:t>
      </w:r>
      <w:r>
        <w:rPr>
          <w:rFonts w:ascii="Arial" w:hAnsi="Arial"/>
          <w:b w:val="0"/>
          <w:i w:val="0"/>
          <w:color w:val="000000"/>
          <w:sz w:val="20"/>
        </w:rPr>
        <w:t xml:space="preserve"> (</w:t>
      </w:r>
      <w:r>
        <w:rPr>
          <w:rFonts w:ascii="Consolas" w:hAnsi="Consolas"/>
          <w:b w:val="0"/>
          <w:i w:val="0"/>
          <w:color w:val="1F497D"/>
          <w:sz w:val="18"/>
        </w:rPr>
        <w:t>IsActive = true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Status = Active</w:t>
      </w:r>
      <w:r>
        <w:rPr>
          <w:rFonts w:ascii="Arial" w:hAnsi="Arial"/>
          <w:b w:val="0"/>
          <w:i w:val="0"/>
          <w:color w:val="000000"/>
          <w:sz w:val="20"/>
        </w:rPr>
        <w:t xml:space="preserve">), reshaping it into </w:t>
      </w:r>
      <w:r>
        <w:rPr>
          <w:rFonts w:ascii="Consolas" w:hAnsi="Consolas"/>
          <w:b w:val="0"/>
          <w:i w:val="0"/>
          <w:color w:val="1F497D"/>
          <w:sz w:val="18"/>
        </w:rPr>
        <w:t>selectedTemplate{}</w:t>
      </w:r>
      <w:r>
        <w:rPr>
          <w:rFonts w:ascii="Arial" w:hAnsi="Arial"/>
          <w:b w:val="0"/>
          <w:i w:val="0"/>
          <w:color w:val="000000"/>
          <w:sz w:val="20"/>
        </w:rPr>
        <w:t xml:space="preserve"> (with </w:t>
      </w:r>
      <w:r>
        <w:rPr>
          <w:rFonts w:ascii="Consolas" w:hAnsi="Consolas"/>
          <w:b w:val="0"/>
          <w:i w:val="0"/>
          <w:color w:val="1F497D"/>
          <w:sz w:val="18"/>
        </w:rPr>
        <w:t>Select = true</w:t>
      </w:r>
      <w:r>
        <w:rPr>
          <w:rFonts w:ascii="Arial" w:hAnsi="Arial"/>
          <w:b w:val="0"/>
          <w:i w:val="0"/>
          <w:color w:val="000000"/>
          <w:sz w:val="20"/>
        </w:rPr>
        <w:t xml:space="preserve">) for the merge component. </w:t>
      </w:r>
      <w:r>
        <w:rPr>
          <w:rFonts w:ascii="Arial" w:hAnsi="Arial"/>
          <w:b w:val="0"/>
          <w:i/>
          <w:color w:val="000000"/>
          <w:sz w:val="20"/>
        </w:rPr>
        <w:t>(Selection is effectively static today - see §6.5.)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Signer &amp; title defaults.</w:t>
      </w:r>
      <w:r>
        <w:rPr>
          <w:rFonts w:ascii="Arial" w:hAnsi="Arial"/>
          <w:b w:val="0"/>
          <w:i w:val="0"/>
          <w:color w:val="000000"/>
          <w:sz w:val="20"/>
        </w:rPr>
        <w:t xml:space="preserve"> </w:t>
      </w:r>
      <w:r>
        <w:rPr>
          <w:rFonts w:ascii="Consolas" w:hAnsi="Consolas"/>
          <w:b w:val="0"/>
          <w:i w:val="0"/>
          <w:color w:val="1F497D"/>
          <w:sz w:val="18"/>
        </w:rPr>
        <w:t>documentTitle</w:t>
      </w:r>
      <w:r>
        <w:rPr>
          <w:rFonts w:ascii="Arial" w:hAnsi="Arial"/>
          <w:b w:val="0"/>
          <w:i w:val="0"/>
          <w:color w:val="000000"/>
          <w:sz w:val="20"/>
        </w:rPr>
        <w:t xml:space="preserve"> = </w:t>
      </w:r>
      <w:r>
        <w:rPr>
          <w:rFonts w:ascii="Consolas" w:hAnsi="Consolas"/>
          <w:b w:val="0"/>
          <w:i w:val="0"/>
          <w:color w:val="1F497D"/>
          <w:sz w:val="18"/>
        </w:rPr>
        <w:t>Account.Name - QuoteNumber</w:t>
      </w:r>
      <w:r>
        <w:rPr>
          <w:rFonts w:ascii="Arial" w:hAnsi="Arial"/>
          <w:b w:val="0"/>
          <w:i w:val="0"/>
          <w:color w:val="000000"/>
          <w:sz w:val="20"/>
        </w:rPr>
        <w:t xml:space="preserve">; </w:t>
      </w:r>
      <w:r>
        <w:rPr>
          <w:rFonts w:ascii="Consolas" w:hAnsi="Consolas"/>
          <w:b w:val="0"/>
          <w:i w:val="0"/>
          <w:color w:val="1F497D"/>
          <w:sz w:val="18"/>
        </w:rPr>
        <w:t>emailSubject</w:t>
      </w:r>
      <w:r>
        <w:rPr>
          <w:rFonts w:ascii="Arial" w:hAnsi="Arial"/>
          <w:b w:val="0"/>
          <w:i w:val="0"/>
          <w:color w:val="000000"/>
          <w:sz w:val="20"/>
        </w:rPr>
        <w:t xml:space="preserve"> reuses the title (the OmniScript wraps it as </w:t>
      </w:r>
      <w:r>
        <w:rPr>
          <w:rFonts w:ascii="Consolas" w:hAnsi="Consolas"/>
          <w:b w:val="0"/>
          <w:i w:val="0"/>
          <w:color w:val="1F497D"/>
          <w:sz w:val="18"/>
        </w:rPr>
        <w:t>"[SIGNATURE REQUIRED] Fortra Quote | &lt;title&gt;"</w:t>
      </w:r>
      <w:r>
        <w:rPr>
          <w:rFonts w:ascii="Arial" w:hAnsi="Arial"/>
          <w:b w:val="0"/>
          <w:i w:val="0"/>
          <w:color w:val="000000"/>
          <w:sz w:val="20"/>
        </w:rPr>
        <w:t xml:space="preserve">); </w:t>
      </w:r>
      <w:r>
        <w:rPr>
          <w:rFonts w:ascii="Consolas" w:hAnsi="Consolas"/>
          <w:b w:val="0"/>
          <w:i w:val="0"/>
          <w:color w:val="1F497D"/>
          <w:sz w:val="18"/>
        </w:rPr>
        <w:t>signerEmail</w:t>
      </w:r>
      <w:r>
        <w:rPr>
          <w:rFonts w:ascii="Arial" w:hAnsi="Arial"/>
          <w:b w:val="0"/>
          <w:i w:val="0"/>
          <w:color w:val="000000"/>
          <w:sz w:val="20"/>
        </w:rPr>
        <w:t xml:space="preserve"> = bill-to contact email; </w:t>
      </w:r>
      <w:r>
        <w:rPr>
          <w:rFonts w:ascii="Consolas" w:hAnsi="Consolas"/>
          <w:b w:val="0"/>
          <w:i w:val="0"/>
          <w:color w:val="1F497D"/>
          <w:sz w:val="18"/>
        </w:rPr>
        <w:t>signerName</w:t>
      </w:r>
      <w:r>
        <w:rPr>
          <w:rFonts w:ascii="Arial" w:hAnsi="Arial"/>
          <w:b w:val="0"/>
          <w:i w:val="0"/>
          <w:color w:val="000000"/>
          <w:sz w:val="20"/>
        </w:rPr>
        <w:t xml:space="preserve"> = bill-to company name. All are editable by the rep on the RecipientDetails step before sending.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Merge-JSON assembly (`DMTransformFortraQuote`).</w:t>
      </w:r>
      <w:r>
        <w:rPr>
          <w:rFonts w:ascii="Arial" w:hAnsi="Arial"/>
          <w:b w:val="0"/>
          <w:i w:val="0"/>
          <w:color w:val="000000"/>
          <w:sz w:val="20"/>
        </w:rPr>
        <w:t xml:space="preserve"> The Transform converts the raw extract into the token model bound to the </w:t>
      </w:r>
      <w:r>
        <w:rPr>
          <w:rFonts w:ascii="Consolas" w:hAnsi="Consolas"/>
          <w:b w:val="0"/>
          <w:i w:val="0"/>
          <w:color w:val="1F497D"/>
          <w:sz w:val="18"/>
        </w:rPr>
        <w:t>.docx</w:t>
      </w:r>
      <w:r>
        <w:rPr>
          <w:rFonts w:ascii="Arial" w:hAnsi="Arial"/>
          <w:b w:val="0"/>
          <w:i w:val="0"/>
          <w:color w:val="000000"/>
          <w:sz w:val="20"/>
        </w:rPr>
        <w:t xml:space="preserve"> (</w:t>
      </w:r>
      <w:r>
        <w:rPr>
          <w:rFonts w:ascii="Consolas" w:hAnsi="Consolas"/>
          <w:b w:val="0"/>
          <w:i w:val="0"/>
          <w:color w:val="1F497D"/>
          <w:sz w:val="18"/>
        </w:rPr>
        <w:t>targetOutputFileName = "Fortra Quote Consolidated EN(Version 2)"</w:t>
      </w:r>
      <w:r>
        <w:rPr>
          <w:rFonts w:ascii="Arial" w:hAnsi="Arial"/>
          <w:b w:val="0"/>
          <w:i w:val="0"/>
          <w:color w:val="000000"/>
          <w:sz w:val="20"/>
        </w:rPr>
        <w:t>):</w:t>
      </w:r>
    </w:p>
    <w:p>
      <w:pPr>
        <w:spacing w:after="60"/>
        <w:ind w:left="1008" w:hanging="288"/>
      </w:pPr>
      <w:r>
        <w:rPr>
          <w:rFonts w:ascii="Arial" w:hAnsi="Arial"/>
          <w:color w:val="000000"/>
          <w:sz w:val="20"/>
        </w:rPr>
        <w:t xml:space="preserve">◦  </w:t>
      </w:r>
      <w:r>
        <w:rPr>
          <w:rFonts w:ascii="Arial" w:hAnsi="Arial"/>
          <w:b/>
          <w:i w:val="0"/>
          <w:color w:val="000000"/>
          <w:sz w:val="20"/>
        </w:rPr>
        <w:t>Net terms label.</w:t>
      </w:r>
      <w:r>
        <w:rPr>
          <w:rFonts w:ascii="Arial" w:hAnsi="Arial"/>
          <w:b w:val="0"/>
          <w:i w:val="0"/>
          <w:color w:val="000000"/>
          <w:sz w:val="20"/>
        </w:rPr>
        <w:t xml:space="preserve"> Maps API values to friendly labels (</w:t>
      </w:r>
      <w:r>
        <w:rPr>
          <w:rFonts w:ascii="Consolas" w:hAnsi="Consolas"/>
          <w:b w:val="0"/>
          <w:i w:val="0"/>
          <w:color w:val="1F497D"/>
          <w:sz w:val="18"/>
        </w:rPr>
        <w:t>Net_0</w:t>
      </w:r>
      <w:r>
        <w:rPr>
          <w:rFonts w:ascii="Arial" w:hAnsi="Arial"/>
          <w:b w:val="0"/>
          <w:i w:val="0"/>
          <w:color w:val="000000"/>
          <w:sz w:val="20"/>
        </w:rPr>
        <w:t xml:space="preserve"> → </w:t>
      </w:r>
      <w:r>
        <w:rPr>
          <w:rFonts w:ascii="Arial" w:hAnsi="Arial"/>
          <w:b w:val="0"/>
          <w:i/>
          <w:color w:val="000000"/>
          <w:sz w:val="20"/>
        </w:rPr>
        <w:t>Immediate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Net_30</w:t>
      </w:r>
      <w:r>
        <w:rPr>
          <w:rFonts w:ascii="Arial" w:hAnsi="Arial"/>
          <w:b w:val="0"/>
          <w:i w:val="0"/>
          <w:color w:val="000000"/>
          <w:sz w:val="20"/>
        </w:rPr>
        <w:t xml:space="preserve"> → </w:t>
      </w:r>
      <w:r>
        <w:rPr>
          <w:rFonts w:ascii="Arial" w:hAnsi="Arial"/>
          <w:b w:val="0"/>
          <w:i/>
          <w:color w:val="000000"/>
          <w:sz w:val="20"/>
        </w:rPr>
        <w:t>Net 30</w:t>
      </w:r>
      <w:r>
        <w:rPr>
          <w:rFonts w:ascii="Arial" w:hAnsi="Arial"/>
          <w:b w:val="0"/>
          <w:i w:val="0"/>
          <w:color w:val="000000"/>
          <w:sz w:val="20"/>
        </w:rPr>
        <w:t xml:space="preserve">, …), blank → </w:t>
      </w:r>
      <w:r>
        <w:rPr>
          <w:rFonts w:ascii="Arial" w:hAnsi="Arial"/>
          <w:b w:val="0"/>
          <w:i/>
          <w:color w:val="000000"/>
          <w:sz w:val="20"/>
        </w:rPr>
        <w:t>Due Upon Receipt</w:t>
      </w:r>
      <w:r>
        <w:rPr>
          <w:rFonts w:ascii="Arial" w:hAnsi="Arial"/>
          <w:b w:val="0"/>
          <w:i w:val="0"/>
          <w:color w:val="000000"/>
          <w:sz w:val="20"/>
        </w:rPr>
        <w:t>, with a raw passthrough fallback.</w:t>
      </w:r>
    </w:p>
    <w:p>
      <w:pPr>
        <w:spacing w:after="60"/>
        <w:ind w:left="1008" w:hanging="288"/>
      </w:pPr>
      <w:r>
        <w:rPr>
          <w:rFonts w:ascii="Arial" w:hAnsi="Arial"/>
          <w:color w:val="000000"/>
          <w:sz w:val="20"/>
        </w:rPr>
        <w:t xml:space="preserve">◦  </w:t>
      </w:r>
      <w:r>
        <w:rPr>
          <w:rFonts w:ascii="Arial" w:hAnsi="Arial"/>
          <w:b/>
          <w:i w:val="0"/>
          <w:color w:val="000000"/>
          <w:sz w:val="20"/>
        </w:rPr>
        <w:t>Discount display.</w:t>
      </w:r>
      <w:r>
        <w:rPr>
          <w:rFonts w:ascii="Arial" w:hAnsi="Arial"/>
          <w:b w:val="0"/>
          <w:i w:val="0"/>
          <w:color w:val="000000"/>
          <w:sz w:val="20"/>
        </w:rPr>
        <w:t xml:space="preserve"> </w:t>
      </w:r>
      <w:r>
        <w:rPr>
          <w:rFonts w:ascii="Consolas" w:hAnsi="Consolas"/>
          <w:b w:val="0"/>
          <w:i w:val="0"/>
          <w:color w:val="1F497D"/>
          <w:sz w:val="18"/>
        </w:rPr>
        <w:t>IF_showDiscounts = (Show_Hide_Discounts__c = 'Show')</w:t>
      </w:r>
      <w:r>
        <w:rPr>
          <w:rFonts w:ascii="Arial" w:hAnsi="Arial"/>
          <w:b w:val="0"/>
          <w:i w:val="0"/>
          <w:color w:val="000000"/>
          <w:sz w:val="20"/>
        </w:rPr>
        <w:t xml:space="preserve">. Per-line and per-hardware discount strings are suppressed when Hide; the header total discount renders in accounting-negative parentheses, e.g. </w:t>
      </w:r>
      <w:r>
        <w:rPr>
          <w:rFonts w:ascii="Consolas" w:hAnsi="Consolas"/>
          <w:b w:val="0"/>
          <w:i w:val="0"/>
          <w:color w:val="1F497D"/>
          <w:sz w:val="18"/>
        </w:rPr>
        <w:t>(450.00)</w:t>
      </w:r>
      <w:r>
        <w:rPr>
          <w:rFonts w:ascii="Arial" w:hAnsi="Arial"/>
          <w:b w:val="0"/>
          <w:i w:val="0"/>
          <w:color w:val="000000"/>
          <w:sz w:val="20"/>
        </w:rPr>
        <w:t>.</w:t>
      </w:r>
    </w:p>
    <w:p>
      <w:pPr>
        <w:spacing w:after="60"/>
        <w:ind w:left="1008" w:hanging="288"/>
      </w:pPr>
      <w:r>
        <w:rPr>
          <w:rFonts w:ascii="Arial" w:hAnsi="Arial"/>
          <w:color w:val="000000"/>
          <w:sz w:val="20"/>
        </w:rPr>
        <w:t xml:space="preserve">◦  </w:t>
      </w:r>
      <w:r>
        <w:rPr>
          <w:rFonts w:ascii="Arial" w:hAnsi="Arial"/>
          <w:b/>
          <w:i w:val="0"/>
          <w:color w:val="000000"/>
          <w:sz w:val="20"/>
        </w:rPr>
        <w:t>Dates.</w:t>
      </w:r>
      <w:r>
        <w:rPr>
          <w:rFonts w:ascii="Arial" w:hAnsi="Arial"/>
          <w:b w:val="0"/>
          <w:i w:val="0"/>
          <w:color w:val="000000"/>
          <w:sz w:val="20"/>
        </w:rPr>
        <w:t xml:space="preserve"> Header and line/hardware dates are reformatted from ISO </w:t>
      </w:r>
      <w:r>
        <w:rPr>
          <w:rFonts w:ascii="Consolas" w:hAnsi="Consolas"/>
          <w:b w:val="0"/>
          <w:i w:val="0"/>
          <w:color w:val="1F497D"/>
          <w:sz w:val="18"/>
        </w:rPr>
        <w:t>YYYY-MM-DD</w:t>
      </w:r>
      <w:r>
        <w:rPr>
          <w:rFonts w:ascii="Arial" w:hAnsi="Arial"/>
          <w:b w:val="0"/>
          <w:i w:val="0"/>
          <w:color w:val="000000"/>
          <w:sz w:val="20"/>
        </w:rPr>
        <w:t xml:space="preserve"> to </w:t>
      </w:r>
      <w:r>
        <w:rPr>
          <w:rFonts w:ascii="Consolas" w:hAnsi="Consolas"/>
          <w:b w:val="0"/>
          <w:i w:val="0"/>
          <w:color w:val="1F497D"/>
          <w:sz w:val="18"/>
        </w:rPr>
        <w:t>D-Mon-YY</w:t>
      </w:r>
      <w:r>
        <w:rPr>
          <w:rFonts w:ascii="Arial" w:hAnsi="Arial"/>
          <w:b w:val="0"/>
          <w:i w:val="0"/>
          <w:color w:val="000000"/>
          <w:sz w:val="20"/>
        </w:rPr>
        <w:t xml:space="preserve"> (</w:t>
      </w:r>
      <w:r>
        <w:rPr>
          <w:rFonts w:ascii="Consolas" w:hAnsi="Consolas"/>
          <w:b w:val="0"/>
          <w:i w:val="0"/>
          <w:color w:val="1F497D"/>
          <w:sz w:val="18"/>
        </w:rPr>
        <w:t>ISBLANK</w:t>
      </w:r>
      <w:r>
        <w:rPr>
          <w:rFonts w:ascii="Arial" w:hAnsi="Arial"/>
          <w:b w:val="0"/>
          <w:i w:val="0"/>
          <w:color w:val="000000"/>
          <w:sz w:val="20"/>
        </w:rPr>
        <w:t>-guarded so a missing date yields an empty string).</w:t>
      </w:r>
    </w:p>
    <w:p>
      <w:pPr>
        <w:spacing w:after="60"/>
        <w:ind w:left="1008" w:hanging="288"/>
      </w:pPr>
      <w:r>
        <w:rPr>
          <w:rFonts w:ascii="Arial" w:hAnsi="Arial"/>
          <w:color w:val="000000"/>
          <w:sz w:val="20"/>
        </w:rPr>
        <w:t xml:space="preserve">◦  </w:t>
      </w:r>
      <w:r>
        <w:rPr>
          <w:rFonts w:ascii="Arial" w:hAnsi="Arial"/>
          <w:b/>
          <w:i w:val="0"/>
          <w:color w:val="000000"/>
          <w:sz w:val="20"/>
        </w:rPr>
        <w:t>Product name / description.</w:t>
      </w:r>
      <w:r>
        <w:rPr>
          <w:rFonts w:ascii="Arial" w:hAnsi="Arial"/>
          <w:b w:val="0"/>
          <w:i w:val="0"/>
          <w:color w:val="000000"/>
          <w:sz w:val="20"/>
        </w:rPr>
        <w:t xml:space="preserve"> </w:t>
      </w:r>
      <w:r>
        <w:rPr>
          <w:rFonts w:ascii="Consolas" w:hAnsi="Consolas"/>
          <w:b w:val="0"/>
          <w:i w:val="0"/>
          <w:color w:val="1F497D"/>
          <w:sz w:val="18"/>
        </w:rPr>
        <w:t>productName</w:t>
      </w:r>
      <w:r>
        <w:rPr>
          <w:rFonts w:ascii="Arial" w:hAnsi="Arial"/>
          <w:b w:val="0"/>
          <w:i w:val="0"/>
          <w:color w:val="000000"/>
          <w:sz w:val="20"/>
        </w:rPr>
        <w:t xml:space="preserve"> = custom name, falling back to </w:t>
      </w:r>
      <w:r>
        <w:rPr>
          <w:rFonts w:ascii="Consolas" w:hAnsi="Consolas"/>
          <w:b w:val="0"/>
          <w:i w:val="0"/>
          <w:color w:val="1F497D"/>
          <w:sz w:val="18"/>
        </w:rPr>
        <w:t>Product2.Name</w:t>
      </w:r>
      <w:r>
        <w:rPr>
          <w:rFonts w:ascii="Arial" w:hAnsi="Arial"/>
          <w:b w:val="0"/>
          <w:i w:val="0"/>
          <w:color w:val="000000"/>
          <w:sz w:val="20"/>
        </w:rPr>
        <w:t xml:space="preserve">; line </w:t>
      </w:r>
      <w:r>
        <w:rPr>
          <w:rFonts w:ascii="Consolas" w:hAnsi="Consolas"/>
          <w:b w:val="0"/>
          <w:i w:val="0"/>
          <w:color w:val="1F497D"/>
          <w:sz w:val="18"/>
        </w:rPr>
        <w:t>description</w:t>
      </w:r>
      <w:r>
        <w:rPr>
          <w:rFonts w:ascii="Arial" w:hAnsi="Arial"/>
          <w:b w:val="0"/>
          <w:i w:val="0"/>
          <w:color w:val="000000"/>
          <w:sz w:val="20"/>
        </w:rPr>
        <w:t xml:space="preserve"> falls back to </w:t>
      </w:r>
      <w:r>
        <w:rPr>
          <w:rFonts w:ascii="Consolas" w:hAnsi="Consolas"/>
          <w:b w:val="0"/>
          <w:i w:val="0"/>
          <w:color w:val="1F497D"/>
          <w:sz w:val="18"/>
        </w:rPr>
        <w:t>productName</w:t>
      </w:r>
      <w:r>
        <w:rPr>
          <w:rFonts w:ascii="Arial" w:hAnsi="Arial"/>
          <w:b w:val="0"/>
          <w:i w:val="0"/>
          <w:color w:val="000000"/>
          <w:sz w:val="20"/>
        </w:rPr>
        <w:t xml:space="preserve"> when blank.</w:t>
      </w:r>
    </w:p>
    <w:p>
      <w:pPr>
        <w:spacing w:after="60"/>
        <w:ind w:left="1008" w:hanging="288"/>
      </w:pPr>
      <w:r>
        <w:rPr>
          <w:rFonts w:ascii="Arial" w:hAnsi="Arial"/>
          <w:color w:val="000000"/>
          <w:sz w:val="20"/>
        </w:rPr>
        <w:t xml:space="preserve">◦  </w:t>
      </w:r>
      <w:r>
        <w:rPr>
          <w:rFonts w:ascii="Arial" w:hAnsi="Arial"/>
          <w:b/>
          <w:i w:val="0"/>
          <w:color w:val="000000"/>
          <w:sz w:val="20"/>
        </w:rPr>
        <w:t>Address blocks.</w:t>
      </w:r>
      <w:r>
        <w:rPr>
          <w:rFonts w:ascii="Arial" w:hAnsi="Arial"/>
          <w:b w:val="0"/>
          <w:i w:val="0"/>
          <w:color w:val="000000"/>
          <w:sz w:val="20"/>
        </w:rPr>
        <w:t xml:space="preserve"> Bill-to / ship-to blocks are concatenated from the </w:t>
      </w:r>
      <w:r>
        <w:rPr>
          <w:rFonts w:ascii="Consolas" w:hAnsi="Consolas"/>
          <w:b w:val="0"/>
          <w:i w:val="0"/>
          <w:color w:val="1F497D"/>
          <w:sz w:val="18"/>
        </w:rPr>
        <w:t>Places__c</w:t>
      </w:r>
      <w:r>
        <w:rPr>
          <w:rFonts w:ascii="Arial" w:hAnsi="Arial"/>
          <w:b w:val="0"/>
          <w:i w:val="0"/>
          <w:color w:val="000000"/>
          <w:sz w:val="20"/>
        </w:rPr>
        <w:t xml:space="preserve"> components, including state only for US/CA and appending optional address lines only when present.</w:t>
      </w:r>
    </w:p>
    <w:p>
      <w:pPr>
        <w:spacing w:after="60"/>
        <w:ind w:left="1008" w:hanging="288"/>
      </w:pPr>
      <w:r>
        <w:rPr>
          <w:rFonts w:ascii="Arial" w:hAnsi="Arial"/>
          <w:color w:val="000000"/>
          <w:sz w:val="20"/>
        </w:rPr>
        <w:t xml:space="preserve">◦  </w:t>
      </w:r>
      <w:r>
        <w:rPr>
          <w:rFonts w:ascii="Arial" w:hAnsi="Arial"/>
          <w:b/>
          <w:i w:val="0"/>
          <w:color w:val="000000"/>
          <w:sz w:val="20"/>
        </w:rPr>
        <w:t>Money.</w:t>
      </w:r>
      <w:r>
        <w:rPr>
          <w:rFonts w:ascii="Arial" w:hAnsi="Arial"/>
          <w:b w:val="0"/>
          <w:i w:val="0"/>
          <w:color w:val="000000"/>
          <w:sz w:val="20"/>
        </w:rPr>
        <w:t xml:space="preserve"> Subtotal, tax, and total are rounded; the </w:t>
      </w:r>
      <w:r>
        <w:rPr>
          <w:rFonts w:ascii="Consolas" w:hAnsi="Consolas"/>
          <w:b w:val="0"/>
          <w:i w:val="0"/>
          <w:color w:val="1F497D"/>
          <w:sz w:val="18"/>
        </w:rPr>
        <w:t>.docx</w:t>
      </w:r>
      <w:r>
        <w:rPr>
          <w:rFonts w:ascii="Arial" w:hAnsi="Arial"/>
          <w:b w:val="0"/>
          <w:i w:val="0"/>
          <w:color w:val="000000"/>
          <w:sz w:val="20"/>
        </w:rPr>
        <w:t xml:space="preserve"> applies thousands separators. Tax renders the literal </w:t>
      </w:r>
      <w:r>
        <w:rPr>
          <w:rFonts w:ascii="Arial" w:hAnsi="Arial"/>
          <w:b w:val="0"/>
          <w:i/>
          <w:color w:val="000000"/>
          <w:sz w:val="20"/>
        </w:rPr>
        <w:t>Calculation Pending</w:t>
      </w:r>
      <w:r>
        <w:rPr>
          <w:rFonts w:ascii="Arial" w:hAnsi="Arial"/>
          <w:b w:val="0"/>
          <w:i w:val="0"/>
          <w:color w:val="000000"/>
          <w:sz w:val="20"/>
        </w:rPr>
        <w:t xml:space="preserve"> when no tax is computed.</w:t>
      </w:r>
    </w:p>
    <w:p>
      <w:pPr>
        <w:spacing w:after="60"/>
        <w:ind w:left="1008" w:hanging="288"/>
      </w:pPr>
      <w:r>
        <w:rPr>
          <w:rFonts w:ascii="Arial" w:hAnsi="Arial"/>
          <w:color w:val="000000"/>
          <w:sz w:val="20"/>
        </w:rPr>
        <w:t xml:space="preserve">◦  </w:t>
      </w:r>
      <w:r>
        <w:rPr>
          <w:rFonts w:ascii="Arial" w:hAnsi="Arial"/>
          <w:b/>
          <w:i w:val="0"/>
          <w:color w:val="000000"/>
          <w:sz w:val="20"/>
        </w:rPr>
        <w:t>Section gates.</w:t>
      </w:r>
      <w:r>
        <w:rPr>
          <w:rFonts w:ascii="Arial" w:hAnsi="Arial"/>
          <w:b w:val="0"/>
          <w:i w:val="0"/>
          <w:color w:val="000000"/>
          <w:sz w:val="20"/>
        </w:rPr>
        <w:t xml:space="preserve"> Boolean tokens gate document sections: </w:t>
      </w:r>
      <w:r>
        <w:rPr>
          <w:rFonts w:ascii="Consolas" w:hAnsi="Consolas"/>
          <w:b w:val="0"/>
          <w:i w:val="0"/>
          <w:color w:val="1F497D"/>
          <w:sz w:val="18"/>
        </w:rPr>
        <w:t>IF_showDiscounts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IF_showHardware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IF_isNewSoftware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IF_isSubscription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IF_isServices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IF_isRenewalMaintenance</w:t>
      </w:r>
      <w:r>
        <w:rPr>
          <w:rFonts w:ascii="Arial" w:hAnsi="Arial"/>
          <w:b w:val="0"/>
          <w:i w:val="0"/>
          <w:color w:val="000000"/>
          <w:sz w:val="20"/>
        </w:rPr>
        <w:t xml:space="preserve">, and a per-hardware-row </w:t>
      </w:r>
      <w:r>
        <w:rPr>
          <w:rFonts w:ascii="Consolas" w:hAnsi="Consolas"/>
          <w:b w:val="0"/>
          <w:i w:val="0"/>
          <w:color w:val="1F497D"/>
          <w:sz w:val="18"/>
        </w:rPr>
        <w:t>IF_isFirstInGroup</w:t>
      </w:r>
      <w:r>
        <w:rPr>
          <w:rFonts w:ascii="Arial" w:hAnsi="Arial"/>
          <w:b w:val="0"/>
          <w:i w:val="0"/>
          <w:color w:val="000000"/>
          <w:sz w:val="20"/>
        </w:rPr>
        <w:t xml:space="preserve"> for group headers.</w:t>
      </w:r>
    </w:p>
    <w:p>
      <w:pPr>
        <w:spacing w:after="60"/>
        <w:ind w:left="1008" w:hanging="288"/>
      </w:pPr>
      <w:r>
        <w:rPr>
          <w:rFonts w:ascii="Arial" w:hAnsi="Arial"/>
          <w:color w:val="000000"/>
          <w:sz w:val="20"/>
        </w:rPr>
        <w:t xml:space="preserve">◦  </w:t>
      </w:r>
      <w:r>
        <w:rPr>
          <w:rFonts w:ascii="Arial" w:hAnsi="Arial"/>
          <w:b/>
          <w:i w:val="0"/>
          <w:color w:val="000000"/>
          <w:sz w:val="20"/>
        </w:rPr>
        <w:t>`nullInputsIncludedInOutput = false`.</w:t>
      </w:r>
      <w:r>
        <w:rPr>
          <w:rFonts w:ascii="Arial" w:hAnsi="Arial"/>
          <w:b w:val="0"/>
          <w:i w:val="0"/>
          <w:color w:val="000000"/>
          <w:sz w:val="20"/>
        </w:rPr>
        <w:t xml:space="preserve"> Genuinely-null inputs are dropped from the JSON (they do not appear as empty tokens); formulas emit </w:t>
      </w:r>
      <w:r>
        <w:rPr>
          <w:rFonts w:ascii="Consolas" w:hAnsi="Consolas"/>
          <w:b w:val="0"/>
          <w:i w:val="0"/>
          <w:color w:val="1F497D"/>
          <w:sz w:val="18"/>
        </w:rPr>
        <w:t>''</w:t>
      </w:r>
      <w:r>
        <w:rPr>
          <w:rFonts w:ascii="Arial" w:hAnsi="Arial"/>
          <w:b w:val="0"/>
          <w:i w:val="0"/>
          <w:color w:val="000000"/>
          <w:sz w:val="20"/>
        </w:rPr>
        <w:t xml:space="preserve"> explicitly where a blank cell is required.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DocuSign send (`DocuSignEnvelopeService.sendEnvelope`).</w:t>
      </w:r>
    </w:p>
    <w:p>
      <w:pPr>
        <w:spacing w:after="60"/>
        <w:ind w:left="1224" w:hanging="360"/>
      </w:pPr>
      <w:r>
        <w:rPr>
          <w:rFonts w:ascii="Arial" w:hAnsi="Arial"/>
          <w:b w:val="0"/>
          <w:i w:val="0"/>
          <w:color w:val="000000"/>
          <w:sz w:val="20"/>
        </w:rPr>
        <w:t xml:space="preserve">1.  Read the PDF </w:t>
      </w:r>
      <w:r>
        <w:rPr>
          <w:rFonts w:ascii="Consolas" w:hAnsi="Consolas"/>
          <w:b w:val="0"/>
          <w:i w:val="0"/>
          <w:color w:val="1F497D"/>
          <w:sz w:val="18"/>
        </w:rPr>
        <w:t>ContentVersion</w:t>
      </w:r>
      <w:r>
        <w:rPr>
          <w:rFonts w:ascii="Arial" w:hAnsi="Arial"/>
          <w:b w:val="0"/>
          <w:i w:val="0"/>
          <w:color w:val="000000"/>
          <w:sz w:val="20"/>
        </w:rPr>
        <w:t xml:space="preserve">; </w:t>
      </w:r>
      <w:r>
        <w:rPr>
          <w:rFonts w:ascii="Arial" w:hAnsi="Arial"/>
          <w:b/>
          <w:i w:val="0"/>
          <w:color w:val="000000"/>
          <w:sz w:val="20"/>
        </w:rPr>
        <w:t>reject if &gt; 4 MB</w:t>
      </w:r>
      <w:r>
        <w:rPr>
          <w:rFonts w:ascii="Arial" w:hAnsi="Arial"/>
          <w:b w:val="0"/>
          <w:i w:val="0"/>
          <w:color w:val="000000"/>
          <w:sz w:val="20"/>
        </w:rPr>
        <w:t xml:space="preserve"> (synchronous send limit).</w:t>
      </w:r>
    </w:p>
    <w:p>
      <w:pPr>
        <w:spacing w:after="60"/>
        <w:ind w:left="1224" w:hanging="360"/>
      </w:pPr>
      <w:r>
        <w:rPr>
          <w:rFonts w:ascii="Arial" w:hAnsi="Arial"/>
          <w:b w:val="0"/>
          <w:i w:val="0"/>
          <w:color w:val="000000"/>
          <w:sz w:val="20"/>
        </w:rPr>
        <w:t xml:space="preserve">2.  </w:t>
      </w:r>
      <w:r>
        <w:rPr>
          <w:rFonts w:ascii="Arial" w:hAnsi="Arial"/>
          <w:b/>
          <w:i w:val="0"/>
          <w:color w:val="000000"/>
          <w:sz w:val="20"/>
        </w:rPr>
        <w:t>Resolve the last page:</w:t>
      </w:r>
      <w:r>
        <w:rPr>
          <w:rFonts w:ascii="Arial" w:hAnsi="Arial"/>
          <w:b w:val="0"/>
          <w:i w:val="0"/>
          <w:color w:val="000000"/>
          <w:sz w:val="20"/>
        </w:rPr>
        <w:t xml:space="preserve"> explicit </w:t>
      </w:r>
      <w:r>
        <w:rPr>
          <w:rFonts w:ascii="Consolas" w:hAnsi="Consolas"/>
          <w:b w:val="0"/>
          <w:i w:val="0"/>
          <w:color w:val="1F497D"/>
          <w:sz w:val="18"/>
        </w:rPr>
        <w:t>pageCount</w:t>
      </w:r>
      <w:r>
        <w:rPr>
          <w:rFonts w:ascii="Arial" w:hAnsi="Arial"/>
          <w:b w:val="0"/>
          <w:i w:val="0"/>
          <w:color w:val="000000"/>
          <w:sz w:val="20"/>
        </w:rPr>
        <w:t xml:space="preserve"> if positive → else auto-detect by scanning the PDF for </w:t>
      </w:r>
      <w:r>
        <w:rPr>
          <w:rFonts w:ascii="Consolas" w:hAnsi="Consolas"/>
          <w:b w:val="0"/>
          <w:i w:val="0"/>
          <w:color w:val="1F497D"/>
          <w:sz w:val="18"/>
        </w:rPr>
        <w:t>/Type /Page</w:t>
      </w:r>
      <w:r>
        <w:rPr>
          <w:rFonts w:ascii="Arial" w:hAnsi="Arial"/>
          <w:b w:val="0"/>
          <w:i w:val="0"/>
          <w:color w:val="000000"/>
          <w:sz w:val="20"/>
        </w:rPr>
        <w:t xml:space="preserve"> markers → else fall back to </w:t>
      </w:r>
      <w:r>
        <w:rPr>
          <w:rFonts w:ascii="Consolas" w:hAnsi="Consolas"/>
          <w:b w:val="0"/>
          <w:i w:val="0"/>
          <w:color w:val="1F497D"/>
          <w:sz w:val="18"/>
        </w:rPr>
        <w:t>MIN_FORTRA_PAGES = 2</w:t>
      </w:r>
      <w:r>
        <w:rPr>
          <w:rFonts w:ascii="Arial" w:hAnsi="Arial"/>
          <w:b w:val="0"/>
          <w:i w:val="0"/>
          <w:color w:val="000000"/>
          <w:sz w:val="20"/>
        </w:rPr>
        <w:t xml:space="preserve"> (never page 1).</w:t>
      </w:r>
    </w:p>
    <w:p>
      <w:pPr>
        <w:spacing w:after="60"/>
        <w:ind w:left="1224" w:hanging="360"/>
      </w:pPr>
      <w:r>
        <w:rPr>
          <w:rFonts w:ascii="Arial" w:hAnsi="Arial"/>
          <w:b w:val="0"/>
          <w:i w:val="0"/>
          <w:color w:val="000000"/>
          <w:sz w:val="20"/>
        </w:rPr>
        <w:t xml:space="preserve">3.  Build the envelope JSON: one document (base64 PDF), one signer, and </w:t>
      </w:r>
      <w:r>
        <w:rPr>
          <w:rFonts w:ascii="Arial" w:hAnsi="Arial"/>
          <w:b/>
          <w:i w:val="0"/>
          <w:color w:val="000000"/>
          <w:sz w:val="20"/>
        </w:rPr>
        <w:t>sign-here / date-signed / full-name tabs</w:t>
      </w:r>
      <w:r>
        <w:rPr>
          <w:rFonts w:ascii="Arial" w:hAnsi="Arial"/>
          <w:b w:val="0"/>
          <w:i w:val="0"/>
          <w:color w:val="000000"/>
          <w:sz w:val="20"/>
        </w:rPr>
        <w:t xml:space="preserve"> positioned on the last page.</w:t>
      </w:r>
    </w:p>
    <w:p>
      <w:pPr>
        <w:spacing w:after="60"/>
        <w:ind w:left="1224" w:hanging="360"/>
      </w:pPr>
      <w:r>
        <w:rPr>
          <w:rFonts w:ascii="Arial" w:hAnsi="Arial"/>
          <w:b w:val="0"/>
          <w:i w:val="0"/>
          <w:color w:val="000000"/>
          <w:sz w:val="20"/>
        </w:rPr>
        <w:t xml:space="preserve">4.  POST to </w:t>
      </w:r>
      <w:r>
        <w:rPr>
          <w:rFonts w:ascii="Consolas" w:hAnsi="Consolas"/>
          <w:b w:val="0"/>
          <w:i w:val="0"/>
          <w:color w:val="1F497D"/>
          <w:sz w:val="18"/>
        </w:rPr>
        <w:t>callout:DocuSignAPI/v2.1/accounts/{accountId}/envelopes</w:t>
      </w:r>
      <w:r>
        <w:rPr>
          <w:rFonts w:ascii="Arial" w:hAnsi="Arial"/>
          <w:b w:val="0"/>
          <w:i w:val="0"/>
          <w:color w:val="000000"/>
          <w:sz w:val="20"/>
        </w:rPr>
        <w:t xml:space="preserve">; on HTTP 201 return </w:t>
      </w:r>
      <w:r>
        <w:rPr>
          <w:rFonts w:ascii="Consolas" w:hAnsi="Consolas"/>
          <w:b w:val="0"/>
          <w:i w:val="0"/>
          <w:color w:val="1F497D"/>
          <w:sz w:val="18"/>
        </w:rPr>
        <w:t>{ success, envelopeId, status, statusDateTime, pageCount }</w:t>
      </w:r>
      <w:r>
        <w:rPr>
          <w:rFonts w:ascii="Arial" w:hAnsi="Arial"/>
          <w:b w:val="0"/>
          <w:i w:val="0"/>
          <w:color w:val="000000"/>
          <w:sz w:val="20"/>
        </w:rPr>
        <w:t>, otherwise a failure result with the DocuSign error body.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Entry points.</w:t>
      </w:r>
      <w:r>
        <w:rPr>
          <w:rFonts w:ascii="Arial" w:hAnsi="Arial"/>
          <w:b w:val="0"/>
          <w:i w:val="0"/>
          <w:color w:val="000000"/>
          <w:sz w:val="20"/>
        </w:rPr>
        <w:t xml:space="preserve"> The service is exposed three ways sharing one core method: the </w:t>
      </w:r>
      <w:r>
        <w:rPr>
          <w:rFonts w:ascii="Arial" w:hAnsi="Arial"/>
          <w:b/>
          <w:i w:val="0"/>
          <w:color w:val="000000"/>
          <w:sz w:val="20"/>
        </w:rPr>
        <w:t>`Callable`</w:t>
      </w:r>
      <w:r>
        <w:rPr>
          <w:rFonts w:ascii="Arial" w:hAnsi="Arial"/>
          <w:b w:val="0"/>
          <w:i w:val="0"/>
          <w:color w:val="000000"/>
          <w:sz w:val="20"/>
        </w:rPr>
        <w:t xml:space="preserve"> interface (OmniStudio Remote Action), an </w:t>
      </w:r>
      <w:r>
        <w:rPr>
          <w:rFonts w:ascii="Arial" w:hAnsi="Arial"/>
          <w:b/>
          <w:i w:val="0"/>
          <w:color w:val="000000"/>
          <w:sz w:val="20"/>
        </w:rPr>
        <w:t>`@InvocableMethod`</w:t>
      </w:r>
      <w:r>
        <w:rPr>
          <w:rFonts w:ascii="Arial" w:hAnsi="Arial"/>
          <w:b w:val="0"/>
          <w:i w:val="0"/>
          <w:color w:val="000000"/>
          <w:sz w:val="20"/>
        </w:rPr>
        <w:t xml:space="preserve"> (Flow / Screen Flow), and the static </w:t>
      </w:r>
      <w:r>
        <w:rPr>
          <w:rFonts w:ascii="Consolas" w:hAnsi="Consolas"/>
          <w:b w:val="0"/>
          <w:i w:val="0"/>
          <w:color w:val="1F497D"/>
          <w:sz w:val="18"/>
        </w:rPr>
        <w:t>sendEnvelope(...)</w:t>
      </w:r>
      <w:r>
        <w:rPr>
          <w:rFonts w:ascii="Arial" w:hAnsi="Arial"/>
          <w:b w:val="0"/>
          <w:i w:val="0"/>
          <w:color w:val="000000"/>
          <w:sz w:val="20"/>
        </w:rPr>
        <w:t xml:space="preserve">. The </w:t>
      </w:r>
      <w:r>
        <w:rPr>
          <w:rFonts w:ascii="Consolas" w:hAnsi="Consolas"/>
          <w:b w:val="0"/>
          <w:i w:val="0"/>
          <w:color w:val="1F497D"/>
          <w:sz w:val="18"/>
        </w:rPr>
        <w:t>Callable</w:t>
      </w:r>
      <w:r>
        <w:rPr>
          <w:rFonts w:ascii="Arial" w:hAnsi="Arial"/>
          <w:b w:val="0"/>
          <w:i w:val="0"/>
          <w:color w:val="000000"/>
          <w:sz w:val="20"/>
        </w:rPr>
        <w:t xml:space="preserve"> path also tolerates unresolved OmniStudio tokens (a literal </w:t>
      </w:r>
      <w:r>
        <w:rPr>
          <w:rFonts w:ascii="Consolas" w:hAnsi="Consolas"/>
          <w:b w:val="0"/>
          <w:i w:val="0"/>
          <w:color w:val="1F497D"/>
          <w:sz w:val="18"/>
        </w:rPr>
        <w:t>'%pageCount%'</w:t>
      </w:r>
      <w:r>
        <w:rPr>
          <w:rFonts w:ascii="Arial" w:hAnsi="Arial"/>
          <w:b w:val="0"/>
          <w:i w:val="0"/>
          <w:color w:val="000000"/>
          <w:sz w:val="20"/>
        </w:rPr>
        <w:t xml:space="preserve"> is treated as null → auto-detect).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Error handling.</w:t>
      </w:r>
      <w:r>
        <w:rPr>
          <w:rFonts w:ascii="Arial" w:hAnsi="Arial"/>
          <w:b w:val="0"/>
          <w:i w:val="0"/>
          <w:color w:val="000000"/>
          <w:sz w:val="20"/>
        </w:rPr>
        <w:t xml:space="preserve"> Failures are caught, logged via </w:t>
      </w:r>
      <w:r>
        <w:rPr>
          <w:rFonts w:ascii="Consolas" w:hAnsi="Consolas"/>
          <w:b w:val="0"/>
          <w:i w:val="0"/>
          <w:color w:val="1F497D"/>
          <w:sz w:val="18"/>
        </w:rPr>
        <w:t>ExceptionLogger.log(...)</w:t>
      </w:r>
      <w:r>
        <w:rPr>
          <w:rFonts w:ascii="Arial" w:hAnsi="Arial"/>
          <w:b w:val="0"/>
          <w:i w:val="0"/>
          <w:color w:val="000000"/>
          <w:sz w:val="20"/>
        </w:rPr>
        <w:t xml:space="preserve"> (never-throw platform event → </w:t>
      </w:r>
      <w:r>
        <w:rPr>
          <w:rFonts w:ascii="Consolas" w:hAnsi="Consolas"/>
          <w:b w:val="0"/>
          <w:i w:val="0"/>
          <w:color w:val="1F497D"/>
          <w:sz w:val="18"/>
        </w:rPr>
        <w:t>Exception_Log__c</w:t>
      </w:r>
      <w:r>
        <w:rPr>
          <w:rFonts w:ascii="Arial" w:hAnsi="Arial"/>
          <w:b w:val="0"/>
          <w:i w:val="0"/>
          <w:color w:val="000000"/>
          <w:sz w:val="20"/>
        </w:rPr>
        <w:t xml:space="preserve">), and returned as </w:t>
      </w:r>
      <w:r>
        <w:rPr>
          <w:rFonts w:ascii="Consolas" w:hAnsi="Consolas"/>
          <w:b w:val="0"/>
          <w:i w:val="0"/>
          <w:color w:val="1F497D"/>
          <w:sz w:val="18"/>
        </w:rPr>
        <w:t>{ success: false, errorMessage }</w:t>
      </w:r>
      <w:r>
        <w:rPr>
          <w:rFonts w:ascii="Arial" w:hAnsi="Arial"/>
          <w:b w:val="0"/>
          <w:i w:val="0"/>
          <w:color w:val="000000"/>
          <w:sz w:val="20"/>
        </w:rPr>
        <w:t xml:space="preserve"> so the OmniScript can present a graceful message rather than a stack trace. The typed </w:t>
      </w:r>
      <w:r>
        <w:rPr>
          <w:rFonts w:ascii="Consolas" w:hAnsi="Consolas"/>
          <w:b w:val="0"/>
          <w:i w:val="0"/>
          <w:color w:val="1F497D"/>
          <w:sz w:val="18"/>
        </w:rPr>
        <w:t>DocuSignEnvelopeException</w:t>
      </w:r>
      <w:r>
        <w:rPr>
          <w:rFonts w:ascii="Arial" w:hAnsi="Arial"/>
          <w:b w:val="0"/>
          <w:i w:val="0"/>
          <w:color w:val="000000"/>
          <w:sz w:val="20"/>
        </w:rPr>
        <w:t xml:space="preserve"> classifies these entries by exception type.</w:t>
      </w:r>
    </w:p>
    <w:p>
      <w:pPr>
        <w:pStyle w:val="Heading2"/>
      </w:pPr>
      <w:r>
        <w:t>6.4 Integration Points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DocuSign eSignature REST API (v2.1).</w:t>
      </w:r>
      <w:r>
        <w:rPr>
          <w:rFonts w:ascii="Arial" w:hAnsi="Arial"/>
          <w:b w:val="0"/>
          <w:i w:val="0"/>
          <w:color w:val="000000"/>
          <w:sz w:val="20"/>
        </w:rPr>
        <w:t xml:space="preserve"> </w:t>
      </w:r>
      <w:r>
        <w:rPr>
          <w:rFonts w:ascii="Consolas" w:hAnsi="Consolas"/>
          <w:b w:val="0"/>
          <w:i w:val="0"/>
          <w:color w:val="1F497D"/>
          <w:sz w:val="18"/>
        </w:rPr>
        <w:t>DocuSignEnvelopeService</w:t>
      </w:r>
      <w:r>
        <w:rPr>
          <w:rFonts w:ascii="Arial" w:hAnsi="Arial"/>
          <w:b w:val="0"/>
          <w:i w:val="0"/>
          <w:color w:val="000000"/>
          <w:sz w:val="20"/>
        </w:rPr>
        <w:t xml:space="preserve"> creates and sends envelopes via the </w:t>
      </w:r>
      <w:r>
        <w:rPr>
          <w:rFonts w:ascii="Consolas" w:hAnsi="Consolas"/>
          <w:b w:val="0"/>
          <w:i w:val="0"/>
          <w:color w:val="1F497D"/>
          <w:sz w:val="18"/>
        </w:rPr>
        <w:t>DocuSignAPI</w:t>
      </w:r>
      <w:r>
        <w:rPr>
          <w:rFonts w:ascii="Arial" w:hAnsi="Arial"/>
          <w:b w:val="0"/>
          <w:i w:val="0"/>
          <w:color w:val="000000"/>
          <w:sz w:val="20"/>
        </w:rPr>
        <w:t xml:space="preserve"> callout, authenticated by the </w:t>
      </w:r>
      <w:r>
        <w:rPr>
          <w:rFonts w:ascii="Consolas" w:hAnsi="Consolas"/>
          <w:b w:val="0"/>
          <w:i w:val="0"/>
          <w:color w:val="1F497D"/>
          <w:sz w:val="18"/>
        </w:rPr>
        <w:t>DocuSign-DocuSignPrincipal</w:t>
      </w:r>
      <w:r>
        <w:rPr>
          <w:rFonts w:ascii="Arial" w:hAnsi="Arial"/>
          <w:b w:val="0"/>
          <w:i w:val="0"/>
          <w:color w:val="000000"/>
          <w:sz w:val="20"/>
        </w:rPr>
        <w:t xml:space="preserve"> External Credential principal (granted in the </w:t>
      </w:r>
      <w:r>
        <w:rPr>
          <w:rFonts w:ascii="Consolas" w:hAnsi="Consolas"/>
          <w:b w:val="0"/>
          <w:i w:val="0"/>
          <w:color w:val="1F497D"/>
          <w:sz w:val="18"/>
        </w:rPr>
        <w:t>DocuSign API Access</w:t>
      </w:r>
      <w:r>
        <w:rPr>
          <w:rFonts w:ascii="Arial" w:hAnsi="Arial"/>
          <w:b w:val="0"/>
          <w:i w:val="0"/>
          <w:color w:val="000000"/>
          <w:sz w:val="20"/>
        </w:rPr>
        <w:t xml:space="preserve"> permission set). Endpoint: </w:t>
      </w:r>
      <w:r>
        <w:rPr>
          <w:rFonts w:ascii="Consolas" w:hAnsi="Consolas"/>
          <w:b w:val="0"/>
          <w:i w:val="0"/>
          <w:color w:val="1F497D"/>
          <w:sz w:val="18"/>
        </w:rPr>
        <w:t>callout:DocuSignAPI/v2.1/accounts/{accountId}/envelopes</w:t>
      </w:r>
      <w:r>
        <w:rPr>
          <w:rFonts w:ascii="Arial" w:hAnsi="Arial"/>
          <w:b w:val="0"/>
          <w:i w:val="0"/>
          <w:color w:val="000000"/>
          <w:sz w:val="20"/>
        </w:rPr>
        <w:t>. The account Id, endpoint, and secrets are external org configuration, not source-controlled.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OmniStudio Document Generation.</w:t>
      </w:r>
      <w:r>
        <w:rPr>
          <w:rFonts w:ascii="Arial" w:hAnsi="Arial"/>
          <w:b w:val="0"/>
          <w:i w:val="0"/>
          <w:color w:val="000000"/>
          <w:sz w:val="20"/>
        </w:rPr>
        <w:t xml:space="preserve"> The managed </w:t>
      </w:r>
      <w:r>
        <w:rPr>
          <w:rFonts w:ascii="Consolas" w:hAnsi="Consolas"/>
          <w:b w:val="0"/>
          <w:i w:val="0"/>
          <w:color w:val="1F497D"/>
          <w:sz w:val="18"/>
        </w:rPr>
        <w:t>omnistudio__clmOsDocxGenerateDocument</w:t>
      </w:r>
      <w:r>
        <w:rPr>
          <w:rFonts w:ascii="Arial" w:hAnsi="Arial"/>
          <w:b w:val="0"/>
          <w:i w:val="0"/>
          <w:color w:val="000000"/>
          <w:sz w:val="20"/>
        </w:rPr>
        <w:t xml:space="preserve"> component performs the client-side </w:t>
      </w:r>
      <w:r>
        <w:rPr>
          <w:rFonts w:ascii="Consolas" w:hAnsi="Consolas"/>
          <w:b w:val="0"/>
          <w:i w:val="0"/>
          <w:color w:val="1F497D"/>
          <w:sz w:val="18"/>
        </w:rPr>
        <w:t>.docx</w:t>
      </w:r>
      <w:r>
        <w:rPr>
          <w:rFonts w:ascii="Arial" w:hAnsi="Arial"/>
          <w:b w:val="0"/>
          <w:i w:val="0"/>
          <w:color w:val="000000"/>
          <w:sz w:val="20"/>
        </w:rPr>
        <w:t xml:space="preserve"> → PDF merge. The document layout and token bindings live in the binary </w:t>
      </w:r>
      <w:r>
        <w:rPr>
          <w:rFonts w:ascii="Consolas" w:hAnsi="Consolas"/>
          <w:b w:val="0"/>
          <w:i w:val="0"/>
          <w:color w:val="1F497D"/>
          <w:sz w:val="18"/>
        </w:rPr>
        <w:t>DocumentTemplate</w:t>
      </w:r>
      <w:r>
        <w:rPr>
          <w:rFonts w:ascii="Arial" w:hAnsi="Arial"/>
          <w:b w:val="0"/>
          <w:i w:val="0"/>
          <w:color w:val="000000"/>
          <w:sz w:val="20"/>
        </w:rPr>
        <w:t xml:space="preserve"> record, bound to </w:t>
      </w:r>
      <w:r>
        <w:rPr>
          <w:rFonts w:ascii="Consolas" w:hAnsi="Consolas"/>
          <w:b w:val="0"/>
          <w:i w:val="0"/>
          <w:color w:val="1F497D"/>
          <w:sz w:val="18"/>
        </w:rPr>
        <w:t>DMExtractFortraQuote</w:t>
      </w:r>
      <w:r>
        <w:rPr>
          <w:rFonts w:ascii="Arial" w:hAnsi="Arial"/>
          <w:b w:val="0"/>
          <w:i w:val="0"/>
          <w:color w:val="000000"/>
          <w:sz w:val="20"/>
        </w:rPr>
        <w:t xml:space="preserve"> (Extract) and </w:t>
      </w:r>
      <w:r>
        <w:rPr>
          <w:rFonts w:ascii="Consolas" w:hAnsi="Consolas"/>
          <w:b w:val="0"/>
          <w:i w:val="0"/>
          <w:color w:val="1F497D"/>
          <w:sz w:val="18"/>
        </w:rPr>
        <w:t>DMTransformFortraQuote</w:t>
      </w:r>
      <w:r>
        <w:rPr>
          <w:rFonts w:ascii="Arial" w:hAnsi="Arial"/>
          <w:b w:val="0"/>
          <w:i w:val="0"/>
          <w:color w:val="000000"/>
          <w:sz w:val="20"/>
        </w:rPr>
        <w:t xml:space="preserve"> (Mapper).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Salesforce Files (Content).</w:t>
      </w:r>
      <w:r>
        <w:rPr>
          <w:rFonts w:ascii="Arial" w:hAnsi="Arial"/>
          <w:b w:val="0"/>
          <w:i w:val="0"/>
          <w:color w:val="000000"/>
          <w:sz w:val="20"/>
        </w:rPr>
        <w:t xml:space="preserve"> The generated PDF is a </w:t>
      </w:r>
      <w:r>
        <w:rPr>
          <w:rFonts w:ascii="Consolas" w:hAnsi="Consolas"/>
          <w:b w:val="0"/>
          <w:i w:val="0"/>
          <w:color w:val="1F497D"/>
          <w:sz w:val="18"/>
        </w:rPr>
        <w:t>ContentVersion</w:t>
      </w:r>
      <w:r>
        <w:rPr>
          <w:rFonts w:ascii="Arial" w:hAnsi="Arial"/>
          <w:b w:val="0"/>
          <w:i w:val="0"/>
          <w:color w:val="000000"/>
          <w:sz w:val="20"/>
        </w:rPr>
        <w:t>; the review step previews it inline via the same-origin rendition endpoint (</w:t>
      </w:r>
      <w:r>
        <w:rPr>
          <w:rFonts w:ascii="Consolas" w:hAnsi="Consolas"/>
          <w:b w:val="0"/>
          <w:i w:val="0"/>
          <w:color w:val="1F497D"/>
          <w:sz w:val="18"/>
        </w:rPr>
        <w:t>/sfc/servlet.shepherd/version/renditionDownload?rendition=ORIGINAL_PDF&amp;versionId=&lt;id&gt;</w:t>
      </w:r>
      <w:r>
        <w:rPr>
          <w:rFonts w:ascii="Arial" w:hAnsi="Arial"/>
          <w:b w:val="0"/>
          <w:i w:val="0"/>
          <w:color w:val="000000"/>
          <w:sz w:val="20"/>
        </w:rPr>
        <w:t xml:space="preserve">), chosen because it returns </w:t>
      </w:r>
      <w:r>
        <w:rPr>
          <w:rFonts w:ascii="Consolas" w:hAnsi="Consolas"/>
          <w:b w:val="0"/>
          <w:i w:val="0"/>
          <w:color w:val="1F497D"/>
          <w:sz w:val="18"/>
        </w:rPr>
        <w:t>Content-Disposition: inline</w:t>
      </w:r>
      <w:r>
        <w:rPr>
          <w:rFonts w:ascii="Arial" w:hAnsi="Arial"/>
          <w:b w:val="0"/>
          <w:i w:val="0"/>
          <w:color w:val="000000"/>
          <w:sz w:val="20"/>
        </w:rPr>
        <w:t xml:space="preserve">. The merge template file is shared through the </w:t>
      </w:r>
      <w:r>
        <w:rPr>
          <w:rFonts w:ascii="Consolas" w:hAnsi="Consolas"/>
          <w:b w:val="0"/>
          <w:i w:val="0"/>
          <w:color w:val="1F497D"/>
          <w:sz w:val="18"/>
        </w:rPr>
        <w:t>DocGen Template Users</w:t>
      </w:r>
      <w:r>
        <w:rPr>
          <w:rFonts w:ascii="Arial" w:hAnsi="Arial"/>
          <w:b w:val="0"/>
          <w:i w:val="0"/>
          <w:color w:val="000000"/>
          <w:sz w:val="20"/>
        </w:rPr>
        <w:t xml:space="preserve"> public group.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Platform events / telemetry.</w:t>
      </w:r>
      <w:r>
        <w:rPr>
          <w:rFonts w:ascii="Arial" w:hAnsi="Arial"/>
          <w:b w:val="0"/>
          <w:i w:val="0"/>
          <w:color w:val="000000"/>
          <w:sz w:val="20"/>
        </w:rPr>
        <w:t xml:space="preserve"> DocuSign/DocGen failures flow through </w:t>
      </w:r>
      <w:r>
        <w:rPr>
          <w:rFonts w:ascii="Consolas" w:hAnsi="Consolas"/>
          <w:b w:val="0"/>
          <w:i w:val="0"/>
          <w:color w:val="1F497D"/>
          <w:sz w:val="18"/>
        </w:rPr>
        <w:t>Fortra_Exception__e</w:t>
      </w:r>
      <w:r>
        <w:rPr>
          <w:rFonts w:ascii="Arial" w:hAnsi="Arial"/>
          <w:b w:val="0"/>
          <w:i w:val="0"/>
          <w:color w:val="000000"/>
          <w:sz w:val="20"/>
        </w:rPr>
        <w:t xml:space="preserve"> (published immediately) into </w:t>
      </w:r>
      <w:r>
        <w:rPr>
          <w:rFonts w:ascii="Consolas" w:hAnsi="Consolas"/>
          <w:b w:val="0"/>
          <w:i w:val="0"/>
          <w:color w:val="1F497D"/>
          <w:sz w:val="18"/>
        </w:rPr>
        <w:t>Exception_Log__c</w:t>
      </w:r>
      <w:r>
        <w:rPr>
          <w:rFonts w:ascii="Arial" w:hAnsi="Arial"/>
          <w:b w:val="0"/>
          <w:i w:val="0"/>
          <w:color w:val="000000"/>
          <w:sz w:val="20"/>
        </w:rPr>
        <w:t xml:space="preserve"> for support triage.</w:t>
      </w:r>
    </w:p>
    <w:p>
      <w:pPr>
        <w:pStyle w:val="Heading2"/>
      </w:pPr>
      <w:r>
        <w:t>6.5 Known Behaviors &amp; Design Notes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0"/>
        </w:rPr>
        <w:t>The following are accurate observations of the current implementation, captured so reviewers can confirm intended behavior (mirroring the candid design-note style used in Fortra's other SDDs). None block the primary flow; several are candidates for cleanup or a follow-up story.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Template selection is effectively static.</w:t>
      </w:r>
      <w:r>
        <w:rPr>
          <w:rFonts w:ascii="Arial" w:hAnsi="Arial"/>
          <w:b w:val="0"/>
          <w:i w:val="0"/>
          <w:color w:val="000000"/>
          <w:sz w:val="20"/>
        </w:rPr>
        <w:t xml:space="preserve"> </w:t>
      </w:r>
      <w:r>
        <w:rPr>
          <w:rFonts w:ascii="Consolas" w:hAnsi="Consolas"/>
          <w:b w:val="0"/>
          <w:i w:val="0"/>
          <w:color w:val="1F497D"/>
          <w:sz w:val="18"/>
        </w:rPr>
        <w:t>Quote_GenerateDoc</w:t>
      </w:r>
      <w:r>
        <w:rPr>
          <w:rFonts w:ascii="Arial" w:hAnsi="Arial"/>
          <w:b w:val="0"/>
          <w:i w:val="0"/>
          <w:color w:val="000000"/>
          <w:sz w:val="20"/>
        </w:rPr>
        <w:t xml:space="preserve"> always sets </w:t>
      </w:r>
      <w:r>
        <w:rPr>
          <w:rFonts w:ascii="Consolas" w:hAnsi="Consolas"/>
          <w:b w:val="0"/>
          <w:i w:val="0"/>
          <w:color w:val="1F497D"/>
          <w:sz w:val="18"/>
        </w:rPr>
        <w:t>templateName = 'Fortra Quote Consolidated EN'</w:t>
      </w:r>
      <w:r>
        <w:rPr>
          <w:rFonts w:ascii="Arial" w:hAnsi="Arial"/>
          <w:b w:val="0"/>
          <w:i w:val="0"/>
          <w:color w:val="000000"/>
          <w:sz w:val="20"/>
        </w:rPr>
        <w:t>. The "dominant product type" computation (</w:t>
      </w:r>
      <w:r>
        <w:rPr>
          <w:rFonts w:ascii="Consolas" w:hAnsi="Consolas"/>
          <w:b w:val="0"/>
          <w:i w:val="0"/>
          <w:color w:val="1F497D"/>
          <w:sz w:val="18"/>
        </w:rPr>
        <w:t>DMTurboExtractQuoteLineItem</w:t>
      </w:r>
      <w:r>
        <w:rPr>
          <w:rFonts w:ascii="Arial" w:hAnsi="Arial"/>
          <w:b w:val="0"/>
          <w:i w:val="0"/>
          <w:color w:val="000000"/>
          <w:sz w:val="20"/>
        </w:rPr>
        <w:t xml:space="preserve"> + a </w:t>
      </w:r>
      <w:r>
        <w:rPr>
          <w:rFonts w:ascii="Consolas" w:hAnsi="Consolas"/>
          <w:b w:val="0"/>
          <w:i w:val="0"/>
          <w:color w:val="1F497D"/>
          <w:sz w:val="18"/>
        </w:rPr>
        <w:t>dominantProductType</w:t>
      </w:r>
      <w:r>
        <w:rPr>
          <w:rFonts w:ascii="Arial" w:hAnsi="Arial"/>
          <w:b w:val="0"/>
          <w:i w:val="0"/>
          <w:color w:val="000000"/>
          <w:sz w:val="20"/>
        </w:rPr>
        <w:t xml:space="preserve"> Set-Values step) and the </w:t>
      </w:r>
      <w:r>
        <w:rPr>
          <w:rFonts w:ascii="Consolas" w:hAnsi="Consolas"/>
          <w:b w:val="0"/>
          <w:i w:val="0"/>
          <w:color w:val="1F497D"/>
          <w:sz w:val="18"/>
        </w:rPr>
        <w:t>InitFlags</w:t>
      </w:r>
      <w:r>
        <w:rPr>
          <w:rFonts w:ascii="Arial" w:hAnsi="Arial"/>
          <w:b w:val="0"/>
          <w:i w:val="0"/>
          <w:color w:val="000000"/>
          <w:sz w:val="20"/>
        </w:rPr>
        <w:t xml:space="preserve"> booleans are computed but not used to pick a template - they are fossils of an earlier dynamic-selection design. </w:t>
      </w:r>
      <w:r>
        <w:rPr>
          <w:rFonts w:ascii="Consolas" w:hAnsi="Consolas"/>
          <w:b w:val="0"/>
          <w:i w:val="0"/>
          <w:color w:val="1F497D"/>
          <w:sz w:val="18"/>
        </w:rPr>
        <w:t>DMTurboExtractQuoteLineItem</w:t>
      </w:r>
      <w:r>
        <w:rPr>
          <w:rFonts w:ascii="Arial" w:hAnsi="Arial"/>
          <w:b w:val="0"/>
          <w:i w:val="0"/>
          <w:color w:val="000000"/>
          <w:sz w:val="20"/>
        </w:rPr>
        <w:t xml:space="preserve"> duplicates a </w:t>
      </w:r>
      <w:r>
        <w:rPr>
          <w:rFonts w:ascii="Consolas" w:hAnsi="Consolas"/>
          <w:b w:val="0"/>
          <w:i w:val="0"/>
          <w:color w:val="1F497D"/>
          <w:sz w:val="18"/>
        </w:rPr>
        <w:t>LIMIT 1</w:t>
      </w:r>
      <w:r>
        <w:rPr>
          <w:rFonts w:ascii="Arial" w:hAnsi="Arial"/>
          <w:b w:val="0"/>
          <w:i w:val="0"/>
          <w:color w:val="000000"/>
          <w:sz w:val="20"/>
        </w:rPr>
        <w:t xml:space="preserve"> product-type probe already embedded in </w:t>
      </w:r>
      <w:r>
        <w:rPr>
          <w:rFonts w:ascii="Consolas" w:hAnsi="Consolas"/>
          <w:b w:val="0"/>
          <w:i w:val="0"/>
          <w:color w:val="1F497D"/>
          <w:sz w:val="18"/>
        </w:rPr>
        <w:t>DMExtractFortraQuote</w:t>
      </w:r>
      <w:r>
        <w:rPr>
          <w:rFonts w:ascii="Arial" w:hAnsi="Arial"/>
          <w:b w:val="0"/>
          <w:i w:val="0"/>
          <w:color w:val="000000"/>
          <w:sz w:val="20"/>
        </w:rPr>
        <w:t>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Signer name defaults to the company, not a person.</w:t>
      </w:r>
      <w:r>
        <w:rPr>
          <w:rFonts w:ascii="Arial" w:hAnsi="Arial"/>
          <w:b w:val="0"/>
          <w:i w:val="0"/>
          <w:color w:val="000000"/>
          <w:sz w:val="20"/>
        </w:rPr>
        <w:t xml:space="preserve"> </w:t>
      </w:r>
      <w:r>
        <w:rPr>
          <w:rFonts w:ascii="Consolas" w:hAnsi="Consolas"/>
          <w:b w:val="0"/>
          <w:i w:val="0"/>
          <w:color w:val="1F497D"/>
          <w:sz w:val="18"/>
        </w:rPr>
        <w:t>signerName</w:t>
      </w:r>
      <w:r>
        <w:rPr>
          <w:rFonts w:ascii="Arial" w:hAnsi="Arial"/>
          <w:b w:val="0"/>
          <w:i w:val="0"/>
          <w:color w:val="000000"/>
          <w:sz w:val="20"/>
        </w:rPr>
        <w:t xml:space="preserve"> resolves to the bill-to </w:t>
      </w:r>
      <w:r>
        <w:rPr>
          <w:rFonts w:ascii="Arial" w:hAnsi="Arial"/>
          <w:b/>
          <w:i w:val="0"/>
          <w:color w:val="000000"/>
          <w:sz w:val="20"/>
        </w:rPr>
        <w:t>company</w:t>
      </w:r>
      <w:r>
        <w:rPr>
          <w:rFonts w:ascii="Arial" w:hAnsi="Arial"/>
          <w:b w:val="0"/>
          <w:i w:val="0"/>
          <w:color w:val="000000"/>
          <w:sz w:val="20"/>
        </w:rPr>
        <w:t xml:space="preserve"> name (</w:t>
      </w:r>
      <w:r>
        <w:rPr>
          <w:rFonts w:ascii="Consolas" w:hAnsi="Consolas"/>
          <w:b w:val="0"/>
          <w:i w:val="0"/>
          <w:color w:val="1F497D"/>
          <w:sz w:val="18"/>
        </w:rPr>
        <w:t>billTo:company</w:t>
      </w:r>
      <w:r>
        <w:rPr>
          <w:rFonts w:ascii="Arial" w:hAnsi="Arial"/>
          <w:b w:val="0"/>
          <w:i w:val="0"/>
          <w:color w:val="000000"/>
          <w:sz w:val="20"/>
        </w:rPr>
        <w:t>). If a named individual signer is expected, this should be sourced from a contact instead (the rep can still edit it before sending).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Hardware section is gated by quote type, not hardware presence.</w:t>
      </w:r>
      <w:r>
        <w:rPr>
          <w:rFonts w:ascii="Arial" w:hAnsi="Arial"/>
          <w:b w:val="0"/>
          <w:i w:val="0"/>
          <w:color w:val="000000"/>
          <w:sz w:val="20"/>
        </w:rPr>
        <w:t xml:space="preserve"> In </w:t>
      </w:r>
      <w:r>
        <w:rPr>
          <w:rFonts w:ascii="Consolas" w:hAnsi="Consolas"/>
          <w:b w:val="0"/>
          <w:i w:val="0"/>
          <w:color w:val="1F497D"/>
          <w:sz w:val="18"/>
        </w:rPr>
        <w:t>DMTransformFortraQuote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IF_showHardware = (quoteType = 'Renewal')</w:t>
      </w:r>
      <w:r>
        <w:rPr>
          <w:rFonts w:ascii="Arial" w:hAnsi="Arial"/>
          <w:b w:val="0"/>
          <w:i w:val="0"/>
          <w:color w:val="000000"/>
          <w:sz w:val="20"/>
        </w:rPr>
        <w:t xml:space="preserve"> - the same expression as </w:t>
      </w:r>
      <w:r>
        <w:rPr>
          <w:rFonts w:ascii="Consolas" w:hAnsi="Consolas"/>
          <w:b w:val="0"/>
          <w:i w:val="0"/>
          <w:color w:val="1F497D"/>
          <w:sz w:val="18"/>
        </w:rPr>
        <w:t>IF_isRenewalMaintenance</w:t>
      </w:r>
      <w:r>
        <w:rPr>
          <w:rFonts w:ascii="Arial" w:hAnsi="Arial"/>
          <w:b w:val="0"/>
          <w:i w:val="0"/>
          <w:color w:val="000000"/>
          <w:sz w:val="20"/>
        </w:rPr>
        <w:t>. A non-renewal quote that legitimately has hardware lines would have its hardware section suppressed (and a renewal with no hardware would still show the header). Confirm the intended rule.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`Show_Hide_Signature_Block__c` is not wired into the payload.</w:t>
      </w:r>
      <w:r>
        <w:rPr>
          <w:rFonts w:ascii="Arial" w:hAnsi="Arial"/>
          <w:b w:val="0"/>
          <w:i w:val="0"/>
          <w:color w:val="000000"/>
          <w:sz w:val="20"/>
        </w:rPr>
        <w:t xml:space="preserve"> The field exists on the Quote, but </w:t>
      </w:r>
      <w:r>
        <w:rPr>
          <w:rFonts w:ascii="Consolas" w:hAnsi="Consolas"/>
          <w:b w:val="0"/>
          <w:i w:val="0"/>
          <w:color w:val="1F497D"/>
          <w:sz w:val="18"/>
        </w:rPr>
        <w:t>DMExtractFortraQuote</w:t>
      </w:r>
      <w:r>
        <w:rPr>
          <w:rFonts w:ascii="Arial" w:hAnsi="Arial"/>
          <w:b w:val="0"/>
          <w:i w:val="0"/>
          <w:color w:val="000000"/>
          <w:sz w:val="20"/>
        </w:rPr>
        <w:t xml:space="preserve"> does not extract it and </w:t>
      </w:r>
      <w:r>
        <w:rPr>
          <w:rFonts w:ascii="Consolas" w:hAnsi="Consolas"/>
          <w:b w:val="0"/>
          <w:i w:val="0"/>
          <w:color w:val="1F497D"/>
          <w:sz w:val="18"/>
        </w:rPr>
        <w:t>DMTransformFortraQuote</w:t>
      </w:r>
      <w:r>
        <w:rPr>
          <w:rFonts w:ascii="Arial" w:hAnsi="Arial"/>
          <w:b w:val="0"/>
          <w:i w:val="0"/>
          <w:color w:val="000000"/>
          <w:sz w:val="20"/>
        </w:rPr>
        <w:t xml:space="preserve"> emits no signature/section token for it. The DocuSign signature </w:t>
      </w:r>
      <w:r>
        <w:rPr>
          <w:rFonts w:ascii="Arial" w:hAnsi="Arial"/>
          <w:b w:val="0"/>
          <w:i/>
          <w:color w:val="000000"/>
          <w:sz w:val="20"/>
        </w:rPr>
        <w:t>tabs</w:t>
      </w:r>
      <w:r>
        <w:rPr>
          <w:rFonts w:ascii="Arial" w:hAnsi="Arial"/>
          <w:b w:val="0"/>
          <w:i w:val="0"/>
          <w:color w:val="000000"/>
          <w:sz w:val="20"/>
        </w:rPr>
        <w:t xml:space="preserve"> are placed by the Apex service using </w:t>
      </w:r>
      <w:r>
        <w:rPr>
          <w:rFonts w:ascii="Arial" w:hAnsi="Arial"/>
          <w:b/>
          <w:i w:val="0"/>
          <w:color w:val="000000"/>
          <w:sz w:val="20"/>
        </w:rPr>
        <w:t>absolute coordinates</w:t>
      </w:r>
      <w:r>
        <w:rPr>
          <w:rFonts w:ascii="Arial" w:hAnsi="Arial"/>
          <w:b w:val="0"/>
          <w:i w:val="0"/>
          <w:color w:val="000000"/>
          <w:sz w:val="20"/>
        </w:rPr>
        <w:t xml:space="preserve"> on the last page (x≈360; y≈680/730/755 for sign/date/name), independent of any in-document signature block. If the signature block must be toggled or anchored to a reserved region in the </w:t>
      </w:r>
      <w:r>
        <w:rPr>
          <w:rFonts w:ascii="Consolas" w:hAnsi="Consolas"/>
          <w:b w:val="0"/>
          <w:i w:val="0"/>
          <w:color w:val="1F497D"/>
          <w:sz w:val="18"/>
        </w:rPr>
        <w:t>.docx</w:t>
      </w:r>
      <w:r>
        <w:rPr>
          <w:rFonts w:ascii="Arial" w:hAnsi="Arial"/>
          <w:b w:val="0"/>
          <w:i w:val="0"/>
          <w:color w:val="000000"/>
          <w:sz w:val="20"/>
        </w:rPr>
        <w:t>, that is a follow-up (extract the field + template/anchor changes).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PDF page auto-detection under-counts compressed PDFs.</w:t>
      </w:r>
      <w:r>
        <w:rPr>
          <w:rFonts w:ascii="Arial" w:hAnsi="Arial"/>
          <w:b w:val="0"/>
          <w:i w:val="0"/>
          <w:color w:val="000000"/>
          <w:sz w:val="20"/>
        </w:rPr>
        <w:t xml:space="preserve"> </w:t>
      </w:r>
      <w:r>
        <w:rPr>
          <w:rFonts w:ascii="Consolas" w:hAnsi="Consolas"/>
          <w:b w:val="0"/>
          <w:i w:val="0"/>
          <w:color w:val="1F497D"/>
          <w:sz w:val="18"/>
        </w:rPr>
        <w:t>detectPdfPageCount</w:t>
      </w:r>
      <w:r>
        <w:rPr>
          <w:rFonts w:ascii="Arial" w:hAnsi="Arial"/>
          <w:b w:val="0"/>
          <w:i w:val="0"/>
          <w:color w:val="000000"/>
          <w:sz w:val="20"/>
        </w:rPr>
        <w:t xml:space="preserve"> scans for </w:t>
      </w:r>
      <w:r>
        <w:rPr>
          <w:rFonts w:ascii="Consolas" w:hAnsi="Consolas"/>
          <w:b w:val="0"/>
          <w:i w:val="0"/>
          <w:color w:val="1F497D"/>
          <w:sz w:val="18"/>
        </w:rPr>
        <w:t>/Type /Page</w:t>
      </w:r>
      <w:r>
        <w:rPr>
          <w:rFonts w:ascii="Arial" w:hAnsi="Arial"/>
          <w:b w:val="0"/>
          <w:i w:val="0"/>
          <w:color w:val="000000"/>
          <w:sz w:val="20"/>
        </w:rPr>
        <w:t xml:space="preserve"> markers, which live inside compressed streams in heavily-compressed PDFs; the </w:t>
      </w:r>
      <w:r>
        <w:rPr>
          <w:rFonts w:ascii="Consolas" w:hAnsi="Consolas"/>
          <w:b w:val="0"/>
          <w:i w:val="0"/>
          <w:color w:val="1F497D"/>
          <w:sz w:val="18"/>
        </w:rPr>
        <w:t>MIN_FORTRA_PAGES = 2</w:t>
      </w:r>
      <w:r>
        <w:rPr>
          <w:rFonts w:ascii="Arial" w:hAnsi="Arial"/>
          <w:b w:val="0"/>
          <w:i w:val="0"/>
          <w:color w:val="000000"/>
          <w:sz w:val="20"/>
        </w:rPr>
        <w:t xml:space="preserve"> fallback covers this so tabs still land off page 1. Passing an explicit </w:t>
      </w:r>
      <w:r>
        <w:rPr>
          <w:rFonts w:ascii="Consolas" w:hAnsi="Consolas"/>
          <w:b w:val="0"/>
          <w:i w:val="0"/>
          <w:color w:val="1F497D"/>
          <w:sz w:val="18"/>
        </w:rPr>
        <w:t>pageCount</w:t>
      </w:r>
      <w:r>
        <w:rPr>
          <w:rFonts w:ascii="Arial" w:hAnsi="Arial"/>
          <w:b w:val="0"/>
          <w:i w:val="0"/>
          <w:color w:val="000000"/>
          <w:sz w:val="20"/>
        </w:rPr>
        <w:t xml:space="preserve"> from the merge step would make placement exact.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`pageCount` is not currently supplied by the OmniScript.</w:t>
      </w:r>
      <w:r>
        <w:rPr>
          <w:rFonts w:ascii="Arial" w:hAnsi="Arial"/>
          <w:b w:val="0"/>
          <w:i w:val="0"/>
          <w:color w:val="000000"/>
          <w:sz w:val="20"/>
        </w:rPr>
        <w:t xml:space="preserve"> The send IP maps </w:t>
      </w:r>
      <w:r>
        <w:rPr>
          <w:rFonts w:ascii="Consolas" w:hAnsi="Consolas"/>
          <w:b w:val="0"/>
          <w:i w:val="0"/>
          <w:color w:val="1F497D"/>
          <w:sz w:val="18"/>
        </w:rPr>
        <w:t>pageCount = %pageCount%</w:t>
      </w:r>
      <w:r>
        <w:rPr>
          <w:rFonts w:ascii="Arial" w:hAnsi="Arial"/>
          <w:b w:val="0"/>
          <w:i w:val="0"/>
          <w:color w:val="000000"/>
          <w:sz w:val="20"/>
        </w:rPr>
        <w:t xml:space="preserve">; the OmniScript's step-8 payload sends only </w:t>
      </w:r>
      <w:r>
        <w:rPr>
          <w:rFonts w:ascii="Consolas" w:hAnsi="Consolas"/>
          <w:b w:val="0"/>
          <w:i w:val="0"/>
          <w:color w:val="1F497D"/>
          <w:sz w:val="18"/>
        </w:rPr>
        <w:t>contentVersionId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signerEmail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signerName</w:t>
      </w:r>
      <w:r>
        <w:rPr>
          <w:rFonts w:ascii="Arial" w:hAnsi="Arial"/>
          <w:b w:val="0"/>
          <w:i w:val="0"/>
          <w:color w:val="000000"/>
          <w:sz w:val="20"/>
        </w:rPr>
        <w:t xml:space="preserve">, and </w:t>
      </w:r>
      <w:r>
        <w:rPr>
          <w:rFonts w:ascii="Consolas" w:hAnsi="Consolas"/>
          <w:b w:val="0"/>
          <w:i w:val="0"/>
          <w:color w:val="1F497D"/>
          <w:sz w:val="18"/>
        </w:rPr>
        <w:t>emailSubject</w:t>
      </w:r>
      <w:r>
        <w:rPr>
          <w:rFonts w:ascii="Arial" w:hAnsi="Arial"/>
          <w:b w:val="0"/>
          <w:i w:val="0"/>
          <w:color w:val="000000"/>
          <w:sz w:val="20"/>
        </w:rPr>
        <w:t xml:space="preserve">, so </w:t>
      </w:r>
      <w:r>
        <w:rPr>
          <w:rFonts w:ascii="Consolas" w:hAnsi="Consolas"/>
          <w:b w:val="0"/>
          <w:i w:val="0"/>
          <w:color w:val="1F497D"/>
          <w:sz w:val="18"/>
        </w:rPr>
        <w:t>pageCount</w:t>
      </w:r>
      <w:r>
        <w:rPr>
          <w:rFonts w:ascii="Arial" w:hAnsi="Arial"/>
          <w:b w:val="0"/>
          <w:i w:val="0"/>
          <w:color w:val="000000"/>
          <w:sz w:val="20"/>
        </w:rPr>
        <w:t xml:space="preserve"> arrives unresolved and the service auto-detects (then falls back to 2).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DataRaptors are `active = false` in source.</w:t>
      </w:r>
      <w:r>
        <w:rPr>
          <w:rFonts w:ascii="Arial" w:hAnsi="Arial"/>
          <w:b w:val="0"/>
          <w:i w:val="0"/>
          <w:color w:val="000000"/>
          <w:sz w:val="20"/>
        </w:rPr>
        <w:t xml:space="preserve"> All five DataRaptors carry </w:t>
      </w:r>
      <w:r>
        <w:rPr>
          <w:rFonts w:ascii="Consolas" w:hAnsi="Consolas"/>
          <w:b w:val="0"/>
          <w:i w:val="0"/>
          <w:color w:val="1F497D"/>
          <w:sz w:val="18"/>
        </w:rPr>
        <w:t>active = false</w:t>
      </w:r>
      <w:r>
        <w:rPr>
          <w:rFonts w:ascii="Arial" w:hAnsi="Arial"/>
          <w:b w:val="0"/>
          <w:i w:val="0"/>
          <w:color w:val="000000"/>
          <w:sz w:val="20"/>
        </w:rPr>
        <w:t xml:space="preserve"> in the repository metadata; the org must hold an active version. Re-verify active versions against a fresh UAT retrieve before any deploy. </w:t>
      </w:r>
      <w:r>
        <w:rPr>
          <w:rFonts w:ascii="Arial" w:hAnsi="Arial"/>
          <w:b w:val="0"/>
          <w:i/>
          <w:color w:val="000000"/>
          <w:sz w:val="20"/>
        </w:rPr>
        <w:t>(Related: OmniStudio package upgrades can require re-activating OmniScripts/FlexCards - a separate operational concern for DocGen availability.)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`DocuSign API Access` permission set carries unrelated field grants.</w:t>
      </w:r>
      <w:r>
        <w:rPr>
          <w:rFonts w:ascii="Arial" w:hAnsi="Arial"/>
          <w:b w:val="0"/>
          <w:i w:val="0"/>
          <w:color w:val="000000"/>
          <w:sz w:val="20"/>
        </w:rPr>
        <w:t xml:space="preserve"> Alongside the DocuSign External Credential principal access, the permission set includes two </w:t>
      </w:r>
      <w:r>
        <w:rPr>
          <w:rFonts w:ascii="Consolas" w:hAnsi="Consolas"/>
          <w:b w:val="0"/>
          <w:i w:val="0"/>
          <w:color w:val="1F497D"/>
          <w:sz w:val="18"/>
        </w:rPr>
        <w:t>OrderItem</w:t>
      </w:r>
      <w:r>
        <w:rPr>
          <w:rFonts w:ascii="Arial" w:hAnsi="Arial"/>
          <w:b w:val="0"/>
          <w:i w:val="0"/>
          <w:color w:val="000000"/>
          <w:sz w:val="20"/>
        </w:rPr>
        <w:t xml:space="preserve"> field permissions (</w:t>
      </w:r>
      <w:r>
        <w:rPr>
          <w:rFonts w:ascii="Consolas" w:hAnsi="Consolas"/>
          <w:b w:val="0"/>
          <w:i w:val="0"/>
          <w:color w:val="1F497D"/>
          <w:sz w:val="18"/>
        </w:rPr>
        <w:t>COLA_Uplift_Percent__c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/>
          <w:b w:val="0"/>
          <w:i w:val="0"/>
          <w:color w:val="1F497D"/>
          <w:sz w:val="18"/>
        </w:rPr>
        <w:t>Multiple_Element_Rev_Alloc_Value__c</w:t>
      </w:r>
      <w:r>
        <w:rPr>
          <w:rFonts w:ascii="Arial" w:hAnsi="Arial"/>
          <w:b w:val="0"/>
          <w:i w:val="0"/>
          <w:color w:val="000000"/>
          <w:sz w:val="20"/>
        </w:rPr>
        <w:t>) that appear to be unrelated drift and could be split out.</w:t>
      </w:r>
    </w:p>
    <w:p>
      <w:pPr>
        <w:spacing w:after="60"/>
        <w:ind w:left="504" w:hanging="288"/>
      </w:pPr>
      <w:r>
        <w:rPr>
          <w:rFonts w:ascii="Arial" w:hAnsi="Arial"/>
          <w:color w:val="000000"/>
          <w:sz w:val="20"/>
        </w:rPr>
        <w:t xml:space="preserve">•  </w:t>
      </w:r>
      <w:r>
        <w:rPr>
          <w:rFonts w:ascii="Arial" w:hAnsi="Arial"/>
          <w:b/>
          <w:i w:val="0"/>
          <w:color w:val="000000"/>
          <w:sz w:val="20"/>
        </w:rPr>
        <w:t>The `.docx` template is the visual source of truth and is not in source control.</w:t>
      </w:r>
      <w:r>
        <w:rPr>
          <w:rFonts w:ascii="Arial" w:hAnsi="Arial"/>
          <w:b w:val="0"/>
          <w:i w:val="0"/>
          <w:color w:val="000000"/>
          <w:sz w:val="20"/>
        </w:rPr>
        <w:t xml:space="preserve"> Column visibility, cell bindings, and the signature area (if any) are authored in the binary template. Any change to what renders (e.g. binding a token to a cell, wrapping a column in a conditional region) is a template edit, retrieved/downloaded from Setup → Document Generation.</w:t>
      </w:r>
    </w:p>
    <w:p>
      <w:pPr>
        <w:spacing w:before="200"/>
      </w:pPr>
      <w:r>
        <w:rPr>
          <w:rFonts w:ascii="Arial" w:hAnsi="Arial"/>
          <w:i/>
          <w:color w:val="666666"/>
          <w:sz w:val="18"/>
        </w:rPr>
        <w:t>End of Solution Design. Quote Document Generation &amp; DocuSign Signature.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48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808080"/>
        <w:sz w:val="18"/>
        <w:szCs w:val="18"/>
      </w:rPr>
      <w:t>Quote DocGen &amp; DocuSign - Solution Design</w:t>
    </w:r>
    <w:r>
      <w:tab/>
    </w: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8877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525"/>
      <w:gridCol w:w="6352"/>
    </w:tblGrid>
    <w:tr>
      <w:tc>
        <w:tcPr>
          <w:tcW w:type="dxa" w:w="2525"/>
          <w:tcBorders>
            <w:top w:val="none" w:color="FFFFFF" w:sz="0"/>
            <w:left w:val="none" w:color="FFFFFF" w:sz="0"/>
            <w:bottom w:val="none" w:color="FFFFFF" w:sz="0"/>
            <w:right w:val="single" w:color="auto" w:sz="4"/>
          </w:tcBorders>
          <w:vAlign w:val="center"/>
        </w:tcPr>
        <w:p>
          <w:pPr>
            <w:ind w:right="-490"/>
          </w:pPr>
          <w:r>
            <w:drawing>
              <wp:inline distT="0" distB="0" distL="0" distR="0">
                <wp:extent cx="1428750" cy="257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52"/>
          <w:tcBorders>
            <w:top w:val="none" w:color="FFFFFF" w:sz="0"/>
            <w:left w:val="single" w:color="auto" w:sz="4"/>
            <w:bottom w:val="none" w:color="FFFFFF" w:sz="0"/>
            <w:right w:val="none" w:color="FFFFFF" w:sz="0"/>
          </w:tcBorders>
          <w:tcMar>
            <w:left w:type="dxa" w:w="86"/>
          </w:tcMar>
          <w:vAlign w:val="center"/>
        </w:tcPr>
        <w:p>
          <w:pPr>
            <w:ind w:left="181"/>
          </w:pPr>
          <w:r>
            <w:drawing>
              <wp:inline distT="0" distB="0" distL="0" distR="0">
                <wp:extent cx="1428750" cy="3714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7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E4D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20" w:after="360"/>
      <w:outlineLvl w:val="0"/>
    </w:pPr>
    <w:rPr>
      <w:rFonts w:ascii="Arial" w:cs="Arial" w:eastAsia="Arial" w:hAnsi="Arial"/>
      <w:b/>
      <w:bCs/>
      <w:color w:val="1E4D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ee5d470aa1bc780698c60019f64f5cca3c657de.undefined"/><Relationship Id="rId1" Type="http://schemas.openxmlformats.org/officeDocument/2006/relationships/image" Target="media/16c83372ab012fc47e0c92e5423931bc9e0543a3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2026-02-18T17:13:16.822Z</dcterms:created>
  <dcterms:modified xsi:type="dcterms:W3CDTF">2026-02-18T17:13:16.822Z</dcterms:modified>
  <dc:title>Quote Document Generation &amp; DocuSign Signature Solution Design</dc:title>
  <dc:subject>Fortra Solution Design Document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