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Pricing Attribute Volume Pricing</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The Attribute Volume Pricing solution implements a dynamic pricing engine within Salesforce Revenue Cloud Advanced that determines product pricing based on a six-dimensional matching criteria: Product, ProductSellingModel, Attribute Name, Attribute Value, and Quantity Range (Lower and Upper Bound). This enables Fortra to support flexible pricing strategies where the price of a product varies based on selected attributes (such as Feature Options or Support Level) combined with the ordered quantity, without requiring code changes when new pricing rules are added.</w:t>
      </w:r>
    </w:p>
    <w:p>
      <w:pPr>
        <w:spacing w:after="200"/>
      </w:pPr>
      <w:r>
        <w:rPr>
          <w:rFonts w:ascii="Arial" w:cs="Arial" w:eastAsia="Arial" w:hAnsi="Arial"/>
          <w:sz w:val="22"/>
          <w:szCs w:val="22"/>
        </w:rPr>
        <w:t xml:space="preserve">The solution is built as an Apex pre-hook (AttributeVolumePricingPrehook) that integrates as Section 3 within the Fortra_Pricing_PreHook Procedure Plan Definition, following the established patterns from Regional Pricing and Partner Pricing implementations. It supports three distinct price modes: Unit Price (sets the base unit price directly), Calculated (applies a multiplier to the base price for the total), and Total Price (sets the total price directly). Pricing tier data is stored in a custom object (Attribute_Tier_Pricing_Storage__c), allowing pricing administrators to maintain pricing matrices through standard Salesforce data management.</w:t>
      </w:r>
    </w:p>
    <w:p>
      <w:pPr>
        <w:spacing w:after="200"/>
      </w:pPr>
      <w:r>
        <w:rPr>
          <w:rFonts w:ascii="Arial" w:cs="Arial" w:eastAsia="Arial" w:hAnsi="Arial"/>
          <w:sz w:val="22"/>
          <w:szCs w:val="22"/>
        </w:rPr>
        <w:t xml:space="preserve">The technical implementation uses a governor-limit-safe bulk two-pass pattern: Pass 1 collects Product and PSM IDs from all eligible line items, issues a single SOQL query against the tier storage object, and builds an in-memory composite-key lookup map. Pass 2 iterates each line item's attributes dynamically against the map with in-memory quantity range validation. This ensures exactly one SOQL query is consumed regardless of the number of line items on a quote.</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b/>
          <w:bCs/>
          <w:sz w:val="22"/>
          <w:szCs w:val="22"/>
        </w:rPr>
        <w:t xml:space="preserve">Six-Dimensional Pricing Lookup:</w:t>
      </w:r>
      <w:r>
        <w:rPr>
          <w:rFonts w:ascii="Arial" w:cs="Arial" w:eastAsia="Arial" w:hAnsi="Arial"/>
          <w:sz w:val="22"/>
          <w:szCs w:val="22"/>
        </w:rPr>
        <w:t xml:space="preserve"> Matches pricing tiers based on Product, ProductSellingModel, Attribute Name, Attribute Value, Quantity Lower Bound, and Quantity Upper Bound for precise pricing control</w:t>
      </w:r>
    </w:p>
    <w:p>
      <w:pPr>
        <w:pStyle w:val="ListParagraph"/>
        <w:numPr>
          <w:ilvl w:val="0"/>
          <w:numId w:val="2"/>
        </w:numPr>
        <w:spacing w:after="120"/>
      </w:pPr>
      <w:r>
        <w:rPr>
          <w:rFonts w:ascii="Arial" w:cs="Arial" w:eastAsia="Arial" w:hAnsi="Arial"/>
          <w:b/>
          <w:bCs/>
          <w:sz w:val="22"/>
          <w:szCs w:val="22"/>
        </w:rPr>
        <w:t xml:space="preserve">Three Price Modes:</w:t>
      </w:r>
      <w:r>
        <w:rPr>
          <w:rFonts w:ascii="Arial" w:cs="Arial" w:eastAsia="Arial" w:hAnsi="Arial"/>
          <w:sz w:val="22"/>
          <w:szCs w:val="22"/>
        </w:rPr>
        <w:t xml:space="preserve"> Supports Unit Price (direct unit price assignment), Calculated (base price multiplied by configurable multiplier), and Total Price (direct total price assignment) to accommodate different pricing strategies</w:t>
      </w:r>
    </w:p>
    <w:p>
      <w:pPr>
        <w:pStyle w:val="ListParagraph"/>
        <w:numPr>
          <w:ilvl w:val="0"/>
          <w:numId w:val="2"/>
        </w:numPr>
        <w:spacing w:after="120"/>
      </w:pPr>
      <w:r>
        <w:rPr>
          <w:rFonts w:ascii="Arial" w:cs="Arial" w:eastAsia="Arial" w:hAnsi="Arial"/>
          <w:b/>
          <w:bCs/>
          <w:sz w:val="22"/>
          <w:szCs w:val="22"/>
        </w:rPr>
        <w:t xml:space="preserve">Dynamic Attribute Matching:</w:t>
      </w:r>
      <w:r>
        <w:rPr>
          <w:rFonts w:ascii="Arial" w:cs="Arial" w:eastAsia="Arial" w:hAnsi="Arial"/>
          <w:sz w:val="22"/>
          <w:szCs w:val="22"/>
        </w:rPr>
        <w:t xml:space="preserve"> Iterates ALL product attributes on each line item and checks each against the tier storage, enabling pricing administrators to add rules for any attribute without code changes</w:t>
      </w:r>
    </w:p>
    <w:p>
      <w:pPr>
        <w:pStyle w:val="ListParagraph"/>
        <w:numPr>
          <w:ilvl w:val="0"/>
          <w:numId w:val="2"/>
        </w:numPr>
        <w:spacing w:after="120"/>
      </w:pPr>
      <w:r>
        <w:rPr>
          <w:rFonts w:ascii="Arial" w:cs="Arial" w:eastAsia="Arial" w:hAnsi="Arial"/>
          <w:b/>
          <w:bCs/>
          <w:sz w:val="22"/>
          <w:szCs w:val="22"/>
        </w:rPr>
        <w:t xml:space="preserve">Bulk Two-Pass Pattern:</w:t>
      </w:r>
      <w:r>
        <w:rPr>
          <w:rFonts w:ascii="Arial" w:cs="Arial" w:eastAsia="Arial" w:hAnsi="Arial"/>
          <w:sz w:val="22"/>
          <w:szCs w:val="22"/>
        </w:rPr>
        <w:t xml:space="preserve"> Collects IDs in Pass 1, issues a single SOQL query, builds composite-key map, then processes in Pass 2 for O(1) attribute lookups with zero additional queries regardless of line item count</w:t>
      </w:r>
    </w:p>
    <w:p>
      <w:pPr>
        <w:pStyle w:val="ListParagraph"/>
        <w:numPr>
          <w:ilvl w:val="0"/>
          <w:numId w:val="2"/>
        </w:numPr>
        <w:spacing w:after="120"/>
      </w:pPr>
      <w:r>
        <w:rPr>
          <w:rFonts w:ascii="Arial" w:cs="Arial" w:eastAsia="Arial" w:hAnsi="Arial"/>
          <w:b/>
          <w:bCs/>
          <w:sz w:val="22"/>
          <w:szCs w:val="22"/>
        </w:rPr>
        <w:t xml:space="preserve">No-Code Pricing Administration:</w:t>
      </w:r>
      <w:r>
        <w:rPr>
          <w:rFonts w:ascii="Arial" w:cs="Arial" w:eastAsia="Arial" w:hAnsi="Arial"/>
          <w:sz w:val="22"/>
          <w:szCs w:val="22"/>
        </w:rPr>
        <w:t xml:space="preserve"> Pricing rules are stored in Attribute_Tier_Pricing_Storage__c records that can be maintained by business users through standard Salesforce data management without developer involvement</w:t>
      </w:r>
    </w:p>
    <w:p>
      <w:pPr>
        <w:pStyle w:val="ListParagraph"/>
        <w:numPr>
          <w:ilvl w:val="0"/>
          <w:numId w:val="2"/>
        </w:numPr>
        <w:spacing w:after="360"/>
      </w:pPr>
      <w:r>
        <w:rPr>
          <w:rFonts w:ascii="Arial" w:cs="Arial" w:eastAsia="Arial" w:hAnsi="Arial"/>
          <w:b/>
          <w:bCs/>
          <w:sz w:val="22"/>
          <w:szCs w:val="22"/>
        </w:rPr>
        <w:t xml:space="preserve">Pricing Waterfall Visibility:</w:t>
      </w:r>
      <w:r>
        <w:rPr>
          <w:rFonts w:ascii="Arial" w:cs="Arial" w:eastAsia="Arial" w:hAnsi="Arial"/>
          <w:sz w:val="22"/>
          <w:szCs w:val="22"/>
        </w:rPr>
        <w:t xml:space="preserve"> Writes AttributePricingApplied__c flag, AttributePricingExplainer__c text (showing attribute name, value, quantity, and price), Attribute_Feature__c, and Attribute_Quantity__c to the pricing context for transparent calculation details</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Pricing Attribute Volume Pricing solution follows this sequence:</w:t>
      </w:r>
    </w:p>
    <w:p>
      <w:pPr>
        <w:pStyle w:val="ListParagraph"/>
        <w:numPr>
          <w:ilvl w:val="0"/>
          <w:numId w:val="3"/>
        </w:numPr>
        <w:spacing w:after="120"/>
      </w:pPr>
      <w:r>
        <w:rPr>
          <w:rFonts w:ascii="Arial" w:cs="Arial" w:eastAsia="Arial" w:hAnsi="Arial"/>
          <w:sz w:val="22"/>
          <w:szCs w:val="22"/>
        </w:rPr>
        <w:t xml:space="preserve">Quote line items are created or updated in the Transaction Line Editor (TLE). The pricing procedure triggers the Fortra_Pricing_PreHook Procedure Plan Definition, which executes the AttributeVolumePricingPrehook as Section 3.</w:t>
      </w:r>
    </w:p>
    <w:p>
      <w:pPr>
        <w:pStyle w:val="ListParagraph"/>
        <w:numPr>
          <w:ilvl w:val="0"/>
          <w:numId w:val="3"/>
        </w:numPr>
        <w:spacing w:after="120"/>
      </w:pPr>
      <w:r>
        <w:rPr>
          <w:rFonts w:ascii="Arial" w:cs="Arial" w:eastAsia="Arial" w:hAnsi="Arial"/>
          <w:sz w:val="22"/>
          <w:szCs w:val="22"/>
        </w:rPr>
        <w:t xml:space="preserve">The pre-hook filters line items by the Has_Attribute_Adjustment__c eligibility flag. Only line items flagged as true are processed; all others are skipped.</w:t>
      </w:r>
    </w:p>
    <w:p>
      <w:pPr>
        <w:pStyle w:val="ListParagraph"/>
        <w:numPr>
          <w:ilvl w:val="0"/>
          <w:numId w:val="3"/>
        </w:numPr>
        <w:spacing w:after="120"/>
      </w:pPr>
      <w:r>
        <w:rPr>
          <w:rFonts w:ascii="Arial" w:cs="Arial" w:eastAsia="Arial" w:hAnsi="Arial"/>
          <w:b/>
          <w:bCs/>
          <w:sz w:val="22"/>
          <w:szCs w:val="22"/>
        </w:rPr>
        <w:t xml:space="preserve">Pass 1 (ID Collection):</w:t>
      </w:r>
      <w:r>
        <w:rPr>
          <w:rFonts w:ascii="Arial" w:cs="Arial" w:eastAsia="Arial" w:hAnsi="Arial"/>
          <w:sz w:val="22"/>
          <w:szCs w:val="22"/>
        </w:rPr>
        <w:t xml:space="preserve"> The pre-hook iterates eligible line items, reading the Product and ProductSellingModel context tags to collect unique IDs. It also reads LineItemQuantity from each line item.</w:t>
      </w:r>
    </w:p>
    <w:p>
      <w:pPr>
        <w:pStyle w:val="ListParagraph"/>
        <w:numPr>
          <w:ilvl w:val="0"/>
          <w:numId w:val="3"/>
        </w:numPr>
        <w:spacing w:after="120"/>
      </w:pPr>
      <w:r>
        <w:rPr>
          <w:rFonts w:ascii="Arial" w:cs="Arial" w:eastAsia="Arial" w:hAnsi="Arial"/>
          <w:b/>
          <w:bCs/>
          <w:sz w:val="22"/>
          <w:szCs w:val="22"/>
        </w:rPr>
        <w:t xml:space="preserve">Bulk Query:</w:t>
      </w:r>
      <w:r>
        <w:rPr>
          <w:rFonts w:ascii="Arial" w:cs="Arial" w:eastAsia="Arial" w:hAnsi="Arial"/>
          <w:sz w:val="22"/>
          <w:szCs w:val="22"/>
        </w:rPr>
        <w:t xml:space="preserve"> A single SOQL query retrieves all Attribute_Tier_Pricing_Storage__c records matching the collected Product and PSM IDs. A composite-key map (ProductId|PSMId|AttrName|AttrValue) is built for O(1) lookups.</w:t>
      </w:r>
    </w:p>
    <w:p>
      <w:pPr>
        <w:pStyle w:val="ListParagraph"/>
        <w:numPr>
          <w:ilvl w:val="0"/>
          <w:numId w:val="3"/>
        </w:numPr>
        <w:spacing w:after="120"/>
      </w:pPr>
      <w:r>
        <w:rPr>
          <w:rFonts w:ascii="Arial" w:cs="Arial" w:eastAsia="Arial" w:hAnsi="Arial"/>
          <w:b/>
          <w:bCs/>
          <w:sz w:val="22"/>
          <w:szCs w:val="22"/>
        </w:rPr>
        <w:t xml:space="preserve">Pass 2 (Attribute Matching):</w:t>
      </w:r>
      <w:r>
        <w:rPr>
          <w:rFonts w:ascii="Arial" w:cs="Arial" w:eastAsia="Arial" w:hAnsi="Arial"/>
          <w:sz w:val="22"/>
          <w:szCs w:val="22"/>
        </w:rPr>
        <w:t xml:space="preserve"> For each eligible line item, the pre-hook reads all SalesTransactionItemAttribute tags and iterates each attribute. For each attribute, it constructs the composite key and checks the map. If a match is found, quantity is validated against Lower_Bound__c and Upper_Bound__c in-memory.</w:t>
      </w:r>
    </w:p>
    <w:p>
      <w:pPr>
        <w:pStyle w:val="ListParagraph"/>
        <w:numPr>
          <w:ilvl w:val="0"/>
          <w:numId w:val="3"/>
        </w:numPr>
        <w:spacing w:after="120"/>
      </w:pPr>
      <w:r>
        <w:rPr>
          <w:rFonts w:ascii="Arial" w:cs="Arial" w:eastAsia="Arial" w:hAnsi="Arial"/>
          <w:b/>
          <w:bCs/>
          <w:sz w:val="22"/>
          <w:szCs w:val="22"/>
        </w:rPr>
        <w:t xml:space="preserve">Context Output:</w:t>
      </w:r>
      <w:r>
        <w:rPr>
          <w:rFonts w:ascii="Arial" w:cs="Arial" w:eastAsia="Arial" w:hAnsi="Arial"/>
          <w:sz w:val="22"/>
          <w:szCs w:val="22"/>
        </w:rPr>
        <w:t xml:space="preserve"> When a tier match is found, Base_Price__c, Attribute_Price_Mode__c, and (for Calculated mode) AttributeMultiplierPct__c are written to the pricing context via updateContextAttributes. Waterfall visibility attributes are also set.</w:t>
      </w:r>
    </w:p>
    <w:p>
      <w:pPr>
        <w:pStyle w:val="ListParagraph"/>
        <w:numPr>
          <w:ilvl w:val="0"/>
          <w:numId w:val="3"/>
        </w:numPr>
        <w:spacing w:after="360"/>
      </w:pPr>
      <w:r>
        <w:rPr>
          <w:rFonts w:ascii="Arial" w:cs="Arial" w:eastAsia="Arial" w:hAnsi="Arial"/>
          <w:b/>
          <w:bCs/>
          <w:sz w:val="22"/>
          <w:szCs w:val="22"/>
        </w:rPr>
        <w:t xml:space="preserve">The downstream Pricing Procedure applies the appropriate calculation based on Attribute_Price_Mode__c:</w:t>
      </w:r>
      <w:r>
        <w:rPr>
          <w:rFonts w:ascii="Arial" w:cs="Arial" w:eastAsia="Arial" w:hAnsi="Arial"/>
          <w:sz w:val="22"/>
          <w:szCs w:val="22"/>
        </w:rPr>
        <w:t xml:space="preserve"> Unit Price assigns Base_Price__c to InputUnitPrice; Calculated multiplies Base_Price__c by AttributeMultiplierPct__c for ItemNetTotalPrice; Total Price assigns Base_Price__c directly to ItemNetTotalPrice.</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AttributeVolumePricingPrehook</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Class (Pre-Hook)</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Main pricing pre-hook implementing RevSignaling.SignalingApexProcessor with bulk two-pass pattern for attribute and volume-based pricing</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AttributeVolumePricingPrehookTest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Test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Unit test class covering pricing tier lookup logic, three price modes, null handling, and edge cases using @TestVisible methods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Object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Pricing tier storage with Product, PSM, Attribute Name/Value, Quantity Range, Tier Value, Price Mode, and Multiplier fields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Fortra_Pricing_PreHook</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Procedure Plan Definition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Parent procedure plan containing Regional Pricing (Section 1), Partner Pricing (Section 2), Attribute Volume Pricing (Section 3), and Price Procedure (Section 4)</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Pricing Procedure Elements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Pricing Procedure Configuration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Three List Operation elements in the pricing procedure that apply Unit Price, Calculated, and Total Price mode calculations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Context Definition Attributes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Configuration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OUTPUT attributes on SalesTransactionItem: Base_Price__c, Attribute_Price_Mode__c, AttributeMultiplierPct__c, AttributePricingApplied__c, AttributePricingExplainer__c, Attribute_Feature__c, Attribute_Quantity__c</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Enable flexible pricing models supporting three distinct pricing modes (Unit Price, Calculated, Total Price) to accommodate various product pricing strategies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Enable multi-dimensional pricing allowing administrators to define prices based on Product, ProductSellingModel, any attribute name/value, and quantity tiers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Automate the lookup of correct pricing values to eliminate manual calculation errors and reduce pricing-related support tickets by 50%</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Enable sales representatives to generate accurately priced quotes without manual intervention, reducing quote creation time by 30%</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Allow pricing administrators to update pricing matrices without code changes through standard Salesforce data management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Provide transparent pricing waterfall visibility showing which attribute triggered pricing, including attribute name, value, quantity, and price details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Use a single bulk SOQL query regardless of the number of eligible line items, with composite-key map for O(1) in-memory lookups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dynamic attribute iteration to match ANY product attribute against tier storage without hardcoding attribute names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Integrate as Section 3 of the Fortra_Pricing_PreHook Procedure Plan Definition following Regional Pricing and Partner Pricing</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recursion prevention using a static flag to handle re-entrant pricing procedure calls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Handle non-updatable context state errors during delete operations by catching exceptions and returning SUCCESS status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Write waterfall visibility attributes (AttributePricingApplied__c, AttributePricingExplainer__c, Attribute_Feature__c, Attribute_Quantity__c) for pricing transparency</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Validate quantity range in-memory after the bulk query using Lower_Bound__c and Upper_Bound__c fields to avoid additional SOQL</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Products eligible for attribute-based pricing have the Has_Attribute_Adjustment__c checkbox set to true on the QuoteLineItem, and this value is available via the SalesTransactionItem context tag.</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Attribute_Tier_Pricing_Storage__c object is populated with pricing tier data before the pre-hook executes. Quantity ranges within the same Product/PSM/Attribute combination do not overlap.</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Product attributes are configured on eligible products and are accessible through the SalesTransactionItemAttribute context tag during pricing execution.</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Context Definition includes OUTPUT attributes for Base_Price__c, Attribute_Price_Mode__c, AttributeMultiplierPct__c, AttributePricingApplied__c, AttributePricingExplainer__c, Attribute_Feature__c, and Attribute_Quantity__c with proper hydration mappings.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Pricing Procedure has three List Operation elements configured for each price mode (Unit Price, Calculated, Total Price) that consume the context attributes written by the pre-hook.</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Fortra_Pricing_PreHook Procedure Plan Definition is configured with the AttributeVolumePricingPrehook as Section 3, executing after Partner Pricing and before the main Price Procedure.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RevSignaling.TransactionRequest cannot be mocked in unit tests. Testing relies on @TestVisible annotations and integration testing for end-to-end validation.</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Regional Pricing Prehook (Section 1) and Partner Pricing Prehook (Section 2) are deployed and functioning in the Procedure Plan Definition</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Context Definition with OUTPUT attributes (Base_Price__c, Attribute_Price_Mode__c, AttributeMultiplierPct__c, etc.) configured with hydration mappings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Attribute_Tier_Pricing_Storage__c custom object deployed with all required fields (Product__c, Product_Selling_Model__c, Attribute_Name__c, Attribute_Value__c, Lower_Bound__c, Upper_Bound__c, Tier_Value__c, Price_Mode__c, Multiplier__c)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Has_Attribute_Adjustment__c checkbox field exists on QuoteLineItem and is mapped through the Context Definition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Pricing Procedure configuration with three List Operation elements for Unit Price, Calculated, and Total Price modes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Fortra Pricing Administrators responsible for populating and maintaining Attribute_Tier_Pricing_Storage__c records with correct pricing tier data</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Pricing Team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Product Management team responsible for configuring product attributes on eligible products and setting Has_Attribute_Adjustment__c flags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Product Management</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Pre-Hook Integration:</w:t>
      </w:r>
      <w:r>
        <w:rPr>
          <w:rFonts w:ascii="Arial" w:cs="Arial" w:eastAsia="Arial" w:hAnsi="Arial"/>
          <w:sz w:val="22"/>
          <w:szCs w:val="22"/>
        </w:rPr>
        <w:t xml:space="preserve"> The AttributeVolumePricingPrehook class implements RevSignaling.SignalingApexProcessor and executes as Section 3 of the Fortra_Pricing_PreHook Procedure Plan Definition, after Regional Pricing (Section 1) and Partner Pricing (Section 2), and before the main Price Procedure (Section 4).</w:t>
      </w:r>
    </w:p>
    <w:p>
      <w:pPr>
        <w:pStyle w:val="ListParagraph"/>
        <w:numPr>
          <w:ilvl w:val="0"/>
          <w:numId w:val="2"/>
        </w:numPr>
        <w:spacing w:after="120"/>
      </w:pPr>
      <w:r>
        <w:rPr>
          <w:rFonts w:ascii="Arial" w:cs="Arial" w:eastAsia="Arial" w:hAnsi="Arial"/>
          <w:b/>
          <w:bCs/>
          <w:sz w:val="22"/>
          <w:szCs w:val="22"/>
        </w:rPr>
        <w:t xml:space="preserve">Two-Pass Bulk Pattern:</w:t>
      </w:r>
      <w:r>
        <w:rPr>
          <w:rFonts w:ascii="Arial" w:cs="Arial" w:eastAsia="Arial" w:hAnsi="Arial"/>
          <w:sz w:val="22"/>
          <w:szCs w:val="22"/>
        </w:rPr>
        <w:t xml:space="preserve"> Pass 1 iterates all line items to collect Product and PSM IDs into Sets, then issues a single SOQL query against Attribute_Tier_Pricing_Storage__c using IN clauses. A composite-key map (ProductId|PSMId|AttrName|AttrValue) is built for O(1) lookups. Pass 2 iterates each eligible line item's attributes against the map with in-memory quantity range validation.</w:t>
      </w:r>
    </w:p>
    <w:p>
      <w:pPr>
        <w:pStyle w:val="ListParagraph"/>
        <w:numPr>
          <w:ilvl w:val="0"/>
          <w:numId w:val="2"/>
        </w:numPr>
        <w:spacing w:after="120"/>
      </w:pPr>
      <w:r>
        <w:rPr>
          <w:rFonts w:ascii="Arial" w:cs="Arial" w:eastAsia="Arial" w:hAnsi="Arial"/>
          <w:b/>
          <w:bCs/>
          <w:sz w:val="22"/>
          <w:szCs w:val="22"/>
        </w:rPr>
        <w:t xml:space="preserve">Recursion Prevention:</w:t>
      </w:r>
      <w:r>
        <w:rPr>
          <w:rFonts w:ascii="Arial" w:cs="Arial" w:eastAsia="Arial" w:hAnsi="Arial"/>
          <w:sz w:val="22"/>
          <w:szCs w:val="22"/>
        </w:rPr>
        <w:t xml:space="preserve"> A static Boolean flag (isUpdating) prevents re-entrant execution when the pricing procedure is triggered recursively. The flag is set in a try/finally block to ensure cleanup.</w:t>
      </w:r>
    </w:p>
    <w:p>
      <w:pPr>
        <w:pStyle w:val="ListParagraph"/>
        <w:numPr>
          <w:ilvl w:val="0"/>
          <w:numId w:val="2"/>
        </w:numPr>
        <w:spacing w:after="120"/>
      </w:pPr>
      <w:r>
        <w:rPr>
          <w:rFonts w:ascii="Arial" w:cs="Arial" w:eastAsia="Arial" w:hAnsi="Arial"/>
          <w:b/>
          <w:bCs/>
          <w:sz w:val="22"/>
          <w:szCs w:val="22"/>
        </w:rPr>
        <w:t xml:space="preserve">Dynamic Attribute Iteration:</w:t>
      </w:r>
      <w:r>
        <w:rPr>
          <w:rFonts w:ascii="Arial" w:cs="Arial" w:eastAsia="Arial" w:hAnsi="Arial"/>
          <w:sz w:val="22"/>
          <w:szCs w:val="22"/>
        </w:rPr>
        <w:t xml:space="preserve"> Rather than hardcoding specific attribute names, the pre-hook reads all SalesTransactionItemAttribute tags for each line item and dynamically checks each against the composite-key map. This allows pricing rules for any attribute to be added without code changes.</w:t>
      </w:r>
    </w:p>
    <w:p>
      <w:pPr>
        <w:pStyle w:val="ListParagraph"/>
        <w:numPr>
          <w:ilvl w:val="0"/>
          <w:numId w:val="2"/>
        </w:numPr>
        <w:spacing w:after="120"/>
      </w:pPr>
      <w:r>
        <w:rPr>
          <w:rFonts w:ascii="Arial" w:cs="Arial" w:eastAsia="Arial" w:hAnsi="Arial"/>
          <w:b/>
          <w:bCs/>
          <w:sz w:val="22"/>
          <w:szCs w:val="22"/>
        </w:rPr>
        <w:t xml:space="preserve">Context Attribute Updates:</w:t>
      </w:r>
      <w:r>
        <w:rPr>
          <w:rFonts w:ascii="Arial" w:cs="Arial" w:eastAsia="Arial" w:hAnsi="Arial"/>
          <w:sz w:val="22"/>
          <w:szCs w:val="22"/>
        </w:rPr>
        <w:t xml:space="preserve"> Matched pricing values are written to the SalesTransactionItem context using updateContextAttributes with the correct data path. Only attributes with hydration mappings in the Context Definition are included in the update batch to prevent silent failures.</w:t>
      </w:r>
    </w:p>
    <w:p>
      <w:pPr>
        <w:pStyle w:val="ListParagraph"/>
        <w:numPr>
          <w:ilvl w:val="0"/>
          <w:numId w:val="2"/>
        </w:numPr>
        <w:spacing w:after="360"/>
      </w:pPr>
      <w:r>
        <w:rPr>
          <w:rFonts w:ascii="Arial" w:cs="Arial" w:eastAsia="Arial" w:hAnsi="Arial"/>
          <w:b/>
          <w:bCs/>
          <w:sz w:val="22"/>
          <w:szCs w:val="22"/>
        </w:rPr>
        <w:t xml:space="preserve">Error Resilience:</w:t>
      </w:r>
      <w:r>
        <w:rPr>
          <w:rFonts w:ascii="Arial" w:cs="Arial" w:eastAsia="Arial" w:hAnsi="Arial"/>
          <w:sz w:val="22"/>
          <w:szCs w:val="22"/>
        </w:rPr>
        <w:t xml:space="preserve"> The pre-hook handles missing attributes, missing quantities, missing Product/PSM tags, no matching tiers, and non-updatable context state (during delete operations) gracefully, logging appropriate messages and returning SUCCESS to avoid blocking the pricing pipeline.</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Product__c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 to Product2 identifying which product this pricing tier applies to</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Product_Selling_Model__c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 or Text field identifying the ProductSellingModel this tier applies to</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Attribute_Name__c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field containing the API name of the product attribute (e.g., Feature_Options, Support_Level)</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Attribute_Value__c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 field containing the attribute value to match (e.g., Platinum, Premium)</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Lower_Bound__c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Number field defining the minimum quantity for this pricing tier (inclusive)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Upper_Bound__c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 field defining the maximum quantity for this pricing tier (inclusive)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Tier_Value__c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Number field containing the base price amount for this pricing tier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Price_Mode__c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Picklist field with values Unit Price, Calculated, or Total Price determining how the tier value is applied</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Attribute_Tier_Pricing_Storage__c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Multiplier__c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Number field containing the multiplier value (required when Price_Mode__c is Calculated, optional otherwise)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SalesTransactionItem (Context)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Base_Price__c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OUTPUT context attribute receiving the Tier_Value__c from the matched pricing tier</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SalesTransactionItem (Context)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Attribute_Price_Mode__c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OUTPUT context attribute receiving the Price_Mode__c value (Unit Price, Calculated, or Total Price)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SalesTransactionItem (Context)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AttributeMultiplierPct__c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OUTPUT context attribute receiving the Multiplier__c value (only written for Calculated price mode)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SalesTransactionItem (Context)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AttributePricingApplied__c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OUTPUT Boolean context attribute set to true when attribute-based pricing is successfully applied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SalesTransactionItem (Context)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AttributePricingExplainer__c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OUTPUT Text context attribute containing human-readable pricing explanation (e.g., Attr: Feature_Options=Platinum, Qty: 250, Base: $950.00 x 0.95)</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SalesTransactionItem (Context)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Attribute_Feature__c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OUTPUT Text context attribute containing the matched attribute in format AttributeName: AttributeValue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SalesTransactionItem (Context)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Attribute_Quantity__c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OUTPUT Number context attribute containing the quantity used for tier lookup</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Has_Attribute_Adjustment__c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field that flags a line item as eligible for attribute-based pricing processing</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Attribute_Tier_Pricing_Storage__c.Tier_Value__c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SalesTransactionItem.Base_Price__c (Context)</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Attribute_Tier_Pricing_Storage__c.Price_Mode__c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SalesTransactionItem.Attribute_Price_Mode__c (Context)</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Attribute_Tier_Pricing_Storage__c.Multiplier__c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SalesTransactionItem.AttributeMultiplierPct__c (Context)</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SalesTransactionItem.Base_Price__c (Unit Price Mode)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InputUnitPrice (Pricing Procedure)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Base_Price__c * AttributeMultiplierPct__c (Calculated Mode)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ItemNetTotalPrice (Pricing Procedure)</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SalesTransactionItem.Base_Price__c (Total Price Mode)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ItemNetTotalPrice (Pricing Procedure)</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Eligibility Filter:</w:t>
      </w:r>
      <w:r>
        <w:rPr>
          <w:rFonts w:ascii="Arial" w:cs="Arial" w:eastAsia="Arial" w:hAnsi="Arial"/>
          <w:sz w:val="22"/>
          <w:szCs w:val="22"/>
        </w:rPr>
        <w:t xml:space="preserve"> Only line items where Has_Attribute_Adjustment__c is true are processed. All others are skipped without error.</w:t>
      </w:r>
    </w:p>
    <w:p>
      <w:pPr>
        <w:pStyle w:val="ListParagraph"/>
        <w:numPr>
          <w:ilvl w:val="0"/>
          <w:numId w:val="2"/>
        </w:numPr>
        <w:spacing w:after="120"/>
      </w:pPr>
      <w:r>
        <w:rPr>
          <w:rFonts w:ascii="Arial" w:cs="Arial" w:eastAsia="Arial" w:hAnsi="Arial"/>
          <w:b/>
          <w:bCs/>
          <w:sz w:val="22"/>
          <w:szCs w:val="22"/>
        </w:rPr>
        <w:t xml:space="preserve">Composite Key Construction:</w:t>
      </w:r>
      <w:r>
        <w:rPr>
          <w:rFonts w:ascii="Arial" w:cs="Arial" w:eastAsia="Arial" w:hAnsi="Arial"/>
          <w:sz w:val="22"/>
          <w:szCs w:val="22"/>
        </w:rPr>
        <w:t xml:space="preserve"> Keys are built as ProductId|PSMId|AttrName|AttrValue (pipe-delimited concatenation) for direct map lookup without nested iteration.</w:t>
      </w:r>
    </w:p>
    <w:p>
      <w:pPr>
        <w:pStyle w:val="ListParagraph"/>
        <w:numPr>
          <w:ilvl w:val="0"/>
          <w:numId w:val="2"/>
        </w:numPr>
        <w:spacing w:after="120"/>
      </w:pPr>
      <w:r>
        <w:rPr>
          <w:rFonts w:ascii="Arial" w:cs="Arial" w:eastAsia="Arial" w:hAnsi="Arial"/>
          <w:b/>
          <w:bCs/>
          <w:sz w:val="22"/>
          <w:szCs w:val="22"/>
        </w:rPr>
        <w:t xml:space="preserve">Quantity Range Validation:</w:t>
      </w:r>
      <w:r>
        <w:rPr>
          <w:rFonts w:ascii="Arial" w:cs="Arial" w:eastAsia="Arial" w:hAnsi="Arial"/>
          <w:sz w:val="22"/>
          <w:szCs w:val="22"/>
        </w:rPr>
        <w:t xml:space="preserve"> After a composite-key match is found, the line item quantity is checked against the tier's Lower_Bound__c and Upper_Bound__c values in-memory. Both bounds are inclusive.</w:t>
      </w:r>
    </w:p>
    <w:p>
      <w:pPr>
        <w:pStyle w:val="ListParagraph"/>
        <w:numPr>
          <w:ilvl w:val="0"/>
          <w:numId w:val="2"/>
        </w:numPr>
        <w:spacing w:after="120"/>
      </w:pPr>
      <w:r>
        <w:rPr>
          <w:rFonts w:ascii="Arial" w:cs="Arial" w:eastAsia="Arial" w:hAnsi="Arial"/>
          <w:b/>
          <w:bCs/>
          <w:sz w:val="22"/>
          <w:szCs w:val="22"/>
        </w:rPr>
        <w:t xml:space="preserve">Unit Price Mode:</w:t>
      </w:r>
      <w:r>
        <w:rPr>
          <w:rFonts w:ascii="Arial" w:cs="Arial" w:eastAsia="Arial" w:hAnsi="Arial"/>
          <w:sz w:val="22"/>
          <w:szCs w:val="22"/>
        </w:rPr>
        <w:t xml:space="preserve"> When Attribute_Price_Mode__c is Unit Price, the pricing procedure assigns Base_Price__c directly to InputUnitPrice, setting the per-unit price for the line item.</w:t>
      </w:r>
    </w:p>
    <w:p>
      <w:pPr>
        <w:pStyle w:val="ListParagraph"/>
        <w:numPr>
          <w:ilvl w:val="0"/>
          <w:numId w:val="2"/>
        </w:numPr>
        <w:spacing w:after="120"/>
      </w:pPr>
      <w:r>
        <w:rPr>
          <w:rFonts w:ascii="Arial" w:cs="Arial" w:eastAsia="Arial" w:hAnsi="Arial"/>
          <w:b/>
          <w:bCs/>
          <w:sz w:val="22"/>
          <w:szCs w:val="22"/>
        </w:rPr>
        <w:t xml:space="preserve">Calculated Mode:</w:t>
      </w:r>
      <w:r>
        <w:rPr>
          <w:rFonts w:ascii="Arial" w:cs="Arial" w:eastAsia="Arial" w:hAnsi="Arial"/>
          <w:sz w:val="22"/>
          <w:szCs w:val="22"/>
        </w:rPr>
        <w:t xml:space="preserve"> When Attribute_Price_Mode__c is Calculated and AttributeMultiplierPct__c is not null, the pricing procedure calculates ItemNetTotalPrice as Base_Price__c multiplied by AttributeMultiplierPct__c.</w:t>
      </w:r>
    </w:p>
    <w:p>
      <w:pPr>
        <w:pStyle w:val="ListParagraph"/>
        <w:numPr>
          <w:ilvl w:val="0"/>
          <w:numId w:val="2"/>
        </w:numPr>
        <w:spacing w:after="120"/>
      </w:pPr>
      <w:r>
        <w:rPr>
          <w:rFonts w:ascii="Arial" w:cs="Arial" w:eastAsia="Arial" w:hAnsi="Arial"/>
          <w:b/>
          <w:bCs/>
          <w:sz w:val="22"/>
          <w:szCs w:val="22"/>
        </w:rPr>
        <w:t xml:space="preserve">Total Price Mode:</w:t>
      </w:r>
      <w:r>
        <w:rPr>
          <w:rFonts w:ascii="Arial" w:cs="Arial" w:eastAsia="Arial" w:hAnsi="Arial"/>
          <w:sz w:val="22"/>
          <w:szCs w:val="22"/>
        </w:rPr>
        <w:t xml:space="preserve"> When Attribute_Price_Mode__c is Total Price, the pricing procedure assigns Base_Price__c directly to ItemNetTotalPrice, setting a fixed total regardless of quantity.</w:t>
      </w:r>
    </w:p>
    <w:p>
      <w:pPr>
        <w:pStyle w:val="ListParagraph"/>
        <w:numPr>
          <w:ilvl w:val="0"/>
          <w:numId w:val="2"/>
        </w:numPr>
        <w:spacing w:after="120"/>
      </w:pPr>
      <w:r>
        <w:rPr>
          <w:rFonts w:ascii="Arial" w:cs="Arial" w:eastAsia="Arial" w:hAnsi="Arial"/>
          <w:b/>
          <w:bCs/>
          <w:sz w:val="22"/>
          <w:szCs w:val="22"/>
        </w:rPr>
        <w:t xml:space="preserve">No-Match Behavior:</w:t>
      </w:r>
      <w:r>
        <w:rPr>
          <w:rFonts w:ascii="Arial" w:cs="Arial" w:eastAsia="Arial" w:hAnsi="Arial"/>
          <w:sz w:val="22"/>
          <w:szCs w:val="22"/>
        </w:rPr>
        <w:t xml:space="preserve"> When no matching tier is found for a line item's attributes and quantity, the pre-hook skips the line item entirely. No context attributes are written, allowing standard pricing to apply as a fallback.</w:t>
      </w:r>
    </w:p>
    <w:p>
      <w:pPr>
        <w:pStyle w:val="ListParagraph"/>
        <w:numPr>
          <w:ilvl w:val="0"/>
          <w:numId w:val="2"/>
        </w:numPr>
        <w:spacing w:after="360"/>
      </w:pPr>
      <w:r>
        <w:rPr>
          <w:rFonts w:ascii="Arial" w:cs="Arial" w:eastAsia="Arial" w:hAnsi="Arial"/>
          <w:b/>
          <w:bCs/>
          <w:sz w:val="22"/>
          <w:szCs w:val="22"/>
        </w:rPr>
        <w:t xml:space="preserve">Delete Operation Handling:</w:t>
      </w:r>
      <w:r>
        <w:rPr>
          <w:rFonts w:ascii="Arial" w:cs="Arial" w:eastAsia="Arial" w:hAnsi="Arial"/>
          <w:sz w:val="22"/>
          <w:szCs w:val="22"/>
        </w:rPr>
        <w:t xml:space="preserve"> When a line item is being deleted, the context may not be in an updatable state. The pre-hook catches this condition and returns SUCCESS to allow the delete to complete without blocking.</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Procedure Plan Definition:</w:t>
      </w:r>
      <w:r>
        <w:rPr>
          <w:rFonts w:ascii="Arial" w:cs="Arial" w:eastAsia="Arial" w:hAnsi="Arial"/>
          <w:sz w:val="22"/>
          <w:szCs w:val="22"/>
        </w:rPr>
        <w:t xml:space="preserve"> The pre-hook executes as Section 3 of Fortra_Pricing_PreHook, which is invoked by the Revenue Cloud pricing orchestration during quote save, reprice, and product addition events.</w:t>
      </w:r>
    </w:p>
    <w:p>
      <w:pPr>
        <w:pStyle w:val="ListParagraph"/>
        <w:numPr>
          <w:ilvl w:val="0"/>
          <w:numId w:val="2"/>
        </w:numPr>
        <w:spacing w:after="120"/>
      </w:pPr>
      <w:r>
        <w:rPr>
          <w:rFonts w:ascii="Arial" w:cs="Arial" w:eastAsia="Arial" w:hAnsi="Arial"/>
          <w:b/>
          <w:bCs/>
          <w:sz w:val="22"/>
          <w:szCs w:val="22"/>
        </w:rPr>
        <w:t xml:space="preserve">Context Definition:</w:t>
      </w:r>
      <w:r>
        <w:rPr>
          <w:rFonts w:ascii="Arial" w:cs="Arial" w:eastAsia="Arial" w:hAnsi="Arial"/>
          <w:sz w:val="22"/>
          <w:szCs w:val="22"/>
        </w:rPr>
        <w:t xml:space="preserve"> The pre-hook reads from SalesTransactionItem (Product, ProductSellingModel, LineItemQuantity, HasAttributePricing) and SalesTransactionItemAttribute (all product attributes) context tags, and writes to seven OUTPUT context attributes.</w:t>
      </w:r>
    </w:p>
    <w:p>
      <w:pPr>
        <w:pStyle w:val="ListParagraph"/>
        <w:numPr>
          <w:ilvl w:val="0"/>
          <w:numId w:val="2"/>
        </w:numPr>
        <w:spacing w:after="120"/>
      </w:pPr>
      <w:r>
        <w:rPr>
          <w:rFonts w:ascii="Arial" w:cs="Arial" w:eastAsia="Arial" w:hAnsi="Arial"/>
          <w:b/>
          <w:bCs/>
          <w:sz w:val="22"/>
          <w:szCs w:val="22"/>
        </w:rPr>
        <w:t xml:space="preserve">Attribute_Tier_Pricing_Storage__c:</w:t>
      </w:r>
      <w:r>
        <w:rPr>
          <w:rFonts w:ascii="Arial" w:cs="Arial" w:eastAsia="Arial" w:hAnsi="Arial"/>
          <w:sz w:val="22"/>
          <w:szCs w:val="22"/>
        </w:rPr>
        <w:t xml:space="preserve"> Custom object serving as the pricing tier data source, queried with a single bulk SOQL using IN clauses on Product__c and Product_Selling_Model__c fields.</w:t>
      </w:r>
    </w:p>
    <w:p>
      <w:pPr>
        <w:pStyle w:val="ListParagraph"/>
        <w:numPr>
          <w:ilvl w:val="0"/>
          <w:numId w:val="2"/>
        </w:numPr>
        <w:spacing w:after="120"/>
      </w:pPr>
      <w:r>
        <w:rPr>
          <w:rFonts w:ascii="Arial" w:cs="Arial" w:eastAsia="Arial" w:hAnsi="Arial"/>
          <w:b/>
          <w:bCs/>
          <w:sz w:val="22"/>
          <w:szCs w:val="22"/>
        </w:rPr>
        <w:t xml:space="preserve">Pricing Procedure:</w:t>
      </w:r>
      <w:r>
        <w:rPr>
          <w:rFonts w:ascii="Arial" w:cs="Arial" w:eastAsia="Arial" w:hAnsi="Arial"/>
          <w:sz w:val="22"/>
          <w:szCs w:val="22"/>
        </w:rPr>
        <w:t xml:space="preserve"> Three downstream List Operation elements consume the context attributes written by the pre-hook, applying the appropriate calculation based on the Attribute_Price_Mode__c value.</w:t>
      </w:r>
    </w:p>
    <w:p>
      <w:pPr>
        <w:pStyle w:val="ListParagraph"/>
        <w:numPr>
          <w:ilvl w:val="0"/>
          <w:numId w:val="2"/>
        </w:numPr>
        <w:spacing w:after="360"/>
      </w:pPr>
      <w:r>
        <w:rPr>
          <w:rFonts w:ascii="Arial" w:cs="Arial" w:eastAsia="Arial" w:hAnsi="Arial"/>
          <w:b/>
          <w:bCs/>
          <w:sz w:val="22"/>
          <w:szCs w:val="22"/>
        </w:rPr>
        <w:t xml:space="preserve">updateContextAttributes API:</w:t>
      </w:r>
      <w:r>
        <w:rPr>
          <w:rFonts w:ascii="Arial" w:cs="Arial" w:eastAsia="Arial" w:hAnsi="Arial"/>
          <w:sz w:val="22"/>
          <w:szCs w:val="22"/>
        </w:rPr>
        <w:t xml:space="preserve"> The pre-hook uses the Revenue Cloud context API to write pricing outputs. Only attributes with hydration mappings in the Context Definition are included to prevent silent batch failures.</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Pricing Attribute Volume Pricing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2026-02-18T16:53:20.603Z</dcterms:created>
  <dcterms:modified xsi:type="dcterms:W3CDTF">2026-02-18T16:53:20.603Z</dcterms:modified>
</cp:coreProperties>
</file>

<file path=docProps/custom.xml><?xml version="1.0" encoding="utf-8"?>
<Properties xmlns="http://schemas.openxmlformats.org/officeDocument/2006/custom-properties" xmlns:vt="http://schemas.openxmlformats.org/officeDocument/2006/docPropsVTypes"/>
</file>