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Products Hardware</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Products Hardware solution enables Fortra to manage hardware equipment records and associate them with Revenue Cloud quote line items through hardware groups. Fortra's Power products (mainframe and server-based software) require attribute-based pricing determined by hardware characteristics such as pGroup (processing group), System Type, Users Per Partition, and Model. This solution provides a complete hardware management workflow from hardware record creation through pricing integration.</w:t>
      </w:r>
    </w:p>
    <w:p>
      <w:pPr>
        <w:spacing w:after="200"/>
      </w:pPr>
      <w:r>
        <w:rPr>
          <w:rFonts w:ascii="Arial" w:cs="Arial" w:eastAsia="Arial" w:hAnsi="Arial"/>
          <w:sz w:val="22"/>
          <w:szCs w:val="22"/>
        </w:rPr>
        <w:t xml:space="preserve">The solution consists of three major components: (1) a Hardware Groups Management LWC (hardwareGroupManager) that provides a modal interface for creating, editing, and assigning hardware groups on Quotes; (2) a Hardware Attribute Pricing Pre-Hook (HardwareAttributePricingPrehook) that calculates pricing multipliers based on hardware attributes during the Revenue Cloud pricing waterfall; and (3) a Partitions custom object (Partitions__c) that tracks logical partitions within hardware systems for detailed hardware configuration management.</w:t>
      </w:r>
    </w:p>
    <w:p>
      <w:pPr>
        <w:spacing w:after="200"/>
      </w:pPr>
      <w:r>
        <w:rPr>
          <w:rFonts w:ascii="Arial" w:cs="Arial" w:eastAsia="Arial" w:hAnsi="Arial"/>
          <w:sz w:val="22"/>
          <w:szCs w:val="22"/>
        </w:rPr>
        <w:t xml:space="preserve">The Hardware Groups LWC enables sales representatives to create Quote Line Groups, search for existing hardware records, create new hardware inline, and assign hardware to groups. When quote lines are added to a hardware group, hardware attributes automatically flow to the QuoteLineItem via triggers. During pricing, the HardwareAttributePricingPrehook reads these attributes from the context, applies pGroup multipliers, user count tier multipliers, and system type discounts, then writes the calculated hardware price to the context for downstream pricing steps.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Hardware Groups Management LWC:</w:t>
      </w:r>
      <w:r>
        <w:rPr>
          <w:rFonts w:ascii="Arial" w:cs="Arial" w:eastAsia="Arial" w:hAnsi="Arial"/>
          <w:sz w:val="22"/>
          <w:szCs w:val="22"/>
        </w:rPr>
        <w:t xml:space="preserve"> Three-mode modal (Create, Edit, Assign) for managing hardware groups on Quotes with inline hardware creation and search</w:t>
      </w:r>
    </w:p>
    <w:p>
      <w:pPr>
        <w:pStyle w:val="ListParagraph"/>
        <w:numPr>
          <w:ilvl w:val="0"/>
          <w:numId w:val="2"/>
        </w:numPr>
        <w:spacing w:after="120"/>
      </w:pPr>
      <w:r>
        <w:rPr>
          <w:rFonts w:ascii="Arial" w:cs="Arial" w:eastAsia="Arial" w:hAnsi="Arial"/>
          <w:b/>
          <w:bCs/>
          <w:sz w:val="22"/>
          <w:szCs w:val="22"/>
        </w:rPr>
        <w:t xml:space="preserve">Hardware Attribute Pricing Pre-Hook:</w:t>
      </w:r>
      <w:r>
        <w:rPr>
          <w:rFonts w:ascii="Arial" w:cs="Arial" w:eastAsia="Arial" w:hAnsi="Arial"/>
          <w:sz w:val="22"/>
          <w:szCs w:val="22"/>
        </w:rPr>
        <w:t xml:space="preserve"> Calculates pricing using formula: Hardware_Price = List_Price x pGroup_Multiplier x UserCount_Multiplier x (1 - SystemType_Discount)</w:t>
      </w:r>
    </w:p>
    <w:p>
      <w:pPr>
        <w:pStyle w:val="ListParagraph"/>
        <w:numPr>
          <w:ilvl w:val="0"/>
          <w:numId w:val="2"/>
        </w:numPr>
        <w:spacing w:after="120"/>
      </w:pPr>
      <w:r>
        <w:rPr>
          <w:rFonts w:ascii="Arial" w:cs="Arial" w:eastAsia="Arial" w:hAnsi="Arial"/>
          <w:b/>
          <w:bCs/>
          <w:sz w:val="22"/>
          <w:szCs w:val="22"/>
        </w:rPr>
        <w:t xml:space="preserve">Three-tier attribute override priority:</w:t>
      </w:r>
      <w:r>
        <w:rPr>
          <w:rFonts w:ascii="Arial" w:cs="Arial" w:eastAsia="Arial" w:hAnsi="Arial"/>
          <w:sz w:val="22"/>
          <w:szCs w:val="22"/>
        </w:rPr>
        <w:t xml:space="preserve"> (1) QuoteLineItemAttribute from Product Configurator, (2) Hardware__c defaults from linked hardware, (3) System defaults (P20, Production, 1)</w:t>
      </w:r>
    </w:p>
    <w:p>
      <w:pPr>
        <w:pStyle w:val="ListParagraph"/>
        <w:numPr>
          <w:ilvl w:val="0"/>
          <w:numId w:val="2"/>
        </w:numPr>
        <w:spacing w:after="120"/>
      </w:pPr>
      <w:r>
        <w:rPr>
          <w:rFonts w:ascii="Arial" w:cs="Arial" w:eastAsia="Arial" w:hAnsi="Arial"/>
          <w:b/>
          <w:bCs/>
          <w:sz w:val="22"/>
          <w:szCs w:val="22"/>
        </w:rPr>
        <w:t xml:space="preserve">pGroup multiplier tiers:</w:t>
      </w:r>
      <w:r>
        <w:rPr>
          <w:rFonts w:ascii="Arial" w:cs="Arial" w:eastAsia="Arial" w:hAnsi="Arial"/>
          <w:sz w:val="22"/>
          <w:szCs w:val="22"/>
        </w:rPr>
        <w:t xml:space="preserve"> P05=0.5x through P60=4.0x representing processing capacity classifications</w:t>
      </w:r>
    </w:p>
    <w:p>
      <w:pPr>
        <w:pStyle w:val="ListParagraph"/>
        <w:numPr>
          <w:ilvl w:val="0"/>
          <w:numId w:val="2"/>
        </w:numPr>
        <w:spacing w:after="120"/>
      </w:pPr>
      <w:r>
        <w:rPr>
          <w:rFonts w:ascii="Arial" w:cs="Arial" w:eastAsia="Arial" w:hAnsi="Arial"/>
          <w:b/>
          <w:bCs/>
          <w:sz w:val="22"/>
          <w:szCs w:val="22"/>
        </w:rPr>
        <w:t xml:space="preserve">User count tier multipliers:</w:t>
      </w:r>
      <w:r>
        <w:rPr>
          <w:rFonts w:ascii="Arial" w:cs="Arial" w:eastAsia="Arial" w:hAnsi="Arial"/>
          <w:sz w:val="22"/>
          <w:szCs w:val="22"/>
        </w:rPr>
        <w:t xml:space="preserve"> 1-10 users=1.0x, 11-50=1.25x, 51-100=1.5x, 101-250=2.0x, 251-500=2.5x, 501+=3.0x</w:t>
      </w:r>
    </w:p>
    <w:p>
      <w:pPr>
        <w:pStyle w:val="ListParagraph"/>
        <w:numPr>
          <w:ilvl w:val="0"/>
          <w:numId w:val="2"/>
        </w:numPr>
        <w:spacing w:after="120"/>
      </w:pPr>
      <w:r>
        <w:rPr>
          <w:rFonts w:ascii="Arial" w:cs="Arial" w:eastAsia="Arial" w:hAnsi="Arial"/>
          <w:b/>
          <w:bCs/>
          <w:sz w:val="22"/>
          <w:szCs w:val="22"/>
        </w:rPr>
        <w:t xml:space="preserve">System Type discounts:</w:t>
      </w:r>
      <w:r>
        <w:rPr>
          <w:rFonts w:ascii="Arial" w:cs="Arial" w:eastAsia="Arial" w:hAnsi="Arial"/>
          <w:sz w:val="22"/>
          <w:szCs w:val="22"/>
        </w:rPr>
        <w:t xml:space="preserve"> Production=0%, Staging=25%, Test=50% off production pricing</w:t>
      </w:r>
    </w:p>
    <w:p>
      <w:pPr>
        <w:pStyle w:val="ListParagraph"/>
        <w:numPr>
          <w:ilvl w:val="0"/>
          <w:numId w:val="2"/>
        </w:numPr>
        <w:spacing w:after="120"/>
      </w:pPr>
      <w:r>
        <w:rPr>
          <w:rFonts w:ascii="Arial" w:cs="Arial" w:eastAsia="Arial" w:hAnsi="Arial"/>
          <w:sz w:val="22"/>
          <w:szCs w:val="22"/>
        </w:rPr>
        <w:t xml:space="preserve">Partitions__c custom object for tracking logical partitions (LPARs) within hardware with master-detail to Hardware__c</w:t>
      </w:r>
    </w:p>
    <w:p>
      <w:pPr>
        <w:pStyle w:val="ListParagraph"/>
        <w:numPr>
          <w:ilvl w:val="0"/>
          <w:numId w:val="2"/>
        </w:numPr>
        <w:spacing w:after="120"/>
      </w:pPr>
      <w:r>
        <w:rPr>
          <w:rFonts w:ascii="Arial" w:cs="Arial" w:eastAsia="Arial" w:hAnsi="Arial"/>
          <w:b/>
          <w:bCs/>
          <w:sz w:val="22"/>
          <w:szCs w:val="22"/>
        </w:rPr>
        <w:t xml:space="preserve">Automatic hardware attribute inheritance:</w:t>
      </w:r>
      <w:r>
        <w:rPr>
          <w:rFonts w:ascii="Arial" w:cs="Arial" w:eastAsia="Arial" w:hAnsi="Arial"/>
          <w:sz w:val="22"/>
          <w:szCs w:val="22"/>
        </w:rPr>
        <w:t xml:space="preserve"> Quote lines inherit pGroup, Model, System Type, Users Per Partition from linked hardware groups via triggers</w:t>
      </w:r>
    </w:p>
    <w:p>
      <w:pPr>
        <w:pStyle w:val="ListParagraph"/>
        <w:numPr>
          <w:ilvl w:val="0"/>
          <w:numId w:val="2"/>
        </w:numPr>
        <w:spacing w:after="360"/>
      </w:pPr>
      <w:r>
        <w:rPr>
          <w:rFonts w:ascii="Arial" w:cs="Arial" w:eastAsia="Arial" w:hAnsi="Arial"/>
          <w:sz w:val="22"/>
          <w:szCs w:val="22"/>
        </w:rPr>
        <w:t xml:space="preserve">Hardware product eligibility service for filtering which products can be assigned to hardware groups</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Products Hardware solution follows this sequence:</w:t>
      </w:r>
    </w:p>
    <w:p>
      <w:pPr>
        <w:pStyle w:val="ListParagraph"/>
        <w:numPr>
          <w:ilvl w:val="0"/>
          <w:numId w:val="3"/>
        </w:numPr>
        <w:spacing w:after="120"/>
      </w:pPr>
      <w:r>
        <w:rPr>
          <w:rFonts w:ascii="Arial" w:cs="Arial" w:eastAsia="Arial" w:hAnsi="Arial"/>
          <w:sz w:val="22"/>
          <w:szCs w:val="22"/>
        </w:rPr>
        <w:t xml:space="preserve">Sales representative opens a Quote and clicks the Hardware Groups button to launch the hardwareGroupManager LWC modal</w:t>
      </w:r>
    </w:p>
    <w:p>
      <w:pPr>
        <w:pStyle w:val="ListParagraph"/>
        <w:numPr>
          <w:ilvl w:val="0"/>
          <w:numId w:val="3"/>
        </w:numPr>
        <w:spacing w:after="120"/>
      </w:pPr>
      <w:r>
        <w:rPr>
          <w:rFonts w:ascii="Arial" w:cs="Arial" w:eastAsia="Arial" w:hAnsi="Arial"/>
          <w:sz w:val="22"/>
          <w:szCs w:val="22"/>
        </w:rPr>
        <w:t xml:space="preserve">User creates a new hardware group by entering a name, optionally assigning hardware (search existing or create new inline), and saving the Quote Line Group</w:t>
      </w:r>
    </w:p>
    <w:p>
      <w:pPr>
        <w:pStyle w:val="ListParagraph"/>
        <w:numPr>
          <w:ilvl w:val="0"/>
          <w:numId w:val="3"/>
        </w:numPr>
        <w:spacing w:after="120"/>
      </w:pPr>
      <w:r>
        <w:rPr>
          <w:rFonts w:ascii="Arial" w:cs="Arial" w:eastAsia="Arial" w:hAnsi="Arial"/>
          <w:sz w:val="22"/>
          <w:szCs w:val="22"/>
        </w:rPr>
        <w:t xml:space="preserve">User adds Power products to the Quote via Browse Catalogs, selecting the hardware group to associate products with hardware</w:t>
      </w:r>
    </w:p>
    <w:p>
      <w:pPr>
        <w:pStyle w:val="ListParagraph"/>
        <w:numPr>
          <w:ilvl w:val="0"/>
          <w:numId w:val="3"/>
        </w:numPr>
        <w:spacing w:after="120"/>
      </w:pPr>
      <w:r>
        <w:rPr>
          <w:rFonts w:ascii="Arial" w:cs="Arial" w:eastAsia="Arial" w:hAnsi="Arial"/>
          <w:sz w:val="22"/>
          <w:szCs w:val="22"/>
        </w:rPr>
        <w:t xml:space="preserve">QuoteLineItemTriggerHandler automatically populates hardware attributes (pGroup__c, Model__c, System_Type__c, Users_Per_Partition__c) on the QuoteLineItem from the linked Hardware__c record</w:t>
      </w:r>
    </w:p>
    <w:p>
      <w:pPr>
        <w:pStyle w:val="ListParagraph"/>
        <w:numPr>
          <w:ilvl w:val="0"/>
          <w:numId w:val="3"/>
        </w:numPr>
        <w:spacing w:after="120"/>
      </w:pPr>
      <w:r>
        <w:rPr>
          <w:rFonts w:ascii="Arial" w:cs="Arial" w:eastAsia="Arial" w:hAnsi="Arial"/>
          <w:sz w:val="22"/>
          <w:szCs w:val="22"/>
        </w:rPr>
        <w:t xml:space="preserve">User can optionally override hardware attribute values in the Product Configurator (QuoteLineItemAttribute) for specific line items</w:t>
      </w:r>
    </w:p>
    <w:p>
      <w:pPr>
        <w:pStyle w:val="ListParagraph"/>
        <w:numPr>
          <w:ilvl w:val="0"/>
          <w:numId w:val="3"/>
        </w:numPr>
        <w:spacing w:after="120"/>
      </w:pPr>
      <w:r>
        <w:rPr>
          <w:rFonts w:ascii="Arial" w:cs="Arial" w:eastAsia="Arial" w:hAnsi="Arial"/>
          <w:b/>
          <w:bCs/>
          <w:sz w:val="22"/>
          <w:szCs w:val="22"/>
        </w:rPr>
        <w:t xml:space="preserve">When pricing is triggered, HardwareAttributePricingPrehook reads hardware attributes from context with three-tier priority:</w:t>
      </w:r>
      <w:r>
        <w:rPr>
          <w:rFonts w:ascii="Arial" w:cs="Arial" w:eastAsia="Arial" w:hAnsi="Arial"/>
          <w:sz w:val="22"/>
          <w:szCs w:val="22"/>
        </w:rPr>
        <w:t xml:space="preserve"> Configurator overrides &gt; Hardware defaults &gt; System defaults</w:t>
      </w:r>
    </w:p>
    <w:p>
      <w:pPr>
        <w:pStyle w:val="ListParagraph"/>
        <w:numPr>
          <w:ilvl w:val="0"/>
          <w:numId w:val="3"/>
        </w:numPr>
        <w:spacing w:after="120"/>
      </w:pPr>
      <w:r>
        <w:rPr>
          <w:rFonts w:ascii="Arial" w:cs="Arial" w:eastAsia="Arial" w:hAnsi="Arial"/>
          <w:b/>
          <w:bCs/>
          <w:sz w:val="22"/>
          <w:szCs w:val="22"/>
        </w:rPr>
        <w:t xml:space="preserve">The Pre-Hook calculates the hardware-adjusted price:</w:t>
      </w:r>
      <w:r>
        <w:rPr>
          <w:rFonts w:ascii="Arial" w:cs="Arial" w:eastAsia="Arial" w:hAnsi="Arial"/>
          <w:sz w:val="22"/>
          <w:szCs w:val="22"/>
        </w:rPr>
        <w:t xml:space="preserve"> List_Price x pGroup_Multiplier x UserCount_Multiplier x (1 - SystemType_Discount) and writes results to context</w:t>
      </w:r>
    </w:p>
    <w:p>
      <w:pPr>
        <w:pStyle w:val="ListParagraph"/>
        <w:numPr>
          <w:ilvl w:val="0"/>
          <w:numId w:val="3"/>
        </w:numPr>
        <w:spacing w:after="360"/>
      </w:pPr>
      <w:r>
        <w:rPr>
          <w:rFonts w:ascii="Arial" w:cs="Arial" w:eastAsia="Arial" w:hAnsi="Arial"/>
          <w:sz w:val="22"/>
          <w:szCs w:val="22"/>
        </w:rPr>
        <w:t xml:space="preserve">Pricing continues through the waterfall to Regional Pricing, Partner Pricing, COLA Uplift, and Final Price</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hardwareGroupManager (LWC)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Modal component on Quote page for creating, editing, and assigning hardware groups. Supports hardware search, inline creation, and configuration defaults display</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HardwareGroupController.cls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Server-side controller handling CRUD operations for QuoteLineGroups, hardware search, inline hardware creation, and attribute queries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HardwareAttributePricingPrehook.cls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Pre-Hook</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Revenue Cloud pricing hook that calculates hardware attribute-based pricing using pGroup, User Count, and System Type multipliers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HardwarePreConfigInvocable.cls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Invocable Apex</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Invocable action for pre-configuring hardware attributes on QuoteLineItems before product configuration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HardwareProductEligibilityService.cls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Service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Service class for determining which products are eligible for hardware group assignment based on product family and attributes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HardwareProductSelectorController.cls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Controller for hardware product selection and filtering in the hardware management workflow</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HardwareManagementController.cls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Controller for broader hardware management operations including retrieval and updates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Partitions__c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Object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Child object of Hardware__c with master-detail relationship for tracking logical partitions (LPARs) within hardware systems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Hardware__c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Object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Existing hardware object storing equipment records with model, serial number, status, pGroup, server type, and users per partition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QuoteLineItem Hardware Fields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Fields for hardware pricing audit: Pre_Hardware_Price__c, Hardware_Price_Multiplier__c, Hardware_Pricing_Applied__c, Hardware_Pricing_Detail__c, Hardware_Pricing_Source__c, pGroup_Applied__c, System_Type_Applied__c, Users_Per_Partition_Applied__c, Model__c, pGroup__c, System_Type__c, Users_Per_Partition__c</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Allow sales representatives to create hardware groups on Quotes and associate them with hardware equipment records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Support inline creation of new hardware records when the required hardware does not exist in the system</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Automatically calculate Power product prices based on pGroup classification (P05 through P60) with multipliers from 0.5x to 4.0x</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Apply user count tier-based multipliers ranging from 1.0x (1-10 users) to 3.0x (501+ users) for per-user licensing calculations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Apply system type discounts: Production = 0% (full price), Staging = 25% discount, Test = 50% discount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Allow users to override hardware attribute defaults via the Product Configurator while retaining hardware values as fallback</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Track logical partitions (LPARs) within hardware systems with partition name, number, and processor count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Display hardware configuration defaults (pGroup, Server Type, Users Per Partition) in the Hardware Group Manager when selecting hardware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BR-009</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Support hardware search and filtering by status, category, environment, serial number, and model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LWC modal component (hardwareGroupManager) with three operational modes: Create, Edit, and Assign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Apex Pre-Hook using RevSignaling.SignalingApexProcessor for hardware attribute pricing in the Revenue Cloud waterfall</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three-tier attribute override priority: QuoteLineItemAttribute &gt; Hardware__c defaults &gt; System defaults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Create Partitions__c custom object with master-detail relationship to Hardware__c and lookup to Account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Position Hardware Attribute Pricing AFTER List Price lookup and BEFORE Regional/Partner Pricing in the waterfall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Write pricing audit fields (Pre_Hardware_Price__c, Hardware_Price_Multiplier__c, pGroup_Applied__c, etc.) to context for traceability</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 Apex test classes must pass with adequate code coverage for deployment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Hardware__c custom object already exists in the org with fields for Model_Number__c, Serial_Number__c, Status__c, P_Group_List__c, Server_Type__c, and Users_Per_Partition__c</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QuoteLineGroup standard object is available and supports custom fields for Hardware__c lookup and Hardware_Notes__c</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pricing multiplier tables (pGroup, User Tier, System Type) are static and do not require dynamic configuration via custom metadata or custom settings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Power products are identifiable by product family or solution category for filtering hardware-eligible products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QuoteLineItemTriggerHandler is responsible for copying hardware attributes from the Hardware__c record to the QuoteLineItem when a line is added to a hardware group</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Product Configurator (SalesTransactionItemAttribute) is the primary mechanism for user-initiated attribute overrides during quoting</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iSeries hardware types require automatic partition creation when hardware is assigned to a group</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Hardware__c custom object must exist with all required fields including P_Group_List__c, Server_Type__c, Users_Per_Partition__c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 must have hardware attribute fields (pGroup__c, Model__c, System_Type__c, Users_Per_Partition__c) and pricing audit fields deployed</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Context Definition must include hardware attribute fields and pricing output fields with proper entity mappings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Procedure Plan Definition must register HardwareAttributePricingPrehook before Regional Pricing in the waterfall</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QuoteLineItemTriggerHandler and QuoteLineGroupTriggerHandler must be deployed for automatic hardware attribute inheritance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AttributeDefinition records for Pgroup, Server_Type, and Users must exist for Product Configurator integration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Revenue Cloud User and Pricing Permission Set Licenses must be assigned for pricing hook execution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Admin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 equipment data (models, serial numbers, pGroup classifications) must be maintained by Fortra operations team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Operations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Pricing multiplier tables (pGroup, User Tier, System Type) must be approved by Fortra Power Team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Power Team Sales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Component Architecture:</w:t>
      </w:r>
      <w:r>
        <w:rPr>
          <w:rFonts w:ascii="Arial" w:cs="Arial" w:eastAsia="Arial" w:hAnsi="Arial"/>
          <w:sz w:val="22"/>
          <w:szCs w:val="22"/>
        </w:rPr>
        <w:t xml:space="preserve"> The solution separates UI (hardwareGroupManager LWC), server-side logic (HardwareGroupController, HardwareManagementController, HardwareProductEligibilityService), pricing integration (HardwareAttributePricingPrehook), and data model (Hardware__c, Partitions__c, QuoteLineItem fields) into distinct layers</w:t>
      </w:r>
    </w:p>
    <w:p>
      <w:pPr>
        <w:pStyle w:val="ListParagraph"/>
        <w:numPr>
          <w:ilvl w:val="0"/>
          <w:numId w:val="2"/>
        </w:numPr>
        <w:spacing w:after="120"/>
      </w:pPr>
      <w:r>
        <w:rPr>
          <w:rFonts w:ascii="Arial" w:cs="Arial" w:eastAsia="Arial" w:hAnsi="Arial"/>
          <w:b/>
          <w:bCs/>
          <w:sz w:val="22"/>
          <w:szCs w:val="22"/>
        </w:rPr>
        <w:t xml:space="preserve">LWC Modal Pattern:</w:t>
      </w:r>
      <w:r>
        <w:rPr>
          <w:rFonts w:ascii="Arial" w:cs="Arial" w:eastAsia="Arial" w:hAnsi="Arial"/>
          <w:sz w:val="22"/>
          <w:szCs w:val="22"/>
        </w:rPr>
        <w:t xml:space="preserve"> The hardwareGroupManager uses a three-mode modal pattern (Create/Edit/Assign) with step-by-step navigation, hardware search with multiple filter criteria, and inline hardware creation via @AuraEnabled controller methods</w:t>
      </w:r>
    </w:p>
    <w:p>
      <w:pPr>
        <w:pStyle w:val="ListParagraph"/>
        <w:numPr>
          <w:ilvl w:val="0"/>
          <w:numId w:val="2"/>
        </w:numPr>
        <w:spacing w:after="120"/>
      </w:pPr>
      <w:r>
        <w:rPr>
          <w:rFonts w:ascii="Arial" w:cs="Arial" w:eastAsia="Arial" w:hAnsi="Arial"/>
          <w:b/>
          <w:bCs/>
          <w:sz w:val="22"/>
          <w:szCs w:val="22"/>
        </w:rPr>
        <w:t xml:space="preserve">Three-Tier Attribute Override Priority:</w:t>
      </w:r>
      <w:r>
        <w:rPr>
          <w:rFonts w:ascii="Arial" w:cs="Arial" w:eastAsia="Arial" w:hAnsi="Arial"/>
          <w:sz w:val="22"/>
          <w:szCs w:val="22"/>
        </w:rPr>
        <w:t xml:space="preserve"> (1) QuoteLineItemAttribute values from the Product Configurator take highest priority, (2) Hardware__c record defaults serve as fallback when configurator attributes are not set, (3) System defaults (P20, Production, 1 user) apply when neither source provides values</w:t>
      </w:r>
    </w:p>
    <w:p>
      <w:pPr>
        <w:pStyle w:val="ListParagraph"/>
        <w:numPr>
          <w:ilvl w:val="0"/>
          <w:numId w:val="2"/>
        </w:numPr>
        <w:spacing w:after="120"/>
      </w:pPr>
      <w:r>
        <w:rPr>
          <w:rFonts w:ascii="Arial" w:cs="Arial" w:eastAsia="Arial" w:hAnsi="Arial"/>
          <w:b/>
          <w:bCs/>
          <w:sz w:val="22"/>
          <w:szCs w:val="22"/>
        </w:rPr>
        <w:t xml:space="preserve">Pricing Waterfall Position:</w:t>
      </w:r>
      <w:r>
        <w:rPr>
          <w:rFonts w:ascii="Arial" w:cs="Arial" w:eastAsia="Arial" w:hAnsi="Arial"/>
          <w:sz w:val="22"/>
          <w:szCs w:val="22"/>
        </w:rPr>
        <w:t xml:space="preserve"> Hardware Attribute Pricing executes early in the waterfall: List Price -&gt; Hardware Attribute Pricing -&gt; Regional Services Pricing -&gt; Partner Pricing -&gt; COLA Uplift -&gt; Final Price</w:t>
      </w:r>
    </w:p>
    <w:p>
      <w:pPr>
        <w:pStyle w:val="ListParagraph"/>
        <w:numPr>
          <w:ilvl w:val="0"/>
          <w:numId w:val="2"/>
        </w:numPr>
        <w:spacing w:after="120"/>
      </w:pPr>
      <w:r>
        <w:rPr>
          <w:rFonts w:ascii="Arial" w:cs="Arial" w:eastAsia="Arial" w:hAnsi="Arial"/>
          <w:b/>
          <w:bCs/>
          <w:sz w:val="22"/>
          <w:szCs w:val="22"/>
        </w:rPr>
        <w:t xml:space="preserve">Trigger-Based Attribute Inheritance:</w:t>
      </w:r>
      <w:r>
        <w:rPr>
          <w:rFonts w:ascii="Arial" w:cs="Arial" w:eastAsia="Arial" w:hAnsi="Arial"/>
          <w:sz w:val="22"/>
          <w:szCs w:val="22"/>
        </w:rPr>
        <w:t xml:space="preserve"> QuoteLineItemTriggerHandler automatically copies hardware attributes from the linked Hardware__c record to QuoteLineItem fields when lines are added to hardware groups, eliminating manual attribute entry</w:t>
      </w:r>
    </w:p>
    <w:p>
      <w:pPr>
        <w:pStyle w:val="ListParagraph"/>
        <w:numPr>
          <w:ilvl w:val="0"/>
          <w:numId w:val="2"/>
        </w:numPr>
        <w:spacing w:after="360"/>
      </w:pPr>
      <w:r>
        <w:rPr>
          <w:rFonts w:ascii="Arial" w:cs="Arial" w:eastAsia="Arial" w:hAnsi="Arial"/>
          <w:b/>
          <w:bCs/>
          <w:sz w:val="22"/>
          <w:szCs w:val="22"/>
        </w:rPr>
        <w:t xml:space="preserve">Fail-Safe Pricing:</w:t>
      </w:r>
      <w:r>
        <w:rPr>
          <w:rFonts w:ascii="Arial" w:cs="Arial" w:eastAsia="Arial" w:hAnsi="Arial"/>
          <w:sz w:val="22"/>
          <w:szCs w:val="22"/>
        </w:rPr>
        <w:t xml:space="preserve"> The HardwareAttributePricingPrehook always returns SUCCESS, logging errors without blocking the pricing procedure. Lines without hardware linkage are skipped gracefully</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Hardware__c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Model_Number__c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Hardware model identifier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Hardware__c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Serial_Number__c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 Hardware serial number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Hardware__c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Status__c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 Hardware status (Active, Inactive, etc.)</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Hardware__c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P_Group_List__c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 Power pricing group classification (P05 through P60)</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Hardware__c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Server_Type__c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 Server type classification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Hardware__c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Users_Per_Partition__c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 Number of users per logical partition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Hardware__c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Account__c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Lookup(Account) - Account that owns this hardware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Partitions__c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Master-Detail(Hardware__c) - Parent hardware record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Partitions__c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Partition_Number__c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Logical partition identifier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Partitions__c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Number_of_Processors__c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 Processor count for this partition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Partitions__c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Account__c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Lookup(Account) - Account associated with this partition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QuoteLineGroup</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Lookup(Hardware__c) - Hardware record assigned to this group</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QuoteLineGroup</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Hardware_Notes__c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Area - Notes for Order Management team about hardware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QuoteLineGroup</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Hardware_Group_Type__c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 Type classification for hardware groups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pGroup__c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Power pricing group from hardware (P05 through P60)</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Model__c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 Hardware model identifier from linked hardware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System_Type__c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System type (Production, Staging, Test) from hardware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Users_Per_Partition__c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 User count per partition from hardware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Pre_Hardware_Price__c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 Price before hardware attribute adjustment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Hardware_Price_Multiplier__c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 Combined multiplier applied to list price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Hardware_Pricing_Applied__c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 Flag indicating hardware pricing was applied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Hardware_Pricing_Detail__c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Long Text Area - JSON audit trail with pGroup multiplier, user tier multiplier, and system type discount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Hardware_Pricing_Source__c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Source of attribute values: Configurator, Hardware Default, or System Default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pGroup_Applied__c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 - The actual pGroup value used in pricing calculation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System_Type_Applied__c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 The actual System Type value used in pricing calculation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Users_Per_Partition_Applied__c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 The actual Users Per Partition value used in pricing calculation</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Hardware__c.P_Group_List__c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QuoteLineItem.pGroup__c (via trigger)</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Hardware__c.Server_Type__c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QuoteLineItem.System_Type__c (via trigger)</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Hardware__c.Users_Per_Partition__c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QuoteLineItem.Users_Per_Partition__c (via trigger)</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Hardware__c.Model_Number__c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QuoteLineItem.Model__c (via trigger)</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QuoteLineItemAttribute (Pgroup)</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Context: SalesTransactionItemAttribute.Pgroup</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QuoteLineItemAttribute (Server_Type)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Context: SalesTransactionItemAttribute.Server_Type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QuoteLineItemAttribute (Users)</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Context: SalesTransactionItemAttribute.Users</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Context: UnitPrice (pre-hook write)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QuoteLineItem.UnitPrice (hardware-adjusted)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Context: Pre_Hardware_Price__c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QuoteLineItem.Pre_Hardware_Price__c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Context: Hardware_Pricing_Detail__c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QuoteLineItem.Hardware_Pricing_Detail__c</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Hardware Pricing Formula:</w:t>
      </w:r>
      <w:r>
        <w:rPr>
          <w:rFonts w:ascii="Arial" w:cs="Arial" w:eastAsia="Arial" w:hAnsi="Arial"/>
          <w:sz w:val="22"/>
          <w:szCs w:val="22"/>
        </w:rPr>
        <w:t xml:space="preserve"> Hardware_Price = List_Price x pGroup_Multiplier x UserCount_Multiplier x (1 - SystemType_Discount/100). Example: $10,000 x 1.5 (P30) x 2.0 (150 users) x (1 - 0.25 Staging) = $22,500</w:t>
      </w:r>
    </w:p>
    <w:p>
      <w:pPr>
        <w:pStyle w:val="ListParagraph"/>
        <w:numPr>
          <w:ilvl w:val="0"/>
          <w:numId w:val="2"/>
        </w:numPr>
        <w:spacing w:after="120"/>
      </w:pPr>
      <w:r>
        <w:rPr>
          <w:rFonts w:ascii="Arial" w:cs="Arial" w:eastAsia="Arial" w:hAnsi="Arial"/>
          <w:b/>
          <w:bCs/>
          <w:sz w:val="22"/>
          <w:szCs w:val="22"/>
        </w:rPr>
        <w:t xml:space="preserve">pGroup Multiplier Table:</w:t>
      </w:r>
      <w:r>
        <w:rPr>
          <w:rFonts w:ascii="Arial" w:cs="Arial" w:eastAsia="Arial" w:hAnsi="Arial"/>
          <w:sz w:val="22"/>
          <w:szCs w:val="22"/>
        </w:rPr>
        <w:t xml:space="preserve"> P05=0.5, P10=0.75, P20=1.0 (default/base), P30=1.5, P40=2.0, P50=3.0, P60=4.0. These represent hardware processing capacity tiers</w:t>
      </w:r>
    </w:p>
    <w:p>
      <w:pPr>
        <w:pStyle w:val="ListParagraph"/>
        <w:numPr>
          <w:ilvl w:val="0"/>
          <w:numId w:val="2"/>
        </w:numPr>
        <w:spacing w:after="120"/>
      </w:pPr>
      <w:r>
        <w:rPr>
          <w:rFonts w:ascii="Arial" w:cs="Arial" w:eastAsia="Arial" w:hAnsi="Arial"/>
          <w:b/>
          <w:bCs/>
          <w:sz w:val="22"/>
          <w:szCs w:val="22"/>
        </w:rPr>
        <w:t xml:space="preserve">User Count Tier Multipliers:</w:t>
      </w:r>
      <w:r>
        <w:rPr>
          <w:rFonts w:ascii="Arial" w:cs="Arial" w:eastAsia="Arial" w:hAnsi="Arial"/>
          <w:sz w:val="22"/>
          <w:szCs w:val="22"/>
        </w:rPr>
        <w:t xml:space="preserve"> 1-10 users=1.0x, 11-50=1.25x, 51-100=1.5x, 101-250=2.0x, 251-500=2.5x, 501+=3.0x. Tiers are applied based on the Users Per Partition value</w:t>
      </w:r>
    </w:p>
    <w:p>
      <w:pPr>
        <w:pStyle w:val="ListParagraph"/>
        <w:numPr>
          <w:ilvl w:val="0"/>
          <w:numId w:val="2"/>
        </w:numPr>
        <w:spacing w:after="120"/>
      </w:pPr>
      <w:r>
        <w:rPr>
          <w:rFonts w:ascii="Arial" w:cs="Arial" w:eastAsia="Arial" w:hAnsi="Arial"/>
          <w:b/>
          <w:bCs/>
          <w:sz w:val="22"/>
          <w:szCs w:val="22"/>
        </w:rPr>
        <w:t xml:space="preserve">System Type Discounts:</w:t>
      </w:r>
      <w:r>
        <w:rPr>
          <w:rFonts w:ascii="Arial" w:cs="Arial" w:eastAsia="Arial" w:hAnsi="Arial"/>
          <w:sz w:val="22"/>
          <w:szCs w:val="22"/>
        </w:rPr>
        <w:t xml:space="preserve"> Production=0% (no discount), Staging=25% discount, Test=50% discount. Non-production environments receive reduced pricing</w:t>
      </w:r>
    </w:p>
    <w:p>
      <w:pPr>
        <w:pStyle w:val="ListParagraph"/>
        <w:numPr>
          <w:ilvl w:val="0"/>
          <w:numId w:val="2"/>
        </w:numPr>
        <w:spacing w:after="120"/>
      </w:pPr>
      <w:r>
        <w:rPr>
          <w:rFonts w:ascii="Arial" w:cs="Arial" w:eastAsia="Arial" w:hAnsi="Arial"/>
          <w:b/>
          <w:bCs/>
          <w:sz w:val="22"/>
          <w:szCs w:val="22"/>
        </w:rPr>
        <w:t xml:space="preserve">Attribute Override Priority:</w:t>
      </w:r>
      <w:r>
        <w:rPr>
          <w:rFonts w:ascii="Arial" w:cs="Arial" w:eastAsia="Arial" w:hAnsi="Arial"/>
          <w:sz w:val="22"/>
          <w:szCs w:val="22"/>
        </w:rPr>
        <w:t xml:space="preserve"> (1) QuoteLineItemAttribute from Product Configurator has highest priority as it represents explicit user configuration, (2) Hardware__c record values serve as defaults when configurator attributes are not set, (3) System defaults (P20, Production, 1 user) apply as last resort</w:t>
      </w:r>
    </w:p>
    <w:p>
      <w:pPr>
        <w:pStyle w:val="ListParagraph"/>
        <w:numPr>
          <w:ilvl w:val="0"/>
          <w:numId w:val="2"/>
        </w:numPr>
        <w:spacing w:after="120"/>
      </w:pPr>
      <w:r>
        <w:rPr>
          <w:rFonts w:ascii="Arial" w:cs="Arial" w:eastAsia="Arial" w:hAnsi="Arial"/>
          <w:b/>
          <w:bCs/>
          <w:sz w:val="22"/>
          <w:szCs w:val="22"/>
        </w:rPr>
        <w:t xml:space="preserve">Hardware Group Assignment:</w:t>
      </w:r>
      <w:r>
        <w:rPr>
          <w:rFonts w:ascii="Arial" w:cs="Arial" w:eastAsia="Arial" w:hAnsi="Arial"/>
          <w:sz w:val="22"/>
          <w:szCs w:val="22"/>
        </w:rPr>
        <w:t xml:space="preserve"> When a QuoteLineItem is added to a QuoteLineGroup that has a Hardware__c lookup, the QuoteLineItemTriggerHandler copies hardware attributes to the line item. The LWC also auto-creates Partition records for iSeries hardware types</w:t>
      </w:r>
    </w:p>
    <w:p>
      <w:pPr>
        <w:pStyle w:val="ListParagraph"/>
        <w:numPr>
          <w:ilvl w:val="0"/>
          <w:numId w:val="2"/>
        </w:numPr>
        <w:spacing w:after="360"/>
      </w:pPr>
      <w:r>
        <w:rPr>
          <w:rFonts w:ascii="Arial" w:cs="Arial" w:eastAsia="Arial" w:hAnsi="Arial"/>
          <w:b/>
          <w:bCs/>
          <w:sz w:val="22"/>
          <w:szCs w:val="22"/>
        </w:rPr>
        <w:t xml:space="preserve">Product Eligibility Filtering:</w:t>
      </w:r>
      <w:r>
        <w:rPr>
          <w:rFonts w:ascii="Arial" w:cs="Arial" w:eastAsia="Arial" w:hAnsi="Arial"/>
          <w:sz w:val="22"/>
          <w:szCs w:val="22"/>
        </w:rPr>
        <w:t xml:space="preserve"> HardwareProductEligibilityService determines which products are eligible for hardware group assignment based on product family and solution category, ensuring only Power products receive hardware pricing</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Revenue Cloud Context API:</w:t>
      </w:r>
      <w:r>
        <w:rPr>
          <w:rFonts w:ascii="Arial" w:cs="Arial" w:eastAsia="Arial" w:hAnsi="Arial"/>
          <w:sz w:val="22"/>
          <w:szCs w:val="22"/>
        </w:rPr>
        <w:t xml:space="preserve"> HardwareAttributePricingPrehook uses Context.IndustriesContext.queryTags() to read SalesTransactionItem data (prices and attributes) and SalesTransactionItemAttribute (configurator overrides), then updateContextAttributes() to write hardware pricing results</w:t>
      </w:r>
    </w:p>
    <w:p>
      <w:pPr>
        <w:pStyle w:val="ListParagraph"/>
        <w:numPr>
          <w:ilvl w:val="0"/>
          <w:numId w:val="2"/>
        </w:numPr>
        <w:spacing w:after="120"/>
      </w:pPr>
      <w:r>
        <w:rPr>
          <w:rFonts w:ascii="Arial" w:cs="Arial" w:eastAsia="Arial" w:hAnsi="Arial"/>
          <w:b/>
          <w:bCs/>
          <w:sz w:val="22"/>
          <w:szCs w:val="22"/>
        </w:rPr>
        <w:t xml:space="preserve">Procedure Plan Definition:</w:t>
      </w:r>
      <w:r>
        <w:rPr>
          <w:rFonts w:ascii="Arial" w:cs="Arial" w:eastAsia="Arial" w:hAnsi="Arial"/>
          <w:sz w:val="22"/>
          <w:szCs w:val="22"/>
        </w:rPr>
        <w:t xml:space="preserve"> HardwareAttributePricingPrehook is registered as a Pre-Hook in the Fortra pricing Procedure Plan Definition, positioned after List Price lookup and before Regional Services Pricing</w:t>
      </w:r>
    </w:p>
    <w:p>
      <w:pPr>
        <w:pStyle w:val="ListParagraph"/>
        <w:numPr>
          <w:ilvl w:val="0"/>
          <w:numId w:val="2"/>
        </w:numPr>
        <w:spacing w:after="120"/>
      </w:pPr>
      <w:r>
        <w:rPr>
          <w:rFonts w:ascii="Arial" w:cs="Arial" w:eastAsia="Arial" w:hAnsi="Arial"/>
          <w:b/>
          <w:bCs/>
          <w:sz w:val="22"/>
          <w:szCs w:val="22"/>
        </w:rPr>
        <w:t xml:space="preserve">Product Configurator Integration:</w:t>
      </w:r>
      <w:r>
        <w:rPr>
          <w:rFonts w:ascii="Arial" w:cs="Arial" w:eastAsia="Arial" w:hAnsi="Arial"/>
          <w:sz w:val="22"/>
          <w:szCs w:val="22"/>
        </w:rPr>
        <w:t xml:space="preserve"> Hardware attributes (Pgroup, Server_Type, Users) are exposed as configurable attributes in the Revenue Cloud Product Configurator via AttributeDefinition records, allowing user overrides</w:t>
      </w:r>
    </w:p>
    <w:p>
      <w:pPr>
        <w:pStyle w:val="ListParagraph"/>
        <w:numPr>
          <w:ilvl w:val="0"/>
          <w:numId w:val="2"/>
        </w:numPr>
        <w:spacing w:after="120"/>
      </w:pPr>
      <w:r>
        <w:rPr>
          <w:rFonts w:ascii="Arial" w:cs="Arial" w:eastAsia="Arial" w:hAnsi="Arial"/>
          <w:b/>
          <w:bCs/>
          <w:sz w:val="22"/>
          <w:szCs w:val="22"/>
        </w:rPr>
        <w:t xml:space="preserve">QuoteLineGroup Standard Object:</w:t>
      </w:r>
      <w:r>
        <w:rPr>
          <w:rFonts w:ascii="Arial" w:cs="Arial" w:eastAsia="Arial" w:hAnsi="Arial"/>
          <w:sz w:val="22"/>
          <w:szCs w:val="22"/>
        </w:rPr>
        <w:t xml:space="preserve"> Hardware groups leverage the standard QuoteLineGroup object with custom fields (Hardware__c, Hardware_Notes__c, Hardware_Group_Type__c) for hardware association</w:t>
      </w:r>
    </w:p>
    <w:p>
      <w:pPr>
        <w:pStyle w:val="ListParagraph"/>
        <w:numPr>
          <w:ilvl w:val="0"/>
          <w:numId w:val="2"/>
        </w:numPr>
        <w:spacing w:after="360"/>
      </w:pPr>
      <w:r>
        <w:rPr>
          <w:rFonts w:ascii="Arial" w:cs="Arial" w:eastAsia="Arial" w:hAnsi="Arial"/>
          <w:b/>
          <w:bCs/>
          <w:sz w:val="22"/>
          <w:szCs w:val="22"/>
        </w:rPr>
        <w:t xml:space="preserve">Trigger Framework:</w:t>
      </w:r>
      <w:r>
        <w:rPr>
          <w:rFonts w:ascii="Arial" w:cs="Arial" w:eastAsia="Arial" w:hAnsi="Arial"/>
          <w:sz w:val="22"/>
          <w:szCs w:val="22"/>
        </w:rPr>
        <w:t xml:space="preserve"> QuoteLineItemTriggerHandler and QuoteLineGroupTriggerHandler provide automatic attribute propagation and hardware lifecycle management</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Products Hardware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2026-02-18T16:55:44.396Z</dcterms:created>
  <dcterms:modified xsi:type="dcterms:W3CDTF">2026-02-18T16:55:44.396Z</dcterms:modified>
</cp:coreProperties>
</file>

<file path=docProps/custom.xml><?xml version="1.0" encoding="utf-8"?>
<Properties xmlns="http://schemas.openxmlformats.org/officeDocument/2006/custom-properties" xmlns:vt="http://schemas.openxmlformats.org/officeDocument/2006/docPropsVTypes"/>
</file>