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rPr>
          <w:rFonts w:ascii="Arial" w:cs="Arial" w:eastAsia="Arial" w:hAnsi="Arial"/>
          <w:b/>
          <w:bCs/>
          <w:color w:val="1E4D78"/>
          <w:sz w:val="56"/>
          <w:szCs w:val="56"/>
        </w:rPr>
        <w:t xml:space="preserve">Pricing Partner Pricing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Solution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8"/>
          <w:szCs w:val="28"/>
        </w:rPr>
        <w:t xml:space="preserve">Prepared for Fortra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Partner Pricing solution enables Fortra to apply partner-specific pricing adjustments during the Revenue Cloud pricing process. When Fortra sells through partners (resellers, distributors, referral partners), each partner receives a margin representing the difference between what they pay Fortra and what they charge the end customer. This solution automates partner-adjusted price calculations during quoting, ensuring consistency and eliminating manual calculations.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solution supports two distinct pricing models: a Guaranteed Margin model where all participating partners' margins are summed and applied additively (e.g., 15% + 10% = 25% total margin), and a Discount model where only the billing partner's discount percentage applies. The pricing model is configurable per partner, with margin percentages differentiated across five product types: Software, New Maintenance, Renewal Maintenance, Subscription, and Professional Services.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implementation integrates into the Revenue Cloud pricing waterfall as an Apex Pre-Hook, executing after Regional Services Pricing and before COLA Uplift. The solution leverages the Revenue Cloud Context API for reading and writing pricing data, a custom Partner_Pricing_Model__c object for storing partner configurations, and a separated service layer for reusable business logic.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Guaranteed Margin Model (ADDITIVE):</w:t>
      </w:r>
      <w:r>
        <w:rPr>
          <w:rFonts w:ascii="Arial" w:cs="Arial" w:eastAsia="Arial" w:hAnsi="Arial"/>
          <w:sz w:val="22"/>
          <w:szCs w:val="22"/>
        </w:rPr>
        <w:t xml:space="preserve"> Sums all partner margins (Billing Partner + Reseller + Distributor + Referral) and applies using formula: List Price x (1 - SUM of all margins%)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Discount Model:</w:t>
      </w:r>
      <w:r>
        <w:rPr>
          <w:rFonts w:ascii="Arial" w:cs="Arial" w:eastAsia="Arial" w:hAnsi="Arial"/>
          <w:sz w:val="22"/>
          <w:szCs w:val="22"/>
        </w:rPr>
        <w:t xml:space="preserve"> Applies only the Billing Partner's discount using formula: List Price x (1 - Billing Partner's Discount%)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Five product-type-specific margin percentages:</w:t>
      </w:r>
      <w:r>
        <w:rPr>
          <w:rFonts w:ascii="Arial" w:cs="Arial" w:eastAsia="Arial" w:hAnsi="Arial"/>
          <w:sz w:val="22"/>
          <w:szCs w:val="22"/>
        </w:rPr>
        <w:t xml:space="preserve"> Software, New Maintenance, Renewal Maintenance, Subscription, and Professional Services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Effective dating with optional start/end dates for pricing model validity periods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 audit trail (Partner_Margin_Detail__c) capturing each partner's name, role, and margin contribution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Warning system that alerts users when partners lack the required pricing model configuration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Automatic clearing of stale partner pricing fields when partner pricing no longer applies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sz w:val="22"/>
          <w:szCs w:val="22"/>
        </w:rPr>
        <w:t xml:space="preserve">Standard Revenue Cloud field integration (PartnerUnitPrice, PartnerDiscountPercent) for Transaction Line Editor display</w:t>
      </w: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2. Solution Overview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Process Flow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Pricing Partner Pricing solution follows this sequence: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Cloud triggers the pricing procedure when a quote is saved or repriced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PartnerPricingPrehook.execute() is called as a Pre-Hook in the pricing waterfall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Pre-Hook reads Quote header fields from the SalesTransaction context tag (Billing_Partner__c, Reseller__c, Distributor__c, Referral_Partner__c, Partner_Pricing_Model__c)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Partner_Pricing_Model__c records are queried via SOQL to load margin percentages for each participating partner, filtered by active status and effective dating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each QuoteLineItem:</w:t>
      </w:r>
      <w:r>
        <w:rPr>
          <w:rFonts w:ascii="Arial" w:cs="Arial" w:eastAsia="Arial" w:hAnsi="Arial"/>
          <w:sz w:val="22"/>
          <w:szCs w:val="22"/>
        </w:rPr>
        <w:t xml:space="preserve"> the current price is captured as Pre_Partner_Price__c, the product type determines which margin percentage to use, and the adjusted price is calculated based on the selected model (Guaranteed Margin or Discount)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are written back to the context via updateContextAttributes:</w:t>
      </w:r>
      <w:r>
        <w:rPr>
          <w:rFonts w:ascii="Arial" w:cs="Arial" w:eastAsia="Arial" w:hAnsi="Arial"/>
          <w:sz w:val="22"/>
          <w:szCs w:val="22"/>
        </w:rPr>
        <w:t xml:space="preserve"> Partner_Adjusted_Price__c, PartnerUnitPrice, PartnerDiscountPercent, Partner_Margin_Detail__c (JSON audit trail), and other audit fields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rFonts w:ascii="Arial" w:cs="Arial" w:eastAsia="Arial" w:hAnsi="Arial"/>
          <w:sz w:val="22"/>
          <w:szCs w:val="22"/>
        </w:rPr>
        <w:t xml:space="preserve">Pricing continues to the next step in the waterfall (COLA Uplift)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Solution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  <w:trHeight w:val="370" w:hRule="exact"/>
        </w:trPr>
        <w:tc>
          <w:tcPr>
            <w:tcW w:type="dxa" w:w="312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rHeight w:val="288"/>
        </w:trPr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PartnerPricingPrehook.cls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Apex Pre-Hook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Cloud pricing hook implementing RevSignaling.SignalingApexProcessor that reads context, calculates partner pricing, and writes results back</w:t>
            </w:r>
          </w:p>
        </w:tc>
      </w:tr>
      <w:tr>
        <w:trPr>
          <w:trHeight w:val="288"/>
        </w:trPr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PartnerPricingService.cls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Apex Service Class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Centralized business logic for pricing calculations, model lookups, validation, and reusable methods across triggers, flows, and LWC</w:t>
            </w:r>
          </w:p>
        </w:tc>
      </w:tr>
      <w:tr>
        <w:trPr>
          <w:trHeight w:val="288"/>
        </w:trPr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Object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partner-specific pricing configurations with Master-Detail to Account, supporting two model types with five product-type margins each</w:t>
            </w:r>
          </w:p>
        </w:tc>
      </w:tr>
      <w:tr>
        <w:trPr>
          <w:trHeight w:val="288"/>
        </w:trPr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Partner Fields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Fields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Five fields on Quote object for partner selection (Billing_Partner__c, Distributor__c, Reseller__c, Referral_Partner__c) and model configuration</w:t>
            </w:r>
          </w:p>
        </w:tc>
      </w:tr>
      <w:tr>
        <w:trPr>
          <w:trHeight w:val="288"/>
        </w:trPr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 Partner Fields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Fields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Eight fields on QuoteLineItem for calculated results, audit trail, and override tracking</w:t>
            </w:r>
          </w:p>
        </w:tc>
      </w:tr>
      <w:tr>
        <w:trPr>
          <w:trHeight w:val="288"/>
        </w:trPr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Partner_Pricing_Admin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Set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 access to Partner_Pricing_Model__c, edit Quote partner fields, read QuoteLineItem pricing fields</w:t>
            </w:r>
          </w:p>
        </w:tc>
      </w:tr>
      <w:tr>
        <w:trPr>
          <w:trHeight w:val="288"/>
        </w:trPr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Partner_Pricing_User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Set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access to Partner_Pricing_Model__c, edit Quote partner selection, read-only QuoteLineItem pricing fields</w:t>
            </w:r>
          </w:p>
        </w:tc>
      </w:tr>
      <w:tr>
        <w:trPr>
          <w:trHeight w:val="288"/>
        </w:trPr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Definition Mapping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context attributes mapped in SalesTransactionContextExt: 5 Quote header inputs, 3 line item inputs, 10 line item outputs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3. Requirements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Business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BR-001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two pricing models: Guaranteed Margin (additive multi-partner) and Discount (single billing partner)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BR-002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different margin percentages for five product types: Software, New Maintenance, Renewal Maintenance, Subscription, and Professional Services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BR-003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partner managers to configure one or both pricing models per partner with a selectable default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BR-004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Auto-set the partner's default pricing model on the Quote when a billing partner is added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BR-005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users to switch between available pricing models if the partner has both configured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BR-006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optional effective start/end dates for pricing model validity periods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BR-007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warning messages on quote lines when partners lack the required pricing model configuration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BR-008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 a JSON audit trail showing each partner's name, role, and margin contribution per line item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320"/>
      </w:pP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Technical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TR-001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Apex Pre-Hook using RevSignaling.SignalingApexProcessor interface for Revenue Cloud pricing integration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TR-002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Revenue Cloud Context API (queryTags, updateContextAttributes) for reading and writing pricing data without direct DML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TR-003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 Partner Pricing in pricing waterfall AFTER Regional Services Pricing and BEFORE COLA Uplift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TR-004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SUCCESS even on errors to avoid blocking the pricing procedure (fail-safe operation)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TR-005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to both standard Revenue Cloud fields (PartnerUnitPrice, PartnerDiscountPercent) and custom audit fields for TLE compatibility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TR-006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stale partner pricing fields on all line items when partner pricing no longer applies (no billing partner or model)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TR-007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Apex test classes must pass with 85%+ code coverage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4. Assumptions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assumptions have been made during the design of this solution: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A-001</w:t>
            </w:r>
          </w:p>
        </w:tc>
        <w:tc>
          <w:tcPr>
            <w:tcW w:type="dxa" w:w="7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Cloud Procedure Plan Orchestration for Pricing is enabled in Revenue Settings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A-002</w:t>
            </w:r>
          </w:p>
        </w:tc>
        <w:tc>
          <w:tcPr>
            <w:tcW w:type="dxa" w:w="7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SalesTransactionContextExt Context Definition is configured with all required partner pricing field mappings (18 context attributes)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A-003</w:t>
            </w:r>
          </w:p>
        </w:tc>
        <w:tc>
          <w:tcPr>
            <w:tcW w:type="dxa" w:w="7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 accounts have Partner_Pricing_Model__c records pre-configured before quotes are created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A-004</w:t>
            </w:r>
          </w:p>
        </w:tc>
        <w:tc>
          <w:tcPr>
            <w:tcW w:type="dxa" w:w="7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pricing formula uses additive margin stacking for Guaranteed Margin (15% + 10% = 25%), not multiplicative (not 23.5%)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A-005</w:t>
            </w:r>
          </w:p>
        </w:tc>
        <w:tc>
          <w:tcPr>
            <w:tcW w:type="dxa" w:w="7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Billing_Partner__c field drives which partner's Discount model is used; additional partners (Reseller, Distributor, Referral) only participate in Guaranteed Margin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A-006</w:t>
            </w:r>
          </w:p>
        </w:tc>
        <w:tc>
          <w:tcPr>
            <w:tcW w:type="dxa" w:w="7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one active pricing model per type per partner is supported (e.g., one active Guaranteed Margin record per Account)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A-007</w:t>
            </w:r>
          </w:p>
        </w:tc>
        <w:tc>
          <w:tcPr>
            <w:tcW w:type="dxa" w:w="7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 Partner fields (Billing_Partner__c, Reseller__c, Distributor__c, Referral_Partner__c) are populated before pricing is triggered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5. Dependencies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dependencies exist for this solution: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Internal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D-001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Services Pricing Pre-Hook must execute before Partner Pricing in the pricing waterfall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D-002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Definition must include all 18 partner pricing attributes with fieldType=inputoutput and transient=false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D-003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 Plan Definition must register PartnerPricingPrehook after RegionalServicesPricingPrehook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D-004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 page layout must include Billing_Partner__c, Partner_Pricing_Model__c, and other partner fields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D-005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Fortra_Product_Type__c field must be populated on QuoteLineItem records for product-type-specific margin selection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320"/>
      </w:pP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External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E-001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Cloud User, Business Rules Engine Designer, and Business Rules Engine Runtime Permission Set Licenses must be assigned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Salesforce Admin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E-002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 account data and margin percentages must be provided by Fortra business stakeholders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Fortra Sales Operations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6. Technical Design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Architecture Overview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Separation of Concerns:</w:t>
      </w:r>
      <w:r>
        <w:rPr>
          <w:rFonts w:ascii="Arial" w:cs="Arial" w:eastAsia="Arial" w:hAnsi="Arial"/>
          <w:sz w:val="22"/>
          <w:szCs w:val="22"/>
        </w:rPr>
        <w:t xml:space="preserve"> Data layer (Partner_Pricing_Model__c custom object), business logic layer (PartnerPricingService.cls), and integration layer (PartnerPricingPrehook.cls) are cleanly separated for maintainability and testability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API Integration:</w:t>
      </w:r>
      <w:r>
        <w:rPr>
          <w:rFonts w:ascii="Arial" w:cs="Arial" w:eastAsia="Arial" w:hAnsi="Arial"/>
          <w:sz w:val="22"/>
          <w:szCs w:val="22"/>
        </w:rPr>
        <w:t xml:space="preserve"> The pre-hook uses Revenue Cloud's Context API (queryTags for read, updateContextAttributes for write) to interact with pricing data without direct DML operations, ensuring compatibility with the pricing orchestration framework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Waterfall Position:</w:t>
      </w:r>
      <w:r>
        <w:rPr>
          <w:rFonts w:ascii="Arial" w:cs="Arial" w:eastAsia="Arial" w:hAnsi="Arial"/>
          <w:sz w:val="22"/>
          <w:szCs w:val="22"/>
        </w:rPr>
        <w:t xml:space="preserve"> Partner Pricing executes as Step 4 in the waterfall: List Price -&gt; Volume/Tier Discounts -&gt; Regional Services Pricing -&gt; Partner Pricing -&gt; COLA Uplift -&gt; Final Price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Field Strategy:</w:t>
      </w:r>
      <w:r>
        <w:rPr>
          <w:rFonts w:ascii="Arial" w:cs="Arial" w:eastAsia="Arial" w:hAnsi="Arial"/>
          <w:sz w:val="22"/>
          <w:szCs w:val="22"/>
        </w:rPr>
        <w:t xml:space="preserve"> Both standard Revenue Cloud fields (PartnerUnitPrice, PartnerDiscountPercent) and custom audit fields (Partner_Adjusted_Price__c, Partner_Margin_Detail__c) are written to provide TLE display compatibility alongside independent audit trail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Fail-Safe Operation:</w:t>
      </w:r>
      <w:r>
        <w:rPr>
          <w:rFonts w:ascii="Arial" w:cs="Arial" w:eastAsia="Arial" w:hAnsi="Arial"/>
          <w:sz w:val="22"/>
          <w:szCs w:val="22"/>
        </w:rPr>
        <w:t xml:space="preserve"> The pre-hook always returns SUCCESS status, even on errors, to prevent blocking the pricing procedure. Errors are logged and surfaced via response messages rather than exceptions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Recursion Prevention:</w:t>
      </w:r>
      <w:r>
        <w:rPr>
          <w:rFonts w:ascii="Arial" w:cs="Arial" w:eastAsia="Arial" w:hAnsi="Arial"/>
          <w:sz w:val="22"/>
          <w:szCs w:val="22"/>
        </w:rPr>
        <w:t xml:space="preserve"> A static Boolean flag prevents re-entrant execution if the pricing engine calls the hook multiple times in a single transaction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80"/>
        <w:gridCol w:w="3680"/>
      </w:tblGrid>
      <w:tr>
        <w:trPr>
          <w:tblHeader/>
          <w:trHeight w:val="370" w:hRule="exact"/>
        </w:trPr>
        <w:tc>
          <w:tcPr>
            <w:tcW w:type="dxa" w:w="2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1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Master-Detail to Account identifying the partner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Model_Type__c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Picklist: Guaranteed Margin or Discount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 indicating if model is currently active (default: true)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Is_Default__c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 marking the default model when partner has both types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Software_Percent__c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Percent(5,2) - Margin/discount for Software and Perpetual products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New_Maintenance_Percent__c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Percent(5,2) - Margin/discount for New Maintenance products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Renewal_Maintenance_Percent__c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Percent(5,2) - Margin/discount for Renewal Maintenance products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Subscription_Percent__c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Percent(5,2) - Margin/discount for Subscription and SaaS products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Services_Percent__c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Percent(5,2) - Margin/discount for Services and Professional Service products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Effective_Start_Date__c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- Optional validity start date (null means no start limit)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Effective_End_Date__c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- Optional validity end date (null means no end limit)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Billing_Partner__c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Lookup(Account) - Primary partner driving pricing, filtered to partner accounts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Partner_Pricing_Model__c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 - Selected model: Guaranteed Margin or Discount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Reseller__c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Lookup(Account) - Reseller partner, participates in Guaranteed Margin only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Distributor__c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Lookup(Account) - Distributor partner, participates in Guaranteed Margin only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Referral_Partner__c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Lookup(Account) - Referral partner, participates in Guaranteed Margin only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Pre_Partner_Price__c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Currency(18,2) - Price before partner adjustment (after Regional Pricing)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Partner_Adjusted_Price__c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Currency(18,2) - Final price after partner margin applied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Partner_Discount_Percent__c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Percent(5,2) - Total partner margin/discount percentage applied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Partner_Pricing_Model_Applied__c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Text(50) - Which model was applied: Guaranteed Margin or Discount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Partner_Pricing_Source__c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 - How price was determined: System Calculated or Line Override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Is_Partner_Price_Overridden__c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 - Flag indicating user manually overrode the partner pricing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Partner_Margin_Detail__c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Text Area - JSON breakdown of each partner's name, role, and margin percentage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Partner_Pricing_Warning__c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- Warning message displayed when partners lack the required pricing model</w:t>
            </w:r>
          </w:p>
        </w:tc>
      </w:tr>
    </w:tbl>
    <w:p>
      <w:pPr>
        <w:spacing w:after="320"/>
      </w:pPr>
    </w:p>
    <w:p>
      <w:pPr>
        <w:pStyle w:val="Heading3"/>
        <w:spacing w:before="200" w:after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6.2.1 Field Mappings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  <w:trHeight w:val="370" w:hRule="exact"/>
        </w:trPr>
        <w:tc>
          <w:tcPr>
            <w:tcW w:type="dxa" w:w="4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4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Field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Quote.Billing_Partner__c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SalesTransaction.Billing_Partner__c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Quote.Partner_Pricing_Model__c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SalesTransaction.Partner_Pricing_Model__c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Quote.Reseller__c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SalesTransaction.Reseller__c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Quote.Distributor__c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SalesTransaction.Distributor__c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Quote.Referral_Partner__c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SalesTransaction.Referral_Partner__c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QuoteLineItem.UnitPrice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SalesTransactionItem.UnitPrice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QuoteLineItem.ListPrice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SalesTransactionItem.ListPrice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QuoteLineItem.Fortra_Product_Type__c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SalesTransactionItem.Fortra_Product_Type__c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PartnerUnitPrice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QuoteLineItem.PartnerUnitPrice (standard)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PartnerDiscountPercent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QuoteLineItem.PartnerDiscountPercent (standard)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Partner_Adjusted_Price__c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QuoteLineItem.Partner_Adjusted_Price__c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Partner_Margin_Detail__c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QuoteLineItem.Partner_Margin_Detail__c</w:t>
            </w:r>
          </w:p>
        </w:tc>
      </w:tr>
    </w:tbl>
    <w:p>
      <w:pPr>
        <w:spacing w:after="320"/>
      </w:pP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Business Logic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Discount Model Formula:</w:t>
      </w:r>
      <w:r>
        <w:rPr>
          <w:rFonts w:ascii="Arial" w:cs="Arial" w:eastAsia="Arial" w:hAnsi="Arial"/>
          <w:sz w:val="22"/>
          <w:szCs w:val="22"/>
        </w:rPr>
        <w:t xml:space="preserve"> Partner Price = List Price x (1 - Billing Partner's Discount%). Only the Billing Partner participates. Example: $1,000 x (1 - 20%) = $800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Guaranteed Margin Model Formula (ADDITIVE):</w:t>
      </w:r>
      <w:r>
        <w:rPr>
          <w:rFonts w:ascii="Arial" w:cs="Arial" w:eastAsia="Arial" w:hAnsi="Arial"/>
          <w:sz w:val="22"/>
          <w:szCs w:val="22"/>
        </w:rPr>
        <w:t xml:space="preserve"> Partner Price = List Price x (1 - SUM of all partner margins%). All partners participate (Billing + Reseller + Distributor + Referral). Example: Billing 15% + Reseller 10% = 25% total, $1,000 x (1 - 0.25) = $750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Type Mapping:</w:t>
      </w:r>
      <w:r>
        <w:rPr>
          <w:rFonts w:ascii="Arial" w:cs="Arial" w:eastAsia="Arial" w:hAnsi="Arial"/>
          <w:sz w:val="22"/>
          <w:szCs w:val="22"/>
        </w:rPr>
        <w:t xml:space="preserve"> Software/Perpetual -&gt; Software_Percent__c; New Maintenance -&gt; New_Maintenance_Percent__c; Renewal Maintenance -&gt; Renewal_Maintenance_Percent__c; Subscription/SaaS Subscription -&gt; Subscription_Percent__c; Services/Professional Service/Renewal Services -&gt; Services_Percent__c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 Date Validation:</w:t>
      </w:r>
      <w:r>
        <w:rPr>
          <w:rFonts w:ascii="Arial" w:cs="Arial" w:eastAsia="Arial" w:hAnsi="Arial"/>
          <w:sz w:val="22"/>
          <w:szCs w:val="22"/>
        </w:rPr>
        <w:t xml:space="preserve"> Only pricing models with Is_Active__c = true AND within the effective date range (or null dates) are considered. The PartnerPricingService handles date-filtered SOQL queries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Source Priority:</w:t>
      </w:r>
      <w:r>
        <w:rPr>
          <w:rFonts w:ascii="Arial" w:cs="Arial" w:eastAsia="Arial" w:hAnsi="Arial"/>
          <w:sz w:val="22"/>
          <w:szCs w:val="22"/>
        </w:rPr>
        <w:t xml:space="preserve"> The pre-hook reads UnitPrice from context first (reflecting any prior adjustments from Regional Pricing); falls back to ListPrice if UnitPrice is null or zero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Stale Value Clearing:</w:t>
      </w:r>
      <w:r>
        <w:rPr>
          <w:rFonts w:ascii="Arial" w:cs="Arial" w:eastAsia="Arial" w:hAnsi="Arial"/>
          <w:sz w:val="22"/>
          <w:szCs w:val="22"/>
        </w:rPr>
        <w:t xml:space="preserve"> When partner pricing should not apply (no billing partner, no model, no valid partner IDs), all 9 partner pricing output fields are explicitly set to null on all line items to prevent stale values from a previous reprice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Model Warning:</w:t>
      </w:r>
      <w:r>
        <w:rPr>
          <w:rFonts w:ascii="Arial" w:cs="Arial" w:eastAsia="Arial" w:hAnsi="Arial"/>
          <w:sz w:val="22"/>
          <w:szCs w:val="22"/>
        </w:rPr>
        <w:t xml:space="preserve"> When a partner is configured on the Quote but lacks the required pricing model type, a warning message is written to Partner_Pricing_Warning__c on each line item identifying which partner(s) need configuration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Integration Points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Cloud Context API:</w:t>
      </w:r>
      <w:r>
        <w:rPr>
          <w:rFonts w:ascii="Arial" w:cs="Arial" w:eastAsia="Arial" w:hAnsi="Arial"/>
          <w:sz w:val="22"/>
          <w:szCs w:val="22"/>
        </w:rPr>
        <w:t xml:space="preserve"> Uses Context.IndustriesContext.queryTags() to read SalesTransaction (Quote header) and SalesTransactionItem (line items), and updateContextAttributes() to write pricing results back to the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 Plan Definition:</w:t>
      </w:r>
      <w:r>
        <w:rPr>
          <w:rFonts w:ascii="Arial" w:cs="Arial" w:eastAsia="Arial" w:hAnsi="Arial"/>
          <w:sz w:val="22"/>
          <w:szCs w:val="22"/>
        </w:rPr>
        <w:t xml:space="preserve"> Registered as a Pre-Hook step in the Fortra pricing Procedure Plan Definition, positioned after Regional Services Pricing and before COLA Uplift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SalesTransactionContextExt Context Definition:</w:t>
      </w:r>
      <w:r>
        <w:rPr>
          <w:rFonts w:ascii="Arial" w:cs="Arial" w:eastAsia="Arial" w:hAnsi="Arial"/>
          <w:sz w:val="22"/>
          <w:szCs w:val="22"/>
        </w:rPr>
        <w:t xml:space="preserve"> All 18 partner pricing attributes are mapped with fieldType=inputoutput and transient=false to ensure hydration from database and persistence on save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Line Editor (TLE):</w:t>
      </w:r>
      <w:r>
        <w:rPr>
          <w:rFonts w:ascii="Arial" w:cs="Arial" w:eastAsia="Arial" w:hAnsi="Arial"/>
          <w:sz w:val="22"/>
          <w:szCs w:val="22"/>
        </w:rPr>
        <w:t xml:space="preserve"> Standard fields PartnerUnitPrice and PartnerDiscountPercent display partner pricing results in the Revenue Cloud Transaction Line Editor without custom column configuration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48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 xml:space="preserve">Pricing Partner Pricing - Solution Design</w:t>
    </w:r>
    <w:r>
      <w:tab/>
    </w: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877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25"/>
      <w:gridCol w:w="6352"/>
    </w:tblGrid>
    <w:tr>
      <w:tc>
        <w:tcPr>
          <w:tcW w:type="dxa" w:w="2525"/>
          <w:tcBorders>
            <w:top w:val="none" w:color="FFFFFF" w:sz="0"/>
            <w:left w:val="none" w:color="FFFFFF" w:sz="0"/>
            <w:bottom w:val="none" w:color="FFFFFF" w:sz="0"/>
            <w:right w:val="single" w:color="auto" w:sz="4"/>
          </w:tcBorders>
          <w:vAlign w:val="center"/>
        </w:tcPr>
        <w:p>
          <w:pPr>
            <w:ind w:right="-490"/>
          </w:pPr>
          <w:r>
            <w:drawing>
              <wp:inline distT="0" distB="0" distL="0" distR="0">
                <wp:extent cx="1428750" cy="257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52"/>
          <w:tcBorders>
            <w:top w:val="none" w:color="FFFFFF" w:sz="0"/>
            <w:left w:val="single" w:color="auto" w:sz="4"/>
            <w:bottom w:val="none" w:color="FFFFFF" w:sz="0"/>
            <w:right w:val="none" w:color="FFFFFF" w:sz="0"/>
          </w:tcBorders>
          <w:tcMar>
            <w:left w:type="dxa" w:w="86"/>
          </w:tcMar>
          <w:vAlign w:val="center"/>
        </w:tcPr>
        <w:p>
          <w:pPr>
            <w:ind w:left="181"/>
          </w:pPr>
          <w:r>
            <w:drawing>
              <wp:inline distT="0" distB="0" distL="0" distR="0">
                <wp:extent cx="14287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4D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360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e5d470aa1bc780698c60019f64f5cca3c657de.undefined"/><Relationship Id="rId1" Type="http://schemas.openxmlformats.org/officeDocument/2006/relationships/image" Target="media/16c83372ab012fc47e0c92e5423931bc9e0543a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2026-02-18T16:51:00.900Z</dcterms:created>
  <dcterms:modified xsi:type="dcterms:W3CDTF">2026-02-18T16:51:00.900Z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