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9903D" w14:textId="77777777" w:rsidR="00425FF5" w:rsidRDefault="00000000">
      <w:pPr>
        <w:spacing w:before="2400" w:after="200"/>
        <w:jc w:val="center"/>
      </w:pPr>
      <w:r>
        <w:rPr>
          <w:b/>
          <w:bCs/>
          <w:color w:val="1E4D78"/>
          <w:sz w:val="38"/>
          <w:szCs w:val="38"/>
        </w:rPr>
        <w:t>Partner Pricing V2</w:t>
      </w:r>
    </w:p>
    <w:p w14:paraId="15AF7DA8" w14:textId="77777777" w:rsidR="00425FF5" w:rsidRDefault="00000000">
      <w:pPr>
        <w:spacing w:after="200"/>
        <w:jc w:val="center"/>
      </w:pPr>
      <w:r>
        <w:rPr>
          <w:color w:val="404040"/>
          <w:sz w:val="36"/>
          <w:szCs w:val="36"/>
        </w:rPr>
        <w:t>Two Open Issues for Resolution Before Build</w:t>
      </w:r>
    </w:p>
    <w:p w14:paraId="08745580" w14:textId="77777777" w:rsidR="00425FF5" w:rsidRDefault="00000000">
      <w:pPr>
        <w:spacing w:after="600"/>
        <w:jc w:val="center"/>
      </w:pPr>
      <w:r>
        <w:rPr>
          <w:color w:val="808080"/>
          <w:sz w:val="28"/>
          <w:szCs w:val="28"/>
        </w:rPr>
        <w:t xml:space="preserve">Prepared for </w:t>
      </w:r>
      <w:proofErr w:type="spellStart"/>
      <w:proofErr w:type="gramStart"/>
      <w:r>
        <w:rPr>
          <w:color w:val="808080"/>
          <w:sz w:val="28"/>
          <w:szCs w:val="28"/>
        </w:rPr>
        <w:t>Fortra</w:t>
      </w:r>
      <w:proofErr w:type="spellEnd"/>
      <w:r>
        <w:rPr>
          <w:color w:val="808080"/>
          <w:sz w:val="28"/>
          <w:szCs w:val="28"/>
        </w:rPr>
        <w:t xml:space="preserve">  |</w:t>
      </w:r>
      <w:proofErr w:type="gramEnd"/>
      <w:r>
        <w:rPr>
          <w:color w:val="808080"/>
          <w:sz w:val="28"/>
          <w:szCs w:val="28"/>
        </w:rPr>
        <w:t xml:space="preserve">  April 28, 2026</w:t>
      </w:r>
    </w:p>
    <w:p w14:paraId="7200BD34" w14:textId="77777777" w:rsidR="00425FF5" w:rsidRDefault="00000000">
      <w:r>
        <w:br w:type="page"/>
      </w:r>
    </w:p>
    <w:p w14:paraId="21676C74" w14:textId="77777777" w:rsidR="00425FF5" w:rsidRDefault="00000000">
      <w:pPr>
        <w:pStyle w:val="Heading1"/>
      </w:pPr>
      <w:r>
        <w:lastRenderedPageBreak/>
        <w:t>Purpose</w:t>
      </w:r>
    </w:p>
    <w:p w14:paraId="17B85BA9" w14:textId="3885317B" w:rsidR="00425FF5" w:rsidRDefault="00000000">
      <w:pPr>
        <w:spacing w:after="200"/>
      </w:pPr>
      <w:r>
        <w:t>This document raises two issues identified in the Partner Pricing V2 Change Summary (dated April 24, 2026). Each issue is described in plain language, with the practical consequence to the business and a recommended fix.</w:t>
      </w:r>
    </w:p>
    <w:p w14:paraId="16A11ABE" w14:textId="77777777" w:rsidR="00425FF5" w:rsidRDefault="00000000">
      <w:pPr>
        <w:pStyle w:val="Heading1"/>
      </w:pPr>
      <w:r>
        <w:t>Issue 1 — The new field names contradict what the document says they do</w:t>
      </w:r>
    </w:p>
    <w:p w14:paraId="3D8BB547" w14:textId="77777777" w:rsidR="00425FF5" w:rsidRDefault="00000000">
      <w:pPr>
        <w:spacing w:after="200"/>
      </w:pPr>
      <w:r>
        <w:t xml:space="preserve">The change introduces a new set of percentage fields on the Partner Pricing Model with names like </w:t>
      </w:r>
      <w:proofErr w:type="spellStart"/>
      <w:r>
        <w:rPr>
          <w:i/>
          <w:iCs/>
        </w:rPr>
        <w:t>Non_Orig_Software_Pct__c</w:t>
      </w:r>
      <w:proofErr w:type="spellEnd"/>
      <w:r>
        <w:t xml:space="preserve"> and </w:t>
      </w:r>
      <w:proofErr w:type="spellStart"/>
      <w:r>
        <w:rPr>
          <w:i/>
          <w:iCs/>
        </w:rPr>
        <w:t>Non_Orig_Services_Pct__c</w:t>
      </w:r>
      <w:proofErr w:type="spellEnd"/>
      <w:r>
        <w:t>. The "</w:t>
      </w:r>
      <w:proofErr w:type="spellStart"/>
      <w:r>
        <w:t>Non_Orig</w:t>
      </w:r>
      <w:proofErr w:type="spellEnd"/>
      <w:r>
        <w:t xml:space="preserve">" prefix reads as "Non-Originating" — meaning deals that are </w:t>
      </w:r>
      <w:r>
        <w:rPr>
          <w:i/>
          <w:iCs/>
        </w:rPr>
        <w:t>not</w:t>
      </w:r>
      <w:r>
        <w:t xml:space="preserve"> originated by </w:t>
      </w:r>
      <w:proofErr w:type="spellStart"/>
      <w:r>
        <w:t>Fortra</w:t>
      </w:r>
      <w:proofErr w:type="spellEnd"/>
      <w:r>
        <w:t xml:space="preserve">. However, the document states that these same fields are used in the opposite situation: when the deal type </w:t>
      </w:r>
      <w:r>
        <w:rPr>
          <w:i/>
          <w:iCs/>
        </w:rPr>
        <w:t>is</w:t>
      </w:r>
      <w:r>
        <w:t xml:space="preserve"> "</w:t>
      </w:r>
      <w:proofErr w:type="spellStart"/>
      <w:r>
        <w:t>Fortra</w:t>
      </w:r>
      <w:proofErr w:type="spellEnd"/>
      <w:r>
        <w:t xml:space="preserve"> Originated."</w:t>
      </w:r>
    </w:p>
    <w:p w14:paraId="33B63EDC" w14:textId="03E708F8" w:rsidR="00425FF5" w:rsidRDefault="00000000">
      <w:pPr>
        <w:spacing w:after="200"/>
      </w:pPr>
      <w:r>
        <w:t xml:space="preserve">In other words, the names and the behavior point in opposite directions. From the document alone we cannot tell which one </w:t>
      </w:r>
      <w:r w:rsidR="00E9468E">
        <w:t>was intended</w:t>
      </w:r>
      <w:r>
        <w:t>. Whichever way it is resolved, the inconsistency has practical consequences:</w:t>
      </w:r>
    </w:p>
    <w:p w14:paraId="71963E22" w14:textId="483C54EB" w:rsidR="00425FF5" w:rsidRDefault="00000000">
      <w:pPr>
        <w:pStyle w:val="ListParagraph"/>
        <w:numPr>
          <w:ilvl w:val="0"/>
          <w:numId w:val="2"/>
        </w:numPr>
        <w:spacing w:after="120"/>
      </w:pPr>
      <w:r>
        <w:rPr>
          <w:b/>
          <w:bCs/>
        </w:rPr>
        <w:t xml:space="preserve">If the names stay as written: </w:t>
      </w:r>
      <w:r>
        <w:t xml:space="preserve">every administrator, analyst, or finance user who later looks at a Partner Pricing Model record will </w:t>
      </w:r>
      <w:r w:rsidR="00E9468E">
        <w:t xml:space="preserve">may </w:t>
      </w:r>
      <w:r>
        <w:t>read "Non-Originating" and assume those percentages apply to non-</w:t>
      </w:r>
      <w:proofErr w:type="spellStart"/>
      <w:r>
        <w:t>Fortra</w:t>
      </w:r>
      <w:proofErr w:type="spellEnd"/>
      <w:r>
        <w:t xml:space="preserve"> deals. That is the opposite of how the system will </w:t>
      </w:r>
      <w:proofErr w:type="gramStart"/>
      <w:r>
        <w:t>actually behave</w:t>
      </w:r>
      <w:proofErr w:type="gramEnd"/>
      <w:r>
        <w:t xml:space="preserve">. </w:t>
      </w:r>
    </w:p>
    <w:p w14:paraId="2BDA91BE" w14:textId="6859957F" w:rsidR="00425FF5" w:rsidRDefault="00000000">
      <w:pPr>
        <w:pStyle w:val="ListParagraph"/>
        <w:numPr>
          <w:ilvl w:val="0"/>
          <w:numId w:val="2"/>
        </w:numPr>
        <w:spacing w:after="360"/>
      </w:pPr>
      <w:r>
        <w:rPr>
          <w:b/>
          <w:bCs/>
        </w:rPr>
        <w:t xml:space="preserve">If the document’s rule is what was intended: </w:t>
      </w:r>
      <w:r>
        <w:t>the cleanest fix is to rename the fields — for example, "</w:t>
      </w:r>
      <w:proofErr w:type="spellStart"/>
      <w:r>
        <w:t>Fortra_Orig_Software_Pct__c</w:t>
      </w:r>
      <w:proofErr w:type="spellEnd"/>
      <w:r>
        <w:t>" — so the name and the behavior agree.</w:t>
      </w:r>
    </w:p>
    <w:p w14:paraId="5EEB0687" w14:textId="77777777" w:rsidR="00425FF5" w:rsidRDefault="00000000">
      <w:pPr>
        <w:pStyle w:val="Heading1"/>
      </w:pPr>
      <w:r>
        <w:t>Issue 2 — When two pricing models match the same line, the system will silently pick one</w:t>
      </w:r>
    </w:p>
    <w:p w14:paraId="65E989B3" w14:textId="1C558D87" w:rsidR="00425FF5" w:rsidRDefault="00000000" w:rsidP="00E9468E">
      <w:pPr>
        <w:spacing w:after="200"/>
      </w:pPr>
      <w:r>
        <w:t xml:space="preserve">The document says: </w:t>
      </w:r>
      <w:r>
        <w:rPr>
          <w:i/>
          <w:iCs/>
        </w:rPr>
        <w:t>"If duplicates exist, V2 selects the newest created matching record."</w:t>
      </w:r>
      <w:r>
        <w:t xml:space="preserve"> On the surface, that sounds like a sensible tiebreaker. </w:t>
      </w:r>
      <w:r w:rsidR="00E9468E">
        <w:t>However</w:t>
      </w:r>
      <w:r>
        <w:t>:</w:t>
      </w:r>
    </w:p>
    <w:p w14:paraId="4B547F34" w14:textId="77777777" w:rsidR="00425FF5" w:rsidRDefault="00000000">
      <w:pPr>
        <w:pStyle w:val="ListParagraph"/>
        <w:numPr>
          <w:ilvl w:val="0"/>
          <w:numId w:val="2"/>
        </w:numPr>
        <w:spacing w:after="120"/>
      </w:pPr>
      <w:r>
        <w:t>Nothing in the system today prevents a partner from having two valid pricing models for the same product hierarchy. There is no uniqueness rule, no validation, and no duplicate detection.</w:t>
      </w:r>
    </w:p>
    <w:p w14:paraId="03A0CC4E" w14:textId="77777777" w:rsidR="00425FF5" w:rsidRDefault="00000000">
      <w:pPr>
        <w:pStyle w:val="ListParagraph"/>
        <w:numPr>
          <w:ilvl w:val="0"/>
          <w:numId w:val="2"/>
        </w:numPr>
        <w:spacing w:after="120"/>
      </w:pPr>
      <w:r>
        <w:t>After V2 ships, if a data load, a flow, or an administrator accidentally creates a duplicate, both records remain valid. The system will pick one — without notifying anyone — and the affected quote lines will price from that record. Nobody on the quote, the pricing desk, or finance will know that a second eligible record existed.</w:t>
      </w:r>
    </w:p>
    <w:p w14:paraId="4ACA7AB7" w14:textId="77777777" w:rsidR="00425FF5" w:rsidRDefault="00000000">
      <w:pPr>
        <w:pStyle w:val="ListParagraph"/>
        <w:numPr>
          <w:ilvl w:val="0"/>
          <w:numId w:val="2"/>
        </w:numPr>
        <w:spacing w:after="360"/>
      </w:pPr>
      <w:r>
        <w:t>The only way to discover the issue is for somebody to notice a quote that priced "wrong" and trace it back manually through the data. By the time that happens, the quote has likely already gone to a customer.</w:t>
      </w:r>
    </w:p>
    <w:p w14:paraId="41D3EAB3" w14:textId="28207D0C" w:rsidR="00425FF5" w:rsidRDefault="00000000" w:rsidP="00E9468E">
      <w:pPr>
        <w:spacing w:after="200"/>
      </w:pPr>
      <w:r>
        <w:t xml:space="preserve">The current solution already handles a comparable situation gracefully: when something looks off about a quote’s partner pricing, the system writes an explanation into a </w:t>
      </w:r>
      <w:r>
        <w:rPr>
          <w:i/>
          <w:iCs/>
        </w:rPr>
        <w:t>Partner Pricing Warning</w:t>
      </w:r>
      <w:r>
        <w:t xml:space="preserve"> field on the affected quote line. Sales and pricing-operations users see it immediately. V2 should do the same thing for the duplicate case — pick the newest record so pricing still completes, </w:t>
      </w:r>
      <w:r>
        <w:rPr>
          <w:i/>
          <w:iCs/>
        </w:rPr>
        <w:t>and</w:t>
      </w:r>
      <w:r>
        <w:t xml:space="preserve"> write a warning that says, in effect, "two matching pricing models were found; the newest was used." That way duplicates still get handled, but they no longer </w:t>
      </w:r>
      <w:proofErr w:type="gramStart"/>
      <w:r>
        <w:t>hide.</w:t>
      </w:r>
      <w:proofErr w:type="gramEnd"/>
    </w:p>
    <w:sectPr w:rsidR="00425FF5">
      <w:pgSz w:w="11906" w:h="16838"/>
      <w:pgMar w:top="1440" w:right="1440" w:bottom="1440" w:left="1440" w:header="480"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378F"/>
    <w:multiLevelType w:val="hybridMultilevel"/>
    <w:tmpl w:val="49D26A20"/>
    <w:lvl w:ilvl="0" w:tplc="E34EDB36">
      <w:start w:val="1"/>
      <w:numFmt w:val="bullet"/>
      <w:lvlText w:val="•"/>
      <w:lvlJc w:val="left"/>
      <w:pPr>
        <w:ind w:left="500" w:hanging="270"/>
      </w:pPr>
    </w:lvl>
    <w:lvl w:ilvl="1" w:tplc="2FB69E60">
      <w:numFmt w:val="decimal"/>
      <w:lvlText w:val=""/>
      <w:lvlJc w:val="left"/>
    </w:lvl>
    <w:lvl w:ilvl="2" w:tplc="3A58CC2C">
      <w:numFmt w:val="decimal"/>
      <w:lvlText w:val=""/>
      <w:lvlJc w:val="left"/>
    </w:lvl>
    <w:lvl w:ilvl="3" w:tplc="70E8098A">
      <w:numFmt w:val="decimal"/>
      <w:lvlText w:val=""/>
      <w:lvlJc w:val="left"/>
    </w:lvl>
    <w:lvl w:ilvl="4" w:tplc="56F68806">
      <w:numFmt w:val="decimal"/>
      <w:lvlText w:val=""/>
      <w:lvlJc w:val="left"/>
    </w:lvl>
    <w:lvl w:ilvl="5" w:tplc="F81C10A4">
      <w:numFmt w:val="decimal"/>
      <w:lvlText w:val=""/>
      <w:lvlJc w:val="left"/>
    </w:lvl>
    <w:lvl w:ilvl="6" w:tplc="DD76AE26">
      <w:numFmt w:val="decimal"/>
      <w:lvlText w:val=""/>
      <w:lvlJc w:val="left"/>
    </w:lvl>
    <w:lvl w:ilvl="7" w:tplc="56FA4E90">
      <w:numFmt w:val="decimal"/>
      <w:lvlText w:val=""/>
      <w:lvlJc w:val="left"/>
    </w:lvl>
    <w:lvl w:ilvl="8" w:tplc="44E68D98">
      <w:numFmt w:val="decimal"/>
      <w:lvlText w:val=""/>
      <w:lvlJc w:val="left"/>
    </w:lvl>
  </w:abstractNum>
  <w:abstractNum w:abstractNumId="1" w15:restartNumberingAfterBreak="0">
    <w:nsid w:val="3D7B4C64"/>
    <w:multiLevelType w:val="hybridMultilevel"/>
    <w:tmpl w:val="C16014E2"/>
    <w:lvl w:ilvl="0" w:tplc="6DEE9E9C">
      <w:start w:val="1"/>
      <w:numFmt w:val="bullet"/>
      <w:lvlText w:val="●"/>
      <w:lvlJc w:val="left"/>
      <w:pPr>
        <w:ind w:left="720" w:hanging="360"/>
      </w:pPr>
    </w:lvl>
    <w:lvl w:ilvl="1" w:tplc="55E0CA20">
      <w:start w:val="1"/>
      <w:numFmt w:val="bullet"/>
      <w:lvlText w:val="○"/>
      <w:lvlJc w:val="left"/>
      <w:pPr>
        <w:ind w:left="1440" w:hanging="360"/>
      </w:pPr>
    </w:lvl>
    <w:lvl w:ilvl="2" w:tplc="B0C4E692">
      <w:start w:val="1"/>
      <w:numFmt w:val="bullet"/>
      <w:lvlText w:val="■"/>
      <w:lvlJc w:val="left"/>
      <w:pPr>
        <w:ind w:left="2160" w:hanging="360"/>
      </w:pPr>
    </w:lvl>
    <w:lvl w:ilvl="3" w:tplc="05CCD656">
      <w:start w:val="1"/>
      <w:numFmt w:val="bullet"/>
      <w:lvlText w:val="●"/>
      <w:lvlJc w:val="left"/>
      <w:pPr>
        <w:ind w:left="2880" w:hanging="360"/>
      </w:pPr>
    </w:lvl>
    <w:lvl w:ilvl="4" w:tplc="187486C4">
      <w:start w:val="1"/>
      <w:numFmt w:val="bullet"/>
      <w:lvlText w:val="○"/>
      <w:lvlJc w:val="left"/>
      <w:pPr>
        <w:ind w:left="3600" w:hanging="360"/>
      </w:pPr>
    </w:lvl>
    <w:lvl w:ilvl="5" w:tplc="AF28FE80">
      <w:start w:val="1"/>
      <w:numFmt w:val="bullet"/>
      <w:lvlText w:val="■"/>
      <w:lvlJc w:val="left"/>
      <w:pPr>
        <w:ind w:left="4320" w:hanging="360"/>
      </w:pPr>
    </w:lvl>
    <w:lvl w:ilvl="6" w:tplc="3B743C1E">
      <w:start w:val="1"/>
      <w:numFmt w:val="bullet"/>
      <w:lvlText w:val="●"/>
      <w:lvlJc w:val="left"/>
      <w:pPr>
        <w:ind w:left="5040" w:hanging="360"/>
      </w:pPr>
    </w:lvl>
    <w:lvl w:ilvl="7" w:tplc="9D52E422">
      <w:start w:val="1"/>
      <w:numFmt w:val="bullet"/>
      <w:lvlText w:val="●"/>
      <w:lvlJc w:val="left"/>
      <w:pPr>
        <w:ind w:left="5760" w:hanging="360"/>
      </w:pPr>
    </w:lvl>
    <w:lvl w:ilvl="8" w:tplc="7EAE66AC">
      <w:start w:val="1"/>
      <w:numFmt w:val="bullet"/>
      <w:lvlText w:val="●"/>
      <w:lvlJc w:val="left"/>
      <w:pPr>
        <w:ind w:left="6480" w:hanging="360"/>
      </w:pPr>
    </w:lvl>
  </w:abstractNum>
  <w:num w:numId="1" w16cid:durableId="461577914">
    <w:abstractNumId w:val="1"/>
    <w:lvlOverride w:ilvl="0">
      <w:startOverride w:val="1"/>
    </w:lvlOverride>
  </w:num>
  <w:num w:numId="2" w16cid:durableId="3718797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FF5"/>
    <w:rsid w:val="001770A3"/>
    <w:rsid w:val="00425FF5"/>
    <w:rsid w:val="00E94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0422D7"/>
  <w15:docId w15:val="{B0D5D3C5-94E2-0249-A478-A92314831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20"/>
      <w:outlineLvl w:val="0"/>
    </w:pPr>
    <w:rPr>
      <w:b/>
      <w:bCs/>
      <w:color w:val="1E4D78"/>
      <w:sz w:val="32"/>
      <w:szCs w:val="32"/>
    </w:rPr>
  </w:style>
  <w:style w:type="paragraph" w:styleId="Heading2">
    <w:name w:val="heading 2"/>
    <w:uiPriority w:val="9"/>
    <w:unhideWhenUsed/>
    <w:qFormat/>
    <w:pPr>
      <w:spacing w:before="320" w:after="205"/>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0A16E4BC0E1E4F96A2D76D64BAA3A3" ma:contentTypeVersion="16" ma:contentTypeDescription="Create a new document." ma:contentTypeScope="" ma:versionID="7471d433ddd0c045c7c5996c948ddc79">
  <xsd:schema xmlns:xsd="http://www.w3.org/2001/XMLSchema" xmlns:xs="http://www.w3.org/2001/XMLSchema" xmlns:p="http://schemas.microsoft.com/office/2006/metadata/properties" xmlns:ns2="ac5f2afd-3555-4c4c-9bde-d07bb595bcfc" xmlns:ns3="dd11799d-d754-48a9-bfc4-4416081d7735" targetNamespace="http://schemas.microsoft.com/office/2006/metadata/properties" ma:root="true" ma:fieldsID="ad08b747db4acbfda830186a1ae7fba0" ns2:_="" ns3:_="">
    <xsd:import namespace="ac5f2afd-3555-4c4c-9bde-d07bb595bcfc"/>
    <xsd:import namespace="dd11799d-d754-48a9-bfc4-4416081d77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FileStatus" minOccurs="0"/>
                <xsd:element ref="ns2:DueDate" minOccurs="0"/>
                <xsd:element ref="ns2:FinalDueDate" minOccurs="0"/>
                <xsd:element ref="ns2:Notes" minOccurs="0"/>
                <xsd:element ref="ns2:Count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f2afd-3555-4c4c-9bde-d07bb595bc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e25b88b-357a-473e-b3d6-a30a221f05b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FileStatus" ma:index="19" nillable="true" ma:displayName="File Status" ma:default="Not Started" ma:format="Dropdown" ma:internalName="FileStatus">
      <xsd:simpleType>
        <xsd:restriction base="dms:Choice">
          <xsd:enumeration value="Not Started"/>
          <xsd:enumeration value="Working Version"/>
          <xsd:enumeration value="Informational"/>
          <xsd:enumeration value="On-Hold"/>
          <xsd:enumeration value="Archived"/>
          <xsd:enumeration value="Fortra Needs Review"/>
          <xsd:enumeration value="Final Version"/>
          <xsd:enumeration value="Strada Needs to Review"/>
          <xsd:enumeration value="Fortra Reviewed- No Action Needed"/>
          <xsd:enumeration value="Fortra Review Complete"/>
          <xsd:enumeration value="Nitor Needs to Review"/>
          <xsd:enumeration value="Kainos Needs to Review"/>
          <xsd:enumeration value="Coastal Needs to Review"/>
          <xsd:enumeration value="Certinia Needs to Review"/>
          <xsd:enumeration value="None"/>
        </xsd:restriction>
      </xsd:simpleType>
    </xsd:element>
    <xsd:element name="DueDate" ma:index="20" nillable="true" ma:displayName="FAS Snapshot Due Date" ma:format="DateOnly" ma:internalName="DueDate">
      <xsd:simpleType>
        <xsd:restriction base="dms:DateTime"/>
      </xsd:simpleType>
    </xsd:element>
    <xsd:element name="FinalDueDate" ma:index="21" nillable="true" ma:displayName="Final Due Date" ma:format="DateOnly" ma:internalName="FinalDueDate">
      <xsd:simpleType>
        <xsd:restriction base="dms:DateTime"/>
      </xsd:simpleType>
    </xsd:element>
    <xsd:element name="Notes" ma:index="22" nillable="true" ma:displayName="Notes" ma:format="Dropdown" ma:internalName="Notes">
      <xsd:simpleType>
        <xsd:restriction base="dms:Note">
          <xsd:maxLength value="255"/>
        </xsd:restriction>
      </xsd:simpleType>
    </xsd:element>
    <xsd:element name="Country" ma:index="23" nillable="true" ma:displayName="Country" ma:format="Dropdown" ma:internalName="Country">
      <xsd:simpleType>
        <xsd:restriction base="dms:Choice">
          <xsd:enumeration value="Spain"/>
          <xsd:enumeration value="Germany"/>
          <xsd:enumeration value="Australia"/>
          <xsd:enumeration value="Colombia"/>
        </xsd:restriction>
      </xsd:simpleType>
    </xsd:element>
  </xsd:schema>
  <xsd:schema xmlns:xsd="http://www.w3.org/2001/XMLSchema" xmlns:xs="http://www.w3.org/2001/XMLSchema" xmlns:dms="http://schemas.microsoft.com/office/2006/documentManagement/types" xmlns:pc="http://schemas.microsoft.com/office/infopath/2007/PartnerControls" targetNamespace="dd11799d-d754-48a9-bfc4-4416081d773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663fe7-2ce0-4894-b382-6a540ecf74f9}" ma:internalName="TaxCatchAll" ma:showField="CatchAllData" ma:web="dd11799d-d754-48a9-bfc4-4416081d77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ueDate xmlns="ac5f2afd-3555-4c4c-9bde-d07bb595bcfc" xsi:nil="true"/>
    <lcf76f155ced4ddcb4097134ff3c332f xmlns="ac5f2afd-3555-4c4c-9bde-d07bb595bcfc">
      <Terms xmlns="http://schemas.microsoft.com/office/infopath/2007/PartnerControls"/>
    </lcf76f155ced4ddcb4097134ff3c332f>
    <TaxCatchAll xmlns="dd11799d-d754-48a9-bfc4-4416081d7735" xsi:nil="true"/>
    <Country xmlns="ac5f2afd-3555-4c4c-9bde-d07bb595bcfc" xsi:nil="true"/>
    <FileStatus xmlns="ac5f2afd-3555-4c4c-9bde-d07bb595bcfc">Not Started</FileStatus>
    <Notes xmlns="ac5f2afd-3555-4c4c-9bde-d07bb595bcfc" xsi:nil="true"/>
    <FinalDueDate xmlns="ac5f2afd-3555-4c4c-9bde-d07bb595bcfc" xsi:nil="true"/>
  </documentManagement>
</p:properties>
</file>

<file path=customXml/itemProps1.xml><?xml version="1.0" encoding="utf-8"?>
<ds:datastoreItem xmlns:ds="http://schemas.openxmlformats.org/officeDocument/2006/customXml" ds:itemID="{1738C061-713B-46E4-8E95-E61F9CE0BEBA}"/>
</file>

<file path=customXml/itemProps2.xml><?xml version="1.0" encoding="utf-8"?>
<ds:datastoreItem xmlns:ds="http://schemas.openxmlformats.org/officeDocument/2006/customXml" ds:itemID="{93F0FF1B-6EEE-41CC-B0DB-967F565FC265}"/>
</file>

<file path=customXml/itemProps3.xml><?xml version="1.0" encoding="utf-8"?>
<ds:datastoreItem xmlns:ds="http://schemas.openxmlformats.org/officeDocument/2006/customXml" ds:itemID="{043B597E-0A7D-489D-A7F3-5506E188D146}"/>
</file>

<file path=docProps/app.xml><?xml version="1.0" encoding="utf-8"?>
<Properties xmlns="http://schemas.openxmlformats.org/officeDocument/2006/extended-properties" xmlns:vt="http://schemas.openxmlformats.org/officeDocument/2006/docPropsVTypes">
  <Template>Normal.dotm</Template>
  <TotalTime>6</TotalTime>
  <Pages>2</Pages>
  <Words>489</Words>
  <Characters>2485</Characters>
  <Application>Microsoft Office Word</Application>
  <DocSecurity>0</DocSecurity>
  <Lines>41</Lines>
  <Paragraphs>18</Paragraphs>
  <ScaleCrop>false</ScaleCrop>
  <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Pricing V2 — Open Issues</dc:title>
  <dc:creator>Marc DeBrey</dc:creator>
  <dc:description>Two open issues identified in the Partner Pricing V2 Change Summary</dc:description>
  <cp:lastModifiedBy>Microsoft Office User</cp:lastModifiedBy>
  <cp:revision>2</cp:revision>
  <dcterms:created xsi:type="dcterms:W3CDTF">2026-04-28T20:40:00Z</dcterms:created>
  <dcterms:modified xsi:type="dcterms:W3CDTF">2026-04-28T20:48:00Z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0x0101005E0A16E4BC0E1E4F96A2D76D64BAA3A3</vt:lpwstr>
  </property>
  <property fmtid="{D5CDD505-2E9C-101B-9397-08002B2CF9AE}" pid="4" name="docLang">
    <vt:lpwstr>en</vt:lpwstr>
  </property>
  <property fmtid="{D5CDD505-2E9C-101B-9397-08002B2CF9AE}" pid="5" name="MediaServiceImageTags">
    <vt:lpwstr/>
  </property>
</Properties>
</file>