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FA3A363" w:rsidR="00E85D1B" w:rsidRDefault="000A3062">
      <w:pPr>
        <w:spacing w:before="2400"/>
      </w:pPr>
      <w:r>
        <w:t>a</w:t>
      </w:r>
    </w:p>
    <w:p w14:paraId="7AE6076D" w14:textId="77777777" w:rsidR="00E85D1B" w:rsidRDefault="002B0FC7">
      <w:pPr>
        <w:spacing w:after="200"/>
      </w:pPr>
      <w:r>
        <w:rPr>
          <w:b/>
          <w:bCs/>
          <w:color w:val="1E4D78"/>
          <w:sz w:val="38"/>
          <w:szCs w:val="38"/>
        </w:rPr>
        <w:t>Revenue Cloud</w:t>
      </w:r>
    </w:p>
    <w:p w14:paraId="0D2EDF97" w14:textId="77777777" w:rsidR="00E85D1B" w:rsidRDefault="002B0FC7">
      <w:pPr>
        <w:spacing w:after="200"/>
      </w:pPr>
      <w:r>
        <w:rPr>
          <w:color w:val="404040"/>
          <w:sz w:val="36"/>
          <w:szCs w:val="36"/>
        </w:rPr>
        <w:t>Order to Asset to Renewal/Amendment Lifecycle</w:t>
      </w:r>
    </w:p>
    <w:p w14:paraId="679F9C53" w14:textId="77777777" w:rsidR="00E85D1B" w:rsidRDefault="4DB3928F">
      <w:pPr>
        <w:spacing w:after="200"/>
      </w:pPr>
      <w:r w:rsidRPr="4DB3928F">
        <w:rPr>
          <w:color w:val="808080"/>
          <w:sz w:val="28"/>
          <w:szCs w:val="28"/>
        </w:rPr>
        <w:t>Fortra CPQ-to-Revenue Cloud Migration</w:t>
      </w:r>
    </w:p>
    <w:p w14:paraId="7EB04458" w14:textId="77777777" w:rsidR="00E85D1B" w:rsidRDefault="002B0FC7">
      <w:pPr>
        <w:spacing w:after="600"/>
      </w:pPr>
      <w:r>
        <w:rPr>
          <w:color w:val="808080"/>
          <w:sz w:val="24"/>
          <w:szCs w:val="24"/>
        </w:rPr>
        <w:t>February 26, 2026</w:t>
      </w:r>
    </w:p>
    <w:p w14:paraId="4EE553F3" w14:textId="77777777" w:rsidR="00E85D1B" w:rsidRDefault="4DB3928F">
      <w:pPr>
        <w:spacing w:after="200"/>
      </w:pPr>
      <w:r w:rsidRPr="4DB3928F">
        <w:t>This document describes the complete end-to-end lifecycle of a Salesforce Revenue Cloud transaction in the Fortra implementation: from Quote-to-Order conversion, through Asset creation and Billing Schedule generation, to Renewal and Amendment processing.</w:t>
      </w:r>
    </w:p>
    <w:p w14:paraId="0A37501D" w14:textId="77777777" w:rsidR="00E85D1B" w:rsidRDefault="002B0FC7">
      <w:r>
        <w:br w:type="page"/>
      </w:r>
    </w:p>
    <w:p w14:paraId="56E06014" w14:textId="77777777" w:rsidR="00E85D1B" w:rsidRDefault="002B0FC7">
      <w:pPr>
        <w:pStyle w:val="Heading1"/>
        <w:spacing w:before="320" w:after="220"/>
      </w:pPr>
      <w:r>
        <w:rPr>
          <w:b/>
          <w:bCs/>
          <w:color w:val="1E4D78"/>
        </w:rPr>
        <w:t>Phase 1: Quote-to-Order Conversion (Q2O)</w:t>
      </w:r>
    </w:p>
    <w:p w14:paraId="3DA1CBDD" w14:textId="77777777" w:rsidR="00E85D1B" w:rsidRDefault="4DB3928F">
      <w:pPr>
        <w:spacing w:after="200"/>
      </w:pPr>
      <w:r w:rsidRPr="4DB3928F">
        <w:rPr>
          <w:b/>
          <w:bCs/>
          <w:color w:val="2E75B6"/>
        </w:rPr>
        <w:t>Flow: Fortra_Quote_to_Order_Conversion (Screen Flow, user-initiated)</w:t>
      </w:r>
    </w:p>
    <w:p w14:paraId="1F98441D" w14:textId="77777777" w:rsidR="00E85D1B" w:rsidRDefault="4DB3928F">
      <w:pPr>
        <w:spacing w:after="200"/>
      </w:pPr>
      <w:r w:rsidRPr="4DB3928F">
        <w:t>The Q2O conversion creates an Order and OrderItems from a Quote and its QuoteLineItems. It optionally creates or links a Contract and handles Power product line splitting. The source objects are Quote and QuoteLineItem; the target objects are Order, OrderItem, Contract, and optionally Hardware__c and Partition__c (cloned if Power split applies).</w:t>
      </w:r>
    </w:p>
    <w:p w14:paraId="071860E1" w14:textId="77777777" w:rsidR="00E85D1B" w:rsidRDefault="002B0FC7">
      <w:pPr>
        <w:pStyle w:val="Heading3"/>
        <w:spacing w:before="260" w:after="160"/>
      </w:pPr>
      <w:r>
        <w:rPr>
          <w:b/>
          <w:bCs/>
          <w:color w:val="404040"/>
        </w:rPr>
        <w:t>Q2O Processing Steps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2738"/>
        <w:gridCol w:w="4930"/>
      </w:tblGrid>
      <w:tr w:rsidR="00E85D1B" w14:paraId="71F3C81E" w14:textId="77777777" w:rsidTr="4DB3928F">
        <w:trPr>
          <w:trHeight w:hRule="exact" w:val="370"/>
          <w:tblHeader/>
        </w:trPr>
        <w:tc>
          <w:tcPr>
            <w:tcW w:w="1400" w:type="dxa"/>
            <w:shd w:val="clear" w:color="auto" w:fill="1E4D78"/>
            <w:tcMar>
              <w:left w:w="72" w:type="dxa"/>
            </w:tcMar>
            <w:vAlign w:val="center"/>
          </w:tcPr>
          <w:p w14:paraId="74231C31" w14:textId="77777777" w:rsidR="00E85D1B" w:rsidRDefault="002B0FC7">
            <w:pPr>
              <w:spacing w:before="60" w:after="60"/>
            </w:pPr>
            <w:r>
              <w:rPr>
                <w:b/>
                <w:bCs/>
                <w:color w:val="FFFFFF"/>
                <w:sz w:val="16"/>
                <w:szCs w:val="16"/>
              </w:rPr>
              <w:t>Step</w:t>
            </w:r>
          </w:p>
        </w:tc>
        <w:tc>
          <w:tcPr>
            <w:tcW w:w="2800" w:type="dxa"/>
            <w:shd w:val="clear" w:color="auto" w:fill="1E4D78"/>
            <w:tcMar>
              <w:left w:w="72" w:type="dxa"/>
            </w:tcMar>
            <w:vAlign w:val="center"/>
          </w:tcPr>
          <w:p w14:paraId="5CE446E2" w14:textId="77777777" w:rsidR="00E85D1B" w:rsidRDefault="002B0FC7">
            <w:pPr>
              <w:spacing w:before="60" w:after="60"/>
            </w:pPr>
            <w:r>
              <w:rPr>
                <w:b/>
                <w:bCs/>
                <w:color w:val="FFFFFF"/>
                <w:sz w:val="16"/>
                <w:szCs w:val="16"/>
              </w:rPr>
              <w:t>Action</w:t>
            </w:r>
          </w:p>
        </w:tc>
        <w:tc>
          <w:tcPr>
            <w:tcW w:w="5160" w:type="dxa"/>
            <w:shd w:val="clear" w:color="auto" w:fill="1E4D78"/>
            <w:tcMar>
              <w:left w:w="72" w:type="dxa"/>
            </w:tcMar>
            <w:vAlign w:val="center"/>
          </w:tcPr>
          <w:p w14:paraId="0231F8D0" w14:textId="77777777" w:rsidR="00E85D1B" w:rsidRDefault="002B0FC7">
            <w:pPr>
              <w:spacing w:before="60" w:after="60"/>
            </w:pPr>
            <w:r>
              <w:rPr>
                <w:b/>
                <w:bCs/>
                <w:color w:val="FFFFFF"/>
                <w:sz w:val="16"/>
                <w:szCs w:val="16"/>
              </w:rPr>
              <w:t>Details</w:t>
            </w:r>
          </w:p>
        </w:tc>
      </w:tr>
      <w:tr w:rsidR="00E85D1B" w14:paraId="42460146" w14:textId="77777777" w:rsidTr="4DB3928F">
        <w:trPr>
          <w:trHeight w:val="288"/>
        </w:trPr>
        <w:tc>
          <w:tcPr>
            <w:tcW w:w="1400" w:type="dxa"/>
            <w:tcMar>
              <w:left w:w="72" w:type="dxa"/>
            </w:tcMar>
            <w:vAlign w:val="center"/>
          </w:tcPr>
          <w:p w14:paraId="6A6CD71F" w14:textId="77777777" w:rsidR="00E85D1B" w:rsidRDefault="002B0FC7">
            <w:pPr>
              <w:spacing w:before="50" w:after="50"/>
            </w:pPr>
            <w:r>
              <w:rPr>
                <w:sz w:val="16"/>
                <w:szCs w:val="16"/>
              </w:rPr>
              <w:t>1. Validate</w:t>
            </w:r>
          </w:p>
        </w:tc>
        <w:tc>
          <w:tcPr>
            <w:tcW w:w="2800" w:type="dxa"/>
            <w:tcMar>
              <w:left w:w="72" w:type="dxa"/>
            </w:tcMar>
            <w:vAlign w:val="center"/>
          </w:tcPr>
          <w:p w14:paraId="006EE00E" w14:textId="77777777" w:rsidR="00E85D1B" w:rsidRDefault="4DB3928F">
            <w:pPr>
              <w:spacing w:before="50" w:after="50"/>
            </w:pPr>
            <w:r w:rsidRPr="4DB3928F">
              <w:rPr>
                <w:sz w:val="16"/>
                <w:szCs w:val="16"/>
              </w:rPr>
              <w:t>ChecklistValidationService (Apex)</w:t>
            </w:r>
          </w:p>
        </w:tc>
        <w:tc>
          <w:tcPr>
            <w:tcW w:w="5160" w:type="dxa"/>
            <w:tcMar>
              <w:left w:w="72" w:type="dxa"/>
            </w:tcMar>
            <w:vAlign w:val="center"/>
          </w:tcPr>
          <w:p w14:paraId="7CBB37BB" w14:textId="77777777" w:rsidR="00E85D1B" w:rsidRDefault="4DB3928F">
            <w:pPr>
              <w:spacing w:before="50" w:after="50"/>
            </w:pPr>
            <w:r w:rsidRPr="4DB3928F">
              <w:rPr>
                <w:sz w:val="16"/>
                <w:szCs w:val="16"/>
              </w:rPr>
              <w:t>Ensures all Quote_Checklist_Item__c records have Is_Checked__c = true. Shows error screen if validation fails.</w:t>
            </w:r>
          </w:p>
        </w:tc>
      </w:tr>
      <w:tr w:rsidR="00E85D1B" w14:paraId="37639480" w14:textId="77777777" w:rsidTr="4DB3928F">
        <w:trPr>
          <w:trHeight w:val="288"/>
        </w:trPr>
        <w:tc>
          <w:tcPr>
            <w:tcW w:w="1400" w:type="dxa"/>
            <w:shd w:val="clear" w:color="auto" w:fill="F5F5F5"/>
            <w:tcMar>
              <w:left w:w="72" w:type="dxa"/>
            </w:tcMar>
            <w:vAlign w:val="center"/>
          </w:tcPr>
          <w:p w14:paraId="006CE523" w14:textId="77777777" w:rsidR="00E85D1B" w:rsidRDefault="002B0FC7">
            <w:pPr>
              <w:spacing w:before="50" w:after="50"/>
            </w:pPr>
            <w:r>
              <w:rPr>
                <w:sz w:val="16"/>
                <w:szCs w:val="16"/>
              </w:rPr>
              <w:t>2. Activation Mode</w:t>
            </w:r>
          </w:p>
        </w:tc>
        <w:tc>
          <w:tcPr>
            <w:tcW w:w="2800" w:type="dxa"/>
            <w:shd w:val="clear" w:color="auto" w:fill="F5F5F5"/>
            <w:tcMar>
              <w:left w:w="72" w:type="dxa"/>
            </w:tcMar>
            <w:vAlign w:val="center"/>
          </w:tcPr>
          <w:p w14:paraId="396F26A2" w14:textId="77777777" w:rsidR="00E85D1B" w:rsidRDefault="002B0FC7">
            <w:pPr>
              <w:spacing w:before="50" w:after="50"/>
            </w:pPr>
            <w:r>
              <w:rPr>
                <w:sz w:val="16"/>
                <w:szCs w:val="16"/>
              </w:rPr>
              <w:t>User selects Automatic or Manual</w:t>
            </w:r>
          </w:p>
        </w:tc>
        <w:tc>
          <w:tcPr>
            <w:tcW w:w="5160" w:type="dxa"/>
            <w:shd w:val="clear" w:color="auto" w:fill="F5F5F5"/>
            <w:tcMar>
              <w:left w:w="72" w:type="dxa"/>
            </w:tcMar>
            <w:vAlign w:val="center"/>
          </w:tcPr>
          <w:p w14:paraId="754D727F" w14:textId="77777777" w:rsidR="00E85D1B" w:rsidRDefault="4DB3928F">
            <w:pPr>
              <w:spacing w:before="50" w:after="50"/>
            </w:pPr>
            <w:r w:rsidRPr="4DB3928F">
              <w:rPr>
                <w:sz w:val="16"/>
                <w:szCs w:val="16"/>
              </w:rPr>
              <w:t>Automatic = Order activated immediately after creation. Manual = Order stays in Draft for review.</w:t>
            </w:r>
          </w:p>
        </w:tc>
      </w:tr>
      <w:tr w:rsidR="00E85D1B" w14:paraId="061F6751" w14:textId="77777777" w:rsidTr="4DB3928F">
        <w:trPr>
          <w:trHeight w:val="288"/>
        </w:trPr>
        <w:tc>
          <w:tcPr>
            <w:tcW w:w="1400" w:type="dxa"/>
            <w:tcMar>
              <w:left w:w="72" w:type="dxa"/>
            </w:tcMar>
            <w:vAlign w:val="center"/>
          </w:tcPr>
          <w:p w14:paraId="4DA4C939" w14:textId="77777777" w:rsidR="00E85D1B" w:rsidRDefault="002B0FC7">
            <w:pPr>
              <w:spacing w:before="50" w:after="50"/>
            </w:pPr>
            <w:r>
              <w:rPr>
                <w:sz w:val="16"/>
                <w:szCs w:val="16"/>
              </w:rPr>
              <w:t>3. Contract Selection</w:t>
            </w:r>
          </w:p>
        </w:tc>
        <w:tc>
          <w:tcPr>
            <w:tcW w:w="2800" w:type="dxa"/>
            <w:tcMar>
              <w:left w:w="72" w:type="dxa"/>
            </w:tcMar>
            <w:vAlign w:val="center"/>
          </w:tcPr>
          <w:p w14:paraId="268D9CFC" w14:textId="77777777" w:rsidR="00E85D1B" w:rsidRDefault="002B0FC7">
            <w:pPr>
              <w:spacing w:before="50" w:after="50"/>
            </w:pPr>
            <w:r>
              <w:rPr>
                <w:sz w:val="16"/>
                <w:szCs w:val="16"/>
              </w:rPr>
              <w:t>User chooses Contract option</w:t>
            </w:r>
          </w:p>
        </w:tc>
        <w:tc>
          <w:tcPr>
            <w:tcW w:w="5160" w:type="dxa"/>
            <w:tcMar>
              <w:left w:w="72" w:type="dxa"/>
            </w:tcMar>
            <w:vAlign w:val="center"/>
          </w:tcPr>
          <w:p w14:paraId="6E8E7907" w14:textId="77777777" w:rsidR="00E85D1B" w:rsidRDefault="002B0FC7">
            <w:pPr>
              <w:spacing w:before="50" w:after="50"/>
            </w:pPr>
            <w:r>
              <w:rPr>
                <w:sz w:val="16"/>
                <w:szCs w:val="16"/>
              </w:rPr>
              <w:t>Select existing Contract (currency-matched), Create New Contract, or Skip Contract.</w:t>
            </w:r>
          </w:p>
        </w:tc>
      </w:tr>
      <w:tr w:rsidR="00E85D1B" w14:paraId="5D211BAA" w14:textId="77777777" w:rsidTr="4DB3928F">
        <w:trPr>
          <w:trHeight w:val="288"/>
        </w:trPr>
        <w:tc>
          <w:tcPr>
            <w:tcW w:w="1400" w:type="dxa"/>
            <w:shd w:val="clear" w:color="auto" w:fill="F5F5F5"/>
            <w:tcMar>
              <w:left w:w="72" w:type="dxa"/>
            </w:tcMar>
            <w:vAlign w:val="center"/>
          </w:tcPr>
          <w:p w14:paraId="3AD85D2D" w14:textId="77777777" w:rsidR="00E85D1B" w:rsidRDefault="002B0FC7">
            <w:pPr>
              <w:spacing w:before="50" w:after="50"/>
            </w:pPr>
            <w:r>
              <w:rPr>
                <w:sz w:val="16"/>
                <w:szCs w:val="16"/>
              </w:rPr>
              <w:t>4. Order Creation</w:t>
            </w:r>
          </w:p>
        </w:tc>
        <w:tc>
          <w:tcPr>
            <w:tcW w:w="2800" w:type="dxa"/>
            <w:shd w:val="clear" w:color="auto" w:fill="F5F5F5"/>
            <w:tcMar>
              <w:left w:w="72" w:type="dxa"/>
            </w:tcMar>
            <w:vAlign w:val="center"/>
          </w:tcPr>
          <w:p w14:paraId="1FF028C6" w14:textId="77777777" w:rsidR="00E85D1B" w:rsidRDefault="4DB3928F">
            <w:pPr>
              <w:spacing w:before="50" w:after="50"/>
            </w:pPr>
            <w:r w:rsidRPr="4DB3928F">
              <w:rPr>
                <w:sz w:val="16"/>
                <w:szCs w:val="16"/>
              </w:rPr>
              <w:t>createOrderFromQuote (RCA action)</w:t>
            </w:r>
          </w:p>
        </w:tc>
        <w:tc>
          <w:tcPr>
            <w:tcW w:w="5160" w:type="dxa"/>
            <w:shd w:val="clear" w:color="auto" w:fill="F5F5F5"/>
            <w:tcMar>
              <w:left w:w="72" w:type="dxa"/>
            </w:tcMar>
            <w:vAlign w:val="center"/>
          </w:tcPr>
          <w:p w14:paraId="0DF69EA9" w14:textId="77777777" w:rsidR="00E85D1B" w:rsidRDefault="4DB3928F">
            <w:pPr>
              <w:spacing w:before="50" w:after="50"/>
            </w:pPr>
            <w:r w:rsidRPr="4DB3928F">
              <w:rPr>
                <w:sz w:val="16"/>
                <w:szCs w:val="16"/>
              </w:rPr>
              <w:t>Maps Quote fields to Order, QuoteLineItems to OrderItems. Returns new Order ID. Fault handling if pricing not calculated.</w:t>
            </w:r>
          </w:p>
        </w:tc>
      </w:tr>
      <w:tr w:rsidR="00E85D1B" w14:paraId="0E00CBBD" w14:textId="77777777" w:rsidTr="4DB3928F">
        <w:trPr>
          <w:trHeight w:val="288"/>
        </w:trPr>
        <w:tc>
          <w:tcPr>
            <w:tcW w:w="1400" w:type="dxa"/>
            <w:tcMar>
              <w:left w:w="72" w:type="dxa"/>
            </w:tcMar>
            <w:vAlign w:val="center"/>
          </w:tcPr>
          <w:p w14:paraId="1EF29128" w14:textId="77777777" w:rsidR="00E85D1B" w:rsidRDefault="002B0FC7">
            <w:pPr>
              <w:spacing w:before="50" w:after="50"/>
            </w:pPr>
            <w:r>
              <w:rPr>
                <w:sz w:val="16"/>
                <w:szCs w:val="16"/>
              </w:rPr>
              <w:t>5. Power Line Splitting</w:t>
            </w:r>
          </w:p>
        </w:tc>
        <w:tc>
          <w:tcPr>
            <w:tcW w:w="2800" w:type="dxa"/>
            <w:tcMar>
              <w:left w:w="72" w:type="dxa"/>
            </w:tcMar>
            <w:vAlign w:val="center"/>
          </w:tcPr>
          <w:p w14:paraId="6545E31B" w14:textId="77777777" w:rsidR="00E85D1B" w:rsidRDefault="4DB3928F">
            <w:pPr>
              <w:spacing w:before="50" w:after="50"/>
            </w:pPr>
            <w:r w:rsidRPr="4DB3928F">
              <w:rPr>
                <w:sz w:val="16"/>
                <w:szCs w:val="16"/>
              </w:rPr>
              <w:t>PowerOrderSplittingService (Apex)</w:t>
            </w:r>
          </w:p>
        </w:tc>
        <w:tc>
          <w:tcPr>
            <w:tcW w:w="5160" w:type="dxa"/>
            <w:tcMar>
              <w:left w:w="72" w:type="dxa"/>
            </w:tcMar>
            <w:vAlign w:val="center"/>
          </w:tcPr>
          <w:p w14:paraId="21098F4C" w14:textId="77777777" w:rsidR="00E85D1B" w:rsidRDefault="4DB3928F">
            <w:pPr>
              <w:spacing w:before="50" w:after="50"/>
            </w:pPr>
            <w:r w:rsidRPr="4DB3928F">
              <w:rPr>
                <w:sz w:val="16"/>
                <w:szCs w:val="16"/>
              </w:rPr>
              <w:t>Splits OrderItems where Product is Power solution group and Quantity &gt; 1. Split type controlled by Product2.Power_Split_Type__c.</w:t>
            </w:r>
          </w:p>
        </w:tc>
      </w:tr>
      <w:tr w:rsidR="00E85D1B" w14:paraId="4635B6A8" w14:textId="77777777" w:rsidTr="4DB3928F">
        <w:trPr>
          <w:trHeight w:val="288"/>
        </w:trPr>
        <w:tc>
          <w:tcPr>
            <w:tcW w:w="1400" w:type="dxa"/>
            <w:shd w:val="clear" w:color="auto" w:fill="F5F5F5"/>
            <w:tcMar>
              <w:left w:w="72" w:type="dxa"/>
            </w:tcMar>
            <w:vAlign w:val="center"/>
          </w:tcPr>
          <w:p w14:paraId="5A70537F" w14:textId="77777777" w:rsidR="00E85D1B" w:rsidRDefault="002B0FC7">
            <w:pPr>
              <w:spacing w:before="50" w:after="50"/>
            </w:pPr>
            <w:r>
              <w:rPr>
                <w:sz w:val="16"/>
                <w:szCs w:val="16"/>
              </w:rPr>
              <w:t>6. Contract Linking</w:t>
            </w:r>
          </w:p>
        </w:tc>
        <w:tc>
          <w:tcPr>
            <w:tcW w:w="2800" w:type="dxa"/>
            <w:shd w:val="clear" w:color="auto" w:fill="F5F5F5"/>
            <w:tcMar>
              <w:left w:w="72" w:type="dxa"/>
            </w:tcMar>
            <w:vAlign w:val="center"/>
          </w:tcPr>
          <w:p w14:paraId="2B6FCC74" w14:textId="77777777" w:rsidR="00E85D1B" w:rsidRDefault="002B0FC7">
            <w:pPr>
              <w:spacing w:before="50" w:after="50"/>
            </w:pPr>
            <w:r>
              <w:rPr>
                <w:sz w:val="16"/>
                <w:szCs w:val="16"/>
              </w:rPr>
              <w:t>Flow creates or links Contract</w:t>
            </w:r>
          </w:p>
        </w:tc>
        <w:tc>
          <w:tcPr>
            <w:tcW w:w="5160" w:type="dxa"/>
            <w:shd w:val="clear" w:color="auto" w:fill="F5F5F5"/>
            <w:tcMar>
              <w:left w:w="72" w:type="dxa"/>
            </w:tcMar>
            <w:vAlign w:val="center"/>
          </w:tcPr>
          <w:p w14:paraId="124F6D77" w14:textId="77777777" w:rsidR="00E85D1B" w:rsidRDefault="4DB3928F">
            <w:pPr>
              <w:spacing w:before="50" w:after="50"/>
            </w:pPr>
            <w:r w:rsidRPr="4DB3928F">
              <w:rPr>
                <w:sz w:val="16"/>
                <w:szCs w:val="16"/>
              </w:rPr>
              <w:t>New Contract inherits AccountId, CurrencyIsoCode, Legal_Entity__c from Quote. Links Order to Contract.</w:t>
            </w:r>
          </w:p>
        </w:tc>
      </w:tr>
      <w:tr w:rsidR="00E85D1B" w14:paraId="29A996FA" w14:textId="77777777" w:rsidTr="4DB3928F">
        <w:trPr>
          <w:trHeight w:val="288"/>
        </w:trPr>
        <w:tc>
          <w:tcPr>
            <w:tcW w:w="1400" w:type="dxa"/>
            <w:tcMar>
              <w:left w:w="72" w:type="dxa"/>
            </w:tcMar>
            <w:vAlign w:val="center"/>
          </w:tcPr>
          <w:p w14:paraId="7D2F49BE" w14:textId="77777777" w:rsidR="00E85D1B" w:rsidRDefault="002B0FC7">
            <w:pPr>
              <w:spacing w:before="50" w:after="50"/>
            </w:pPr>
            <w:r>
              <w:rPr>
                <w:sz w:val="16"/>
                <w:szCs w:val="16"/>
              </w:rPr>
              <w:t>7. Activation Decision</w:t>
            </w:r>
          </w:p>
        </w:tc>
        <w:tc>
          <w:tcPr>
            <w:tcW w:w="2800" w:type="dxa"/>
            <w:tcMar>
              <w:left w:w="72" w:type="dxa"/>
            </w:tcMar>
            <w:vAlign w:val="center"/>
          </w:tcPr>
          <w:p w14:paraId="5694E3C2" w14:textId="77777777" w:rsidR="00E85D1B" w:rsidRDefault="4DB3928F">
            <w:pPr>
              <w:spacing w:before="50" w:after="50"/>
            </w:pPr>
            <w:r w:rsidRPr="4DB3928F">
              <w:rPr>
                <w:sz w:val="16"/>
                <w:szCs w:val="16"/>
              </w:rPr>
              <w:t>Order.Status set to Activated</w:t>
            </w:r>
          </w:p>
        </w:tc>
        <w:tc>
          <w:tcPr>
            <w:tcW w:w="5160" w:type="dxa"/>
            <w:tcMar>
              <w:left w:w="72" w:type="dxa"/>
            </w:tcMar>
            <w:vAlign w:val="center"/>
          </w:tcPr>
          <w:p w14:paraId="3373AAC7" w14:textId="77777777" w:rsidR="00E85D1B" w:rsidRDefault="4DB3928F">
            <w:pPr>
              <w:spacing w:before="50" w:after="50"/>
            </w:pPr>
            <w:r w:rsidRPr="4DB3928F">
              <w:rPr>
                <w:sz w:val="16"/>
                <w:szCs w:val="16"/>
              </w:rPr>
              <w:t>If Automatic: triggers Phase 2 (Assetization) and Phase 3 (Billing) async flows. If Manual: stays in Draft.</w:t>
            </w:r>
          </w:p>
        </w:tc>
      </w:tr>
    </w:tbl>
    <w:p w14:paraId="5DAB6C7B" w14:textId="77777777" w:rsidR="00E85D1B" w:rsidRDefault="00E85D1B">
      <w:pPr>
        <w:spacing w:after="280"/>
      </w:pPr>
    </w:p>
    <w:p w14:paraId="3E515A62" w14:textId="77777777" w:rsidR="00E85D1B" w:rsidRDefault="002B0FC7">
      <w:pPr>
        <w:pStyle w:val="Heading3"/>
        <w:spacing w:before="260" w:after="160"/>
      </w:pPr>
      <w:r>
        <w:rPr>
          <w:b/>
          <w:bCs/>
          <w:color w:val="404040"/>
        </w:rPr>
        <w:t>Key Data Flow: Quote to Order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3083"/>
        <w:gridCol w:w="2589"/>
      </w:tblGrid>
      <w:tr w:rsidR="00E85D1B" w14:paraId="21C8A99F" w14:textId="77777777" w:rsidTr="4DB3928F">
        <w:trPr>
          <w:trHeight w:hRule="exact" w:val="370"/>
          <w:tblHeader/>
        </w:trPr>
        <w:tc>
          <w:tcPr>
            <w:tcW w:w="3400" w:type="dxa"/>
            <w:shd w:val="clear" w:color="auto" w:fill="1E4D78"/>
            <w:tcMar>
              <w:left w:w="72" w:type="dxa"/>
            </w:tcMar>
            <w:vAlign w:val="center"/>
          </w:tcPr>
          <w:p w14:paraId="1CEF90E1" w14:textId="77777777" w:rsidR="00E85D1B" w:rsidRDefault="002B0FC7">
            <w:pPr>
              <w:spacing w:before="60" w:after="60"/>
            </w:pPr>
            <w:r>
              <w:rPr>
                <w:b/>
                <w:bCs/>
                <w:color w:val="FFFFFF"/>
                <w:sz w:val="16"/>
                <w:szCs w:val="16"/>
              </w:rPr>
              <w:t>Source Field (Quote)</w:t>
            </w:r>
          </w:p>
        </w:tc>
        <w:tc>
          <w:tcPr>
            <w:tcW w:w="3200" w:type="dxa"/>
            <w:shd w:val="clear" w:color="auto" w:fill="1E4D78"/>
            <w:tcMar>
              <w:left w:w="72" w:type="dxa"/>
            </w:tcMar>
            <w:vAlign w:val="center"/>
          </w:tcPr>
          <w:p w14:paraId="30A492AA" w14:textId="77777777" w:rsidR="00E85D1B" w:rsidRDefault="002B0FC7">
            <w:pPr>
              <w:spacing w:before="60" w:after="60"/>
            </w:pPr>
            <w:r>
              <w:rPr>
                <w:b/>
                <w:bCs/>
                <w:color w:val="FFFFFF"/>
                <w:sz w:val="16"/>
                <w:szCs w:val="16"/>
              </w:rPr>
              <w:t>Target Field (Order)</w:t>
            </w:r>
          </w:p>
        </w:tc>
        <w:tc>
          <w:tcPr>
            <w:tcW w:w="2760" w:type="dxa"/>
            <w:shd w:val="clear" w:color="auto" w:fill="1E4D78"/>
            <w:tcMar>
              <w:left w:w="72" w:type="dxa"/>
            </w:tcMar>
            <w:vAlign w:val="center"/>
          </w:tcPr>
          <w:p w14:paraId="25546E3C" w14:textId="77777777" w:rsidR="00E85D1B" w:rsidRDefault="002B0FC7">
            <w:pPr>
              <w:spacing w:before="60" w:after="60"/>
            </w:pPr>
            <w:r>
              <w:rPr>
                <w:b/>
                <w:bCs/>
                <w:color w:val="FFFFFF"/>
                <w:sz w:val="16"/>
                <w:szCs w:val="16"/>
              </w:rPr>
              <w:t>Notes</w:t>
            </w:r>
          </w:p>
        </w:tc>
      </w:tr>
      <w:tr w:rsidR="00E85D1B" w14:paraId="7796DD44" w14:textId="77777777" w:rsidTr="4DB3928F">
        <w:trPr>
          <w:trHeight w:val="288"/>
        </w:trPr>
        <w:tc>
          <w:tcPr>
            <w:tcW w:w="3400" w:type="dxa"/>
            <w:tcMar>
              <w:left w:w="72" w:type="dxa"/>
            </w:tcMar>
            <w:vAlign w:val="center"/>
          </w:tcPr>
          <w:p w14:paraId="501FBC70" w14:textId="77777777" w:rsidR="00E85D1B" w:rsidRDefault="4DB3928F">
            <w:pPr>
              <w:spacing w:before="50" w:after="50"/>
            </w:pPr>
            <w:r w:rsidRPr="4DB3928F">
              <w:rPr>
                <w:sz w:val="16"/>
                <w:szCs w:val="16"/>
              </w:rPr>
              <w:t>Quote.Id</w:t>
            </w:r>
          </w:p>
        </w:tc>
        <w:tc>
          <w:tcPr>
            <w:tcW w:w="3200" w:type="dxa"/>
            <w:tcMar>
              <w:left w:w="72" w:type="dxa"/>
            </w:tcMar>
            <w:vAlign w:val="center"/>
          </w:tcPr>
          <w:p w14:paraId="1BF9D39B" w14:textId="77777777" w:rsidR="00E85D1B" w:rsidRDefault="4DB3928F">
            <w:pPr>
              <w:spacing w:before="50" w:after="50"/>
            </w:pPr>
            <w:r w:rsidRPr="4DB3928F">
              <w:rPr>
                <w:sz w:val="16"/>
                <w:szCs w:val="16"/>
              </w:rPr>
              <w:t>Order.SourceQuoteId</w:t>
            </w:r>
          </w:p>
        </w:tc>
        <w:tc>
          <w:tcPr>
            <w:tcW w:w="2760" w:type="dxa"/>
            <w:tcMar>
              <w:left w:w="72" w:type="dxa"/>
            </w:tcMar>
            <w:vAlign w:val="center"/>
          </w:tcPr>
          <w:p w14:paraId="1EAA6A01" w14:textId="77777777" w:rsidR="00E85D1B" w:rsidRDefault="002B0FC7">
            <w:pPr>
              <w:spacing w:before="50" w:after="50"/>
            </w:pPr>
            <w:r>
              <w:rPr>
                <w:sz w:val="16"/>
                <w:szCs w:val="16"/>
              </w:rPr>
              <w:t>Standard RCA mapping</w:t>
            </w:r>
          </w:p>
        </w:tc>
      </w:tr>
      <w:tr w:rsidR="00E85D1B" w14:paraId="1F37FA9C" w14:textId="77777777" w:rsidTr="4DB3928F">
        <w:trPr>
          <w:trHeight w:val="288"/>
        </w:trPr>
        <w:tc>
          <w:tcPr>
            <w:tcW w:w="3400" w:type="dxa"/>
            <w:shd w:val="clear" w:color="auto" w:fill="F5F5F5"/>
            <w:tcMar>
              <w:left w:w="72" w:type="dxa"/>
            </w:tcMar>
            <w:vAlign w:val="center"/>
          </w:tcPr>
          <w:p w14:paraId="277E9C55" w14:textId="77777777" w:rsidR="00E85D1B" w:rsidRDefault="4DB3928F">
            <w:pPr>
              <w:spacing w:before="50" w:after="50"/>
            </w:pPr>
            <w:r w:rsidRPr="4DB3928F">
              <w:rPr>
                <w:sz w:val="16"/>
                <w:szCs w:val="16"/>
              </w:rPr>
              <w:t>Quote.OpportunityId</w:t>
            </w:r>
          </w:p>
        </w:tc>
        <w:tc>
          <w:tcPr>
            <w:tcW w:w="3200" w:type="dxa"/>
            <w:shd w:val="clear" w:color="auto" w:fill="F5F5F5"/>
            <w:tcMar>
              <w:left w:w="72" w:type="dxa"/>
            </w:tcMar>
            <w:vAlign w:val="center"/>
          </w:tcPr>
          <w:p w14:paraId="2B5BE4BD" w14:textId="77777777" w:rsidR="00E85D1B" w:rsidRDefault="4DB3928F">
            <w:pPr>
              <w:spacing w:before="50" w:after="50"/>
            </w:pPr>
            <w:r w:rsidRPr="4DB3928F">
              <w:rPr>
                <w:sz w:val="16"/>
                <w:szCs w:val="16"/>
              </w:rPr>
              <w:t>Order.SourceOpportunityId</w:t>
            </w:r>
          </w:p>
        </w:tc>
        <w:tc>
          <w:tcPr>
            <w:tcW w:w="2760" w:type="dxa"/>
            <w:shd w:val="clear" w:color="auto" w:fill="F5F5F5"/>
            <w:tcMar>
              <w:left w:w="72" w:type="dxa"/>
            </w:tcMar>
            <w:vAlign w:val="center"/>
          </w:tcPr>
          <w:p w14:paraId="6DD57303" w14:textId="77777777" w:rsidR="00E85D1B" w:rsidRDefault="002B0FC7">
            <w:pPr>
              <w:spacing w:before="50" w:after="50"/>
            </w:pPr>
            <w:r>
              <w:rPr>
                <w:sz w:val="16"/>
                <w:szCs w:val="16"/>
              </w:rPr>
              <w:t>Standard RCA mapping</w:t>
            </w:r>
          </w:p>
        </w:tc>
      </w:tr>
      <w:tr w:rsidR="00E85D1B" w14:paraId="529AB69D" w14:textId="77777777" w:rsidTr="4DB3928F">
        <w:trPr>
          <w:trHeight w:val="288"/>
        </w:trPr>
        <w:tc>
          <w:tcPr>
            <w:tcW w:w="3400" w:type="dxa"/>
            <w:tcMar>
              <w:left w:w="72" w:type="dxa"/>
            </w:tcMar>
            <w:vAlign w:val="center"/>
          </w:tcPr>
          <w:p w14:paraId="7973F8FE" w14:textId="77777777" w:rsidR="00E85D1B" w:rsidRDefault="4DB3928F">
            <w:pPr>
              <w:spacing w:before="50" w:after="50"/>
            </w:pPr>
            <w:r w:rsidRPr="4DB3928F">
              <w:rPr>
                <w:sz w:val="16"/>
                <w:szCs w:val="16"/>
              </w:rPr>
              <w:t>Quote.OriginalOrderId</w:t>
            </w:r>
          </w:p>
        </w:tc>
        <w:tc>
          <w:tcPr>
            <w:tcW w:w="3200" w:type="dxa"/>
            <w:tcMar>
              <w:left w:w="72" w:type="dxa"/>
            </w:tcMar>
            <w:vAlign w:val="center"/>
          </w:tcPr>
          <w:p w14:paraId="7DE3025C" w14:textId="77777777" w:rsidR="00E85D1B" w:rsidRDefault="4DB3928F">
            <w:pPr>
              <w:spacing w:before="50" w:after="50"/>
            </w:pPr>
            <w:r w:rsidRPr="4DB3928F">
              <w:rPr>
                <w:sz w:val="16"/>
                <w:szCs w:val="16"/>
              </w:rPr>
              <w:t>Order.SourceOrderId</w:t>
            </w:r>
          </w:p>
        </w:tc>
        <w:tc>
          <w:tcPr>
            <w:tcW w:w="2760" w:type="dxa"/>
            <w:tcMar>
              <w:left w:w="72" w:type="dxa"/>
            </w:tcMar>
            <w:vAlign w:val="center"/>
          </w:tcPr>
          <w:p w14:paraId="30A406D9" w14:textId="77777777" w:rsidR="00E85D1B" w:rsidRDefault="002B0FC7">
            <w:pPr>
              <w:spacing w:before="50" w:after="50"/>
            </w:pPr>
            <w:r>
              <w:rPr>
                <w:sz w:val="16"/>
                <w:szCs w:val="16"/>
              </w:rPr>
              <w:t>For amendments only</w:t>
            </w:r>
          </w:p>
        </w:tc>
      </w:tr>
      <w:tr w:rsidR="00E85D1B" w14:paraId="2ABCA6D1" w14:textId="77777777" w:rsidTr="4DB3928F">
        <w:trPr>
          <w:trHeight w:val="288"/>
        </w:trPr>
        <w:tc>
          <w:tcPr>
            <w:tcW w:w="3400" w:type="dxa"/>
            <w:shd w:val="clear" w:color="auto" w:fill="F5F5F5"/>
            <w:tcMar>
              <w:left w:w="72" w:type="dxa"/>
            </w:tcMar>
            <w:vAlign w:val="center"/>
          </w:tcPr>
          <w:p w14:paraId="027CBD93" w14:textId="77777777" w:rsidR="00E85D1B" w:rsidRDefault="4DB3928F">
            <w:pPr>
              <w:spacing w:before="50" w:after="50"/>
            </w:pPr>
            <w:r w:rsidRPr="4DB3928F">
              <w:rPr>
                <w:sz w:val="16"/>
                <w:szCs w:val="16"/>
              </w:rPr>
              <w:t>Quote.CurrencyIsoCode</w:t>
            </w:r>
          </w:p>
        </w:tc>
        <w:tc>
          <w:tcPr>
            <w:tcW w:w="3200" w:type="dxa"/>
            <w:shd w:val="clear" w:color="auto" w:fill="F5F5F5"/>
            <w:tcMar>
              <w:left w:w="72" w:type="dxa"/>
            </w:tcMar>
            <w:vAlign w:val="center"/>
          </w:tcPr>
          <w:p w14:paraId="1A3B95D2" w14:textId="77777777" w:rsidR="00E85D1B" w:rsidRDefault="4DB3928F">
            <w:pPr>
              <w:spacing w:before="50" w:after="50"/>
            </w:pPr>
            <w:r w:rsidRPr="4DB3928F">
              <w:rPr>
                <w:sz w:val="16"/>
                <w:szCs w:val="16"/>
              </w:rPr>
              <w:t>Order.CurrencyIsoCode</w:t>
            </w:r>
          </w:p>
        </w:tc>
        <w:tc>
          <w:tcPr>
            <w:tcW w:w="2760" w:type="dxa"/>
            <w:shd w:val="clear" w:color="auto" w:fill="F5F5F5"/>
            <w:tcMar>
              <w:left w:w="72" w:type="dxa"/>
            </w:tcMar>
            <w:vAlign w:val="center"/>
          </w:tcPr>
          <w:p w14:paraId="12058014" w14:textId="77777777" w:rsidR="00E85D1B" w:rsidRDefault="002B0FC7">
            <w:pPr>
              <w:spacing w:before="50" w:after="50"/>
            </w:pPr>
            <w:r>
              <w:rPr>
                <w:sz w:val="16"/>
                <w:szCs w:val="16"/>
              </w:rPr>
              <w:t>Must match Contract currency</w:t>
            </w:r>
          </w:p>
        </w:tc>
      </w:tr>
      <w:tr w:rsidR="00E85D1B" w14:paraId="5A161BF6" w14:textId="77777777" w:rsidTr="4DB3928F">
        <w:trPr>
          <w:trHeight w:val="288"/>
        </w:trPr>
        <w:tc>
          <w:tcPr>
            <w:tcW w:w="3400" w:type="dxa"/>
            <w:tcMar>
              <w:left w:w="72" w:type="dxa"/>
            </w:tcMar>
            <w:vAlign w:val="center"/>
          </w:tcPr>
          <w:p w14:paraId="0DEA0115" w14:textId="77777777" w:rsidR="00E85D1B" w:rsidRDefault="4DB3928F">
            <w:pPr>
              <w:spacing w:before="50" w:after="50"/>
            </w:pPr>
            <w:r w:rsidRPr="4DB3928F">
              <w:rPr>
                <w:sz w:val="16"/>
                <w:szCs w:val="16"/>
              </w:rPr>
              <w:t>8 custom fields (ALE__c, AWS_Marketplace_Agreement_ID__c, Cross_Sale_Type__c, etc.)</w:t>
            </w:r>
          </w:p>
        </w:tc>
        <w:tc>
          <w:tcPr>
            <w:tcW w:w="3200" w:type="dxa"/>
            <w:tcMar>
              <w:left w:w="72" w:type="dxa"/>
            </w:tcMar>
            <w:vAlign w:val="center"/>
          </w:tcPr>
          <w:p w14:paraId="61E9DE91" w14:textId="77777777" w:rsidR="00E85D1B" w:rsidRDefault="002B0FC7">
            <w:pPr>
              <w:spacing w:before="50" w:after="50"/>
            </w:pPr>
            <w:r>
              <w:rPr>
                <w:sz w:val="16"/>
                <w:szCs w:val="16"/>
              </w:rPr>
              <w:t>Same API names on Order</w:t>
            </w:r>
          </w:p>
        </w:tc>
        <w:tc>
          <w:tcPr>
            <w:tcW w:w="2760" w:type="dxa"/>
            <w:tcMar>
              <w:left w:w="72" w:type="dxa"/>
            </w:tcMar>
            <w:vAlign w:val="center"/>
          </w:tcPr>
          <w:p w14:paraId="7CB7360A" w14:textId="77777777" w:rsidR="00E85D1B" w:rsidRDefault="002B0FC7">
            <w:pPr>
              <w:spacing w:before="50" w:after="50"/>
            </w:pPr>
            <w:r>
              <w:rPr>
                <w:sz w:val="16"/>
                <w:szCs w:val="16"/>
              </w:rPr>
              <w:t>Common-named field mapping</w:t>
            </w:r>
          </w:p>
        </w:tc>
      </w:tr>
      <w:tr w:rsidR="00E85D1B" w14:paraId="48877B3A" w14:textId="77777777" w:rsidTr="4DB3928F">
        <w:trPr>
          <w:trHeight w:val="288"/>
        </w:trPr>
        <w:tc>
          <w:tcPr>
            <w:tcW w:w="3400" w:type="dxa"/>
            <w:shd w:val="clear" w:color="auto" w:fill="F5F5F5"/>
            <w:tcMar>
              <w:left w:w="72" w:type="dxa"/>
            </w:tcMar>
            <w:vAlign w:val="center"/>
          </w:tcPr>
          <w:p w14:paraId="51A04220" w14:textId="77777777" w:rsidR="00E85D1B" w:rsidRDefault="4DB3928F">
            <w:pPr>
              <w:spacing w:before="50" w:after="50"/>
            </w:pPr>
            <w:r w:rsidRPr="4DB3928F">
              <w:rPr>
                <w:sz w:val="16"/>
                <w:szCs w:val="16"/>
              </w:rPr>
              <w:t>14 QuoteLineItem fields (Currency__c, GSA__c, Hardware__c, Model__c, Serial_Number__c, etc.)</w:t>
            </w:r>
          </w:p>
        </w:tc>
        <w:tc>
          <w:tcPr>
            <w:tcW w:w="3200" w:type="dxa"/>
            <w:shd w:val="clear" w:color="auto" w:fill="F5F5F5"/>
            <w:tcMar>
              <w:left w:w="72" w:type="dxa"/>
            </w:tcMar>
            <w:vAlign w:val="center"/>
          </w:tcPr>
          <w:p w14:paraId="7108235F" w14:textId="77777777" w:rsidR="00E85D1B" w:rsidRDefault="4DB3928F">
            <w:pPr>
              <w:spacing w:before="50" w:after="50"/>
            </w:pPr>
            <w:r w:rsidRPr="4DB3928F">
              <w:rPr>
                <w:sz w:val="16"/>
                <w:szCs w:val="16"/>
              </w:rPr>
              <w:t>Same API names on OrderItem</w:t>
            </w:r>
          </w:p>
        </w:tc>
        <w:tc>
          <w:tcPr>
            <w:tcW w:w="2760" w:type="dxa"/>
            <w:shd w:val="clear" w:color="auto" w:fill="F5F5F5"/>
            <w:tcMar>
              <w:left w:w="72" w:type="dxa"/>
            </w:tcMar>
            <w:vAlign w:val="center"/>
          </w:tcPr>
          <w:p w14:paraId="548EAB1E" w14:textId="77777777" w:rsidR="00E85D1B" w:rsidRDefault="4DB3928F">
            <w:pPr>
              <w:spacing w:before="50" w:after="50"/>
            </w:pPr>
            <w:r w:rsidRPr="4DB3928F">
              <w:rPr>
                <w:sz w:val="16"/>
                <w:szCs w:val="16"/>
              </w:rPr>
              <w:t>1:1 line item mapping via RCA</w:t>
            </w:r>
          </w:p>
        </w:tc>
      </w:tr>
    </w:tbl>
    <w:p w14:paraId="02EB378F" w14:textId="77777777" w:rsidR="00E85D1B" w:rsidRDefault="00E85D1B">
      <w:pPr>
        <w:spacing w:after="280"/>
      </w:pPr>
    </w:p>
    <w:p w14:paraId="6A05A809" w14:textId="77777777" w:rsidR="00E85D1B" w:rsidRDefault="002B0FC7">
      <w:r>
        <w:br w:type="page"/>
      </w:r>
    </w:p>
    <w:p w14:paraId="3AD2D8FA" w14:textId="77777777" w:rsidR="00E85D1B" w:rsidRDefault="002B0FC7">
      <w:pPr>
        <w:pStyle w:val="Heading1"/>
        <w:spacing w:before="320" w:after="220"/>
      </w:pPr>
      <w:r>
        <w:rPr>
          <w:b/>
          <w:bCs/>
          <w:color w:val="1E4D78"/>
        </w:rPr>
        <w:t>Phase 2: Order Activation and Asset Creation</w:t>
      </w:r>
    </w:p>
    <w:p w14:paraId="0D4D1292" w14:textId="77777777" w:rsidR="00E85D1B" w:rsidRDefault="4DB3928F">
      <w:pPr>
        <w:spacing w:after="200"/>
      </w:pPr>
      <w:r w:rsidRPr="4DB3928F">
        <w:rPr>
          <w:b/>
          <w:bCs/>
          <w:color w:val="2E75B6"/>
        </w:rPr>
        <w:t>Flow: Fortra_Assetize_Order (Record-Triggered, async on Order.Status = "Activated")</w:t>
      </w:r>
    </w:p>
    <w:p w14:paraId="5A467E8D" w14:textId="77777777" w:rsidR="00E85D1B" w:rsidRDefault="002B0FC7">
      <w:pPr>
        <w:spacing w:after="200"/>
      </w:pPr>
      <w:r>
        <w:t>When an Order is activated, this flow runs asynchronously to create Asset records from the Order's subscription-type products. It requires an Application Usage Assignment (AUA) record to exist as a prerequisite for Revenue Lifecycle Management (RLC). Only subscription-type products create Assets; non-subscription items (perpetual licenses, services) do not.</w:t>
      </w:r>
    </w:p>
    <w:p w14:paraId="231FBDCC" w14:textId="77777777" w:rsidR="00E85D1B" w:rsidRDefault="4DB3928F">
      <w:pPr>
        <w:pStyle w:val="Heading3"/>
        <w:spacing w:before="260" w:after="160"/>
      </w:pPr>
      <w:r w:rsidRPr="4DB3928F">
        <w:rPr>
          <w:b/>
          <w:bCs/>
          <w:color w:val="404040"/>
        </w:rPr>
        <w:t>Assetization Processing Steps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3129"/>
        <w:gridCol w:w="4548"/>
      </w:tblGrid>
      <w:tr w:rsidR="00E85D1B" w14:paraId="7B5A0058" w14:textId="77777777" w:rsidTr="4DB3928F">
        <w:trPr>
          <w:trHeight w:hRule="exact" w:val="370"/>
          <w:tblHeader/>
        </w:trPr>
        <w:tc>
          <w:tcPr>
            <w:tcW w:w="1400" w:type="dxa"/>
            <w:shd w:val="clear" w:color="auto" w:fill="1E4D78"/>
            <w:tcMar>
              <w:left w:w="72" w:type="dxa"/>
            </w:tcMar>
            <w:vAlign w:val="center"/>
          </w:tcPr>
          <w:p w14:paraId="7E45F382" w14:textId="77777777" w:rsidR="00E85D1B" w:rsidRDefault="002B0FC7">
            <w:pPr>
              <w:spacing w:before="60" w:after="60"/>
            </w:pPr>
            <w:r>
              <w:rPr>
                <w:b/>
                <w:bCs/>
                <w:color w:val="FFFFFF"/>
                <w:sz w:val="16"/>
                <w:szCs w:val="16"/>
              </w:rPr>
              <w:t>Step</w:t>
            </w:r>
          </w:p>
        </w:tc>
        <w:tc>
          <w:tcPr>
            <w:tcW w:w="3200" w:type="dxa"/>
            <w:shd w:val="clear" w:color="auto" w:fill="1E4D78"/>
            <w:tcMar>
              <w:left w:w="72" w:type="dxa"/>
            </w:tcMar>
            <w:vAlign w:val="center"/>
          </w:tcPr>
          <w:p w14:paraId="2DEDCF4F" w14:textId="77777777" w:rsidR="00E85D1B" w:rsidRDefault="002B0FC7">
            <w:pPr>
              <w:spacing w:before="60" w:after="60"/>
            </w:pPr>
            <w:r>
              <w:rPr>
                <w:b/>
                <w:bCs/>
                <w:color w:val="FFFFFF"/>
                <w:sz w:val="16"/>
                <w:szCs w:val="16"/>
              </w:rPr>
              <w:t>Action</w:t>
            </w:r>
          </w:p>
        </w:tc>
        <w:tc>
          <w:tcPr>
            <w:tcW w:w="4760" w:type="dxa"/>
            <w:shd w:val="clear" w:color="auto" w:fill="1E4D78"/>
            <w:tcMar>
              <w:left w:w="72" w:type="dxa"/>
            </w:tcMar>
            <w:vAlign w:val="center"/>
          </w:tcPr>
          <w:p w14:paraId="437649DC" w14:textId="77777777" w:rsidR="00E85D1B" w:rsidRDefault="002B0FC7">
            <w:pPr>
              <w:spacing w:before="60" w:after="60"/>
            </w:pPr>
            <w:r>
              <w:rPr>
                <w:b/>
                <w:bCs/>
                <w:color w:val="FFFFFF"/>
                <w:sz w:val="16"/>
                <w:szCs w:val="16"/>
              </w:rPr>
              <w:t>Details</w:t>
            </w:r>
          </w:p>
        </w:tc>
      </w:tr>
      <w:tr w:rsidR="00E85D1B" w14:paraId="77398779" w14:textId="77777777" w:rsidTr="4DB3928F">
        <w:trPr>
          <w:trHeight w:val="288"/>
        </w:trPr>
        <w:tc>
          <w:tcPr>
            <w:tcW w:w="1400" w:type="dxa"/>
            <w:tcMar>
              <w:left w:w="72" w:type="dxa"/>
            </w:tcMar>
            <w:vAlign w:val="center"/>
          </w:tcPr>
          <w:p w14:paraId="2830A306" w14:textId="77777777" w:rsidR="00E85D1B" w:rsidRDefault="002B0FC7">
            <w:pPr>
              <w:spacing w:before="50" w:after="50"/>
            </w:pPr>
            <w:r>
              <w:rPr>
                <w:sz w:val="16"/>
                <w:szCs w:val="16"/>
              </w:rPr>
              <w:t>1. Check AUA</w:t>
            </w:r>
          </w:p>
        </w:tc>
        <w:tc>
          <w:tcPr>
            <w:tcW w:w="3200" w:type="dxa"/>
            <w:tcMar>
              <w:left w:w="72" w:type="dxa"/>
            </w:tcMar>
            <w:vAlign w:val="center"/>
          </w:tcPr>
          <w:p w14:paraId="7912F4D7" w14:textId="77777777" w:rsidR="00E85D1B" w:rsidRDefault="4DB3928F">
            <w:pPr>
              <w:spacing w:before="50" w:after="50"/>
            </w:pPr>
            <w:r w:rsidRPr="4DB3928F">
              <w:rPr>
                <w:sz w:val="16"/>
                <w:szCs w:val="16"/>
              </w:rPr>
              <w:t>Query AppUsageAssignment</w:t>
            </w:r>
          </w:p>
        </w:tc>
        <w:tc>
          <w:tcPr>
            <w:tcW w:w="4760" w:type="dxa"/>
            <w:tcMar>
              <w:left w:w="72" w:type="dxa"/>
            </w:tcMar>
            <w:vAlign w:val="center"/>
          </w:tcPr>
          <w:p w14:paraId="064D3D4A" w14:textId="77777777" w:rsidR="00E85D1B" w:rsidRDefault="4DB3928F">
            <w:pPr>
              <w:spacing w:before="50" w:after="50"/>
            </w:pPr>
            <w:r w:rsidRPr="4DB3928F">
              <w:rPr>
                <w:sz w:val="16"/>
                <w:szCs w:val="16"/>
              </w:rPr>
              <w:t>Looks for RecordId = Order.Id and AppUsageType = 'RevenueLifecycleManagement'. If not found, flow exits silently.</w:t>
            </w:r>
          </w:p>
        </w:tc>
      </w:tr>
      <w:tr w:rsidR="00E85D1B" w14:paraId="490EDD00" w14:textId="77777777" w:rsidTr="4DB3928F">
        <w:trPr>
          <w:trHeight w:val="288"/>
        </w:trPr>
        <w:tc>
          <w:tcPr>
            <w:tcW w:w="1400" w:type="dxa"/>
            <w:shd w:val="clear" w:color="auto" w:fill="F5F5F5"/>
            <w:tcMar>
              <w:left w:w="72" w:type="dxa"/>
            </w:tcMar>
            <w:vAlign w:val="center"/>
          </w:tcPr>
          <w:p w14:paraId="73D75397" w14:textId="77777777" w:rsidR="00E85D1B" w:rsidRDefault="002B0FC7">
            <w:pPr>
              <w:spacing w:before="50" w:after="50"/>
            </w:pPr>
            <w:r>
              <w:rPr>
                <w:sz w:val="16"/>
                <w:szCs w:val="16"/>
              </w:rPr>
              <w:t>2. Create Assets</w:t>
            </w:r>
          </w:p>
        </w:tc>
        <w:tc>
          <w:tcPr>
            <w:tcW w:w="3200" w:type="dxa"/>
            <w:shd w:val="clear" w:color="auto" w:fill="F5F5F5"/>
            <w:tcMar>
              <w:left w:w="72" w:type="dxa"/>
            </w:tcMar>
            <w:vAlign w:val="center"/>
          </w:tcPr>
          <w:p w14:paraId="24CF9082" w14:textId="77777777" w:rsidR="00E85D1B" w:rsidRDefault="4DB3928F">
            <w:pPr>
              <w:spacing w:before="50" w:after="50"/>
            </w:pPr>
            <w:r w:rsidRPr="4DB3928F">
              <w:rPr>
                <w:sz w:val="16"/>
                <w:szCs w:val="16"/>
              </w:rPr>
              <w:t>createOrUpdateAssetFromOrder (RCA action)</w:t>
            </w:r>
          </w:p>
        </w:tc>
        <w:tc>
          <w:tcPr>
            <w:tcW w:w="4760" w:type="dxa"/>
            <w:shd w:val="clear" w:color="auto" w:fill="F5F5F5"/>
            <w:tcMar>
              <w:left w:w="72" w:type="dxa"/>
            </w:tcMar>
            <w:vAlign w:val="center"/>
          </w:tcPr>
          <w:p w14:paraId="6C23A479" w14:textId="77777777" w:rsidR="00E85D1B" w:rsidRDefault="4DB3928F">
            <w:pPr>
              <w:spacing w:before="50" w:after="50"/>
            </w:pPr>
            <w:r w:rsidRPr="4DB3928F">
              <w:rPr>
                <w:sz w:val="16"/>
                <w:szCs w:val="16"/>
              </w:rPr>
              <w:t>Creates one Asset per subscription-type OrderItem. Non-subscription items do NOT create Assets.</w:t>
            </w:r>
          </w:p>
        </w:tc>
      </w:tr>
      <w:tr w:rsidR="00E85D1B" w14:paraId="7A8461B8" w14:textId="77777777" w:rsidTr="4DB3928F">
        <w:trPr>
          <w:trHeight w:val="288"/>
        </w:trPr>
        <w:tc>
          <w:tcPr>
            <w:tcW w:w="1400" w:type="dxa"/>
            <w:tcMar>
              <w:left w:w="72" w:type="dxa"/>
            </w:tcMar>
            <w:vAlign w:val="center"/>
          </w:tcPr>
          <w:p w14:paraId="4C026EF8" w14:textId="77777777" w:rsidR="00E85D1B" w:rsidRDefault="002B0FC7">
            <w:pPr>
              <w:spacing w:before="50" w:after="50"/>
            </w:pPr>
            <w:r>
              <w:rPr>
                <w:sz w:val="16"/>
                <w:szCs w:val="16"/>
              </w:rPr>
              <w:t>3. Error Handling</w:t>
            </w:r>
          </w:p>
        </w:tc>
        <w:tc>
          <w:tcPr>
            <w:tcW w:w="3200" w:type="dxa"/>
            <w:tcMar>
              <w:left w:w="72" w:type="dxa"/>
            </w:tcMar>
            <w:vAlign w:val="center"/>
          </w:tcPr>
          <w:p w14:paraId="03B6CF75" w14:textId="77777777" w:rsidR="00E85D1B" w:rsidRDefault="4DB3928F">
            <w:pPr>
              <w:spacing w:before="50" w:after="50"/>
            </w:pPr>
            <w:r w:rsidRPr="4DB3928F">
              <w:rPr>
                <w:sz w:val="16"/>
                <w:szCs w:val="16"/>
              </w:rPr>
              <w:t>Capture $Flow.FaultMessage</w:t>
            </w:r>
          </w:p>
        </w:tc>
        <w:tc>
          <w:tcPr>
            <w:tcW w:w="4760" w:type="dxa"/>
            <w:tcMar>
              <w:left w:w="72" w:type="dxa"/>
            </w:tcMar>
            <w:vAlign w:val="center"/>
          </w:tcPr>
          <w:p w14:paraId="5F8BD50B" w14:textId="77777777" w:rsidR="00E85D1B" w:rsidRDefault="4DB3928F">
            <w:pPr>
              <w:spacing w:before="50" w:after="50"/>
            </w:pPr>
            <w:r w:rsidRPr="4DB3928F">
              <w:rPr>
                <w:sz w:val="16"/>
                <w:szCs w:val="16"/>
              </w:rPr>
              <w:t>Failures are logged but non-blocking. The Order remains Activated regardless.</w:t>
            </w:r>
          </w:p>
        </w:tc>
      </w:tr>
    </w:tbl>
    <w:p w14:paraId="5A39BBE3" w14:textId="77777777" w:rsidR="00E85D1B" w:rsidRDefault="00E85D1B">
      <w:pPr>
        <w:spacing w:after="280"/>
      </w:pPr>
    </w:p>
    <w:p w14:paraId="65D230E8" w14:textId="77777777" w:rsidR="00E85D1B" w:rsidRDefault="4DB3928F">
      <w:pPr>
        <w:pStyle w:val="Heading3"/>
        <w:spacing w:before="260" w:after="160"/>
      </w:pPr>
      <w:r w:rsidRPr="4DB3928F">
        <w:rPr>
          <w:b/>
          <w:bCs/>
          <w:color w:val="404040"/>
        </w:rPr>
        <w:t>Key Data Flow: OrderItem to Asset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1"/>
        <w:gridCol w:w="3015"/>
      </w:tblGrid>
      <w:tr w:rsidR="00E85D1B" w14:paraId="5AF1744F" w14:textId="77777777" w:rsidTr="4DB3928F">
        <w:trPr>
          <w:trHeight w:hRule="exact" w:val="370"/>
          <w:tblHeader/>
        </w:trPr>
        <w:tc>
          <w:tcPr>
            <w:tcW w:w="3000" w:type="dxa"/>
            <w:shd w:val="clear" w:color="auto" w:fill="1E4D78"/>
            <w:tcMar>
              <w:left w:w="72" w:type="dxa"/>
            </w:tcMar>
            <w:vAlign w:val="center"/>
          </w:tcPr>
          <w:p w14:paraId="2CD089A5" w14:textId="77777777" w:rsidR="00E85D1B" w:rsidRDefault="002B0FC7">
            <w:pPr>
              <w:spacing w:before="60" w:after="60"/>
            </w:pPr>
            <w:r>
              <w:rPr>
                <w:b/>
                <w:bCs/>
                <w:color w:val="FFFFFF"/>
                <w:sz w:val="16"/>
                <w:szCs w:val="16"/>
              </w:rPr>
              <w:t>Source Field</w:t>
            </w:r>
          </w:p>
        </w:tc>
        <w:tc>
          <w:tcPr>
            <w:tcW w:w="3200" w:type="dxa"/>
            <w:shd w:val="clear" w:color="auto" w:fill="1E4D78"/>
            <w:tcMar>
              <w:left w:w="72" w:type="dxa"/>
            </w:tcMar>
            <w:vAlign w:val="center"/>
          </w:tcPr>
          <w:p w14:paraId="75A13278" w14:textId="77777777" w:rsidR="00E85D1B" w:rsidRDefault="002B0FC7">
            <w:pPr>
              <w:spacing w:before="60" w:after="60"/>
            </w:pPr>
            <w:r>
              <w:rPr>
                <w:b/>
                <w:bCs/>
                <w:color w:val="FFFFFF"/>
                <w:sz w:val="16"/>
                <w:szCs w:val="16"/>
              </w:rPr>
              <w:t>Target Field (Asset)</w:t>
            </w:r>
          </w:p>
        </w:tc>
        <w:tc>
          <w:tcPr>
            <w:tcW w:w="3160" w:type="dxa"/>
            <w:shd w:val="clear" w:color="auto" w:fill="1E4D78"/>
            <w:tcMar>
              <w:left w:w="72" w:type="dxa"/>
            </w:tcMar>
            <w:vAlign w:val="center"/>
          </w:tcPr>
          <w:p w14:paraId="4707AF9E" w14:textId="77777777" w:rsidR="00E85D1B" w:rsidRDefault="002B0FC7">
            <w:pPr>
              <w:spacing w:before="60" w:after="60"/>
            </w:pPr>
            <w:r>
              <w:rPr>
                <w:b/>
                <w:bCs/>
                <w:color w:val="FFFFFF"/>
                <w:sz w:val="16"/>
                <w:szCs w:val="16"/>
              </w:rPr>
              <w:t>Notes</w:t>
            </w:r>
          </w:p>
        </w:tc>
      </w:tr>
      <w:tr w:rsidR="00E85D1B" w14:paraId="451C1026" w14:textId="77777777" w:rsidTr="4DB3928F">
        <w:trPr>
          <w:trHeight w:val="288"/>
        </w:trPr>
        <w:tc>
          <w:tcPr>
            <w:tcW w:w="3000" w:type="dxa"/>
            <w:tcMar>
              <w:left w:w="72" w:type="dxa"/>
            </w:tcMar>
            <w:vAlign w:val="center"/>
          </w:tcPr>
          <w:p w14:paraId="6ABEFBEB" w14:textId="77777777" w:rsidR="00E85D1B" w:rsidRDefault="002B0FC7">
            <w:pPr>
              <w:spacing w:before="50" w:after="50"/>
            </w:pPr>
            <w:r>
              <w:rPr>
                <w:sz w:val="16"/>
                <w:szCs w:val="16"/>
              </w:rPr>
              <w:t>OrderItem.Product2Id</w:t>
            </w:r>
          </w:p>
        </w:tc>
        <w:tc>
          <w:tcPr>
            <w:tcW w:w="3200" w:type="dxa"/>
            <w:tcMar>
              <w:left w:w="72" w:type="dxa"/>
            </w:tcMar>
            <w:vAlign w:val="center"/>
          </w:tcPr>
          <w:p w14:paraId="7B843CFA" w14:textId="77777777" w:rsidR="00E85D1B" w:rsidRDefault="002B0FC7">
            <w:pPr>
              <w:spacing w:before="50" w:after="50"/>
            </w:pPr>
            <w:r>
              <w:rPr>
                <w:sz w:val="16"/>
                <w:szCs w:val="16"/>
              </w:rPr>
              <w:t>Asset.Product2Id</w:t>
            </w:r>
          </w:p>
        </w:tc>
        <w:tc>
          <w:tcPr>
            <w:tcW w:w="3160" w:type="dxa"/>
            <w:tcMar>
              <w:left w:w="72" w:type="dxa"/>
            </w:tcMar>
            <w:vAlign w:val="center"/>
          </w:tcPr>
          <w:p w14:paraId="3C171217" w14:textId="77777777" w:rsidR="00E85D1B" w:rsidRDefault="002B0FC7">
            <w:pPr>
              <w:spacing w:before="50" w:after="50"/>
            </w:pPr>
            <w:r>
              <w:rPr>
                <w:sz w:val="16"/>
                <w:szCs w:val="16"/>
              </w:rPr>
              <w:t>Product reference</w:t>
            </w:r>
          </w:p>
        </w:tc>
      </w:tr>
      <w:tr w:rsidR="00E85D1B" w14:paraId="5B1A5A99" w14:textId="77777777" w:rsidTr="4DB3928F">
        <w:trPr>
          <w:trHeight w:val="288"/>
        </w:trPr>
        <w:tc>
          <w:tcPr>
            <w:tcW w:w="3000" w:type="dxa"/>
            <w:shd w:val="clear" w:color="auto" w:fill="F5F5F5"/>
            <w:tcMar>
              <w:left w:w="72" w:type="dxa"/>
            </w:tcMar>
            <w:vAlign w:val="center"/>
          </w:tcPr>
          <w:p w14:paraId="60BE13BC" w14:textId="77777777" w:rsidR="00E85D1B" w:rsidRDefault="4DB3928F">
            <w:pPr>
              <w:spacing w:before="50" w:after="50"/>
            </w:pPr>
            <w:r w:rsidRPr="4DB3928F">
              <w:rPr>
                <w:sz w:val="16"/>
                <w:szCs w:val="16"/>
              </w:rPr>
              <w:t>OrderItem.Quantity</w:t>
            </w:r>
          </w:p>
        </w:tc>
        <w:tc>
          <w:tcPr>
            <w:tcW w:w="3200" w:type="dxa"/>
            <w:shd w:val="clear" w:color="auto" w:fill="F5F5F5"/>
            <w:tcMar>
              <w:left w:w="72" w:type="dxa"/>
            </w:tcMar>
            <w:vAlign w:val="center"/>
          </w:tcPr>
          <w:p w14:paraId="3C71162C" w14:textId="77777777" w:rsidR="00E85D1B" w:rsidRDefault="4DB3928F">
            <w:pPr>
              <w:spacing w:before="50" w:after="50"/>
            </w:pPr>
            <w:r w:rsidRPr="4DB3928F">
              <w:rPr>
                <w:sz w:val="16"/>
                <w:szCs w:val="16"/>
              </w:rPr>
              <w:t>Asset.Quantity</w:t>
            </w:r>
          </w:p>
        </w:tc>
        <w:tc>
          <w:tcPr>
            <w:tcW w:w="3160" w:type="dxa"/>
            <w:shd w:val="clear" w:color="auto" w:fill="F5F5F5"/>
            <w:tcMar>
              <w:left w:w="72" w:type="dxa"/>
            </w:tcMar>
            <w:vAlign w:val="center"/>
          </w:tcPr>
          <w:p w14:paraId="2A4281E2" w14:textId="77777777" w:rsidR="00E85D1B" w:rsidRDefault="002B0FC7">
            <w:pPr>
              <w:spacing w:before="50" w:after="50"/>
            </w:pPr>
            <w:r>
              <w:rPr>
                <w:sz w:val="16"/>
                <w:szCs w:val="16"/>
              </w:rPr>
              <w:t>Quantity (1 per split line for Power)</w:t>
            </w:r>
          </w:p>
        </w:tc>
      </w:tr>
      <w:tr w:rsidR="00E85D1B" w14:paraId="1CC21E35" w14:textId="77777777" w:rsidTr="4DB3928F">
        <w:trPr>
          <w:trHeight w:val="288"/>
        </w:trPr>
        <w:tc>
          <w:tcPr>
            <w:tcW w:w="3000" w:type="dxa"/>
            <w:tcMar>
              <w:left w:w="72" w:type="dxa"/>
            </w:tcMar>
            <w:vAlign w:val="center"/>
          </w:tcPr>
          <w:p w14:paraId="0CE0DFAC" w14:textId="77777777" w:rsidR="00E85D1B" w:rsidRDefault="4DB3928F">
            <w:pPr>
              <w:spacing w:before="50" w:after="50"/>
            </w:pPr>
            <w:r w:rsidRPr="4DB3928F">
              <w:rPr>
                <w:sz w:val="16"/>
                <w:szCs w:val="16"/>
              </w:rPr>
              <w:t>OrderItem.UnitPrice</w:t>
            </w:r>
          </w:p>
        </w:tc>
        <w:tc>
          <w:tcPr>
            <w:tcW w:w="3200" w:type="dxa"/>
            <w:tcMar>
              <w:left w:w="72" w:type="dxa"/>
            </w:tcMar>
            <w:vAlign w:val="center"/>
          </w:tcPr>
          <w:p w14:paraId="2FE102C0" w14:textId="77777777" w:rsidR="00E85D1B" w:rsidRDefault="4DB3928F">
            <w:pPr>
              <w:spacing w:before="50" w:after="50"/>
            </w:pPr>
            <w:r w:rsidRPr="4DB3928F">
              <w:rPr>
                <w:sz w:val="16"/>
                <w:szCs w:val="16"/>
              </w:rPr>
              <w:t>Asset.Price</w:t>
            </w:r>
          </w:p>
        </w:tc>
        <w:tc>
          <w:tcPr>
            <w:tcW w:w="3160" w:type="dxa"/>
            <w:tcMar>
              <w:left w:w="72" w:type="dxa"/>
            </w:tcMar>
            <w:vAlign w:val="center"/>
          </w:tcPr>
          <w:p w14:paraId="73EFA663" w14:textId="77777777" w:rsidR="00E85D1B" w:rsidRDefault="002B0FC7">
            <w:pPr>
              <w:spacing w:before="50" w:after="50"/>
            </w:pPr>
            <w:r>
              <w:rPr>
                <w:sz w:val="16"/>
                <w:szCs w:val="16"/>
              </w:rPr>
              <w:t>Standard RCA mapping</w:t>
            </w:r>
          </w:p>
        </w:tc>
      </w:tr>
      <w:tr w:rsidR="00E85D1B" w14:paraId="507D9A6C" w14:textId="77777777" w:rsidTr="4DB3928F">
        <w:trPr>
          <w:trHeight w:val="288"/>
        </w:trPr>
        <w:tc>
          <w:tcPr>
            <w:tcW w:w="3000" w:type="dxa"/>
            <w:shd w:val="clear" w:color="auto" w:fill="F5F5F5"/>
            <w:tcMar>
              <w:left w:w="72" w:type="dxa"/>
            </w:tcMar>
            <w:vAlign w:val="center"/>
          </w:tcPr>
          <w:p w14:paraId="2D3F2394" w14:textId="77777777" w:rsidR="00E85D1B" w:rsidRDefault="4DB3928F">
            <w:pPr>
              <w:spacing w:before="50" w:after="50"/>
            </w:pPr>
            <w:r w:rsidRPr="4DB3928F">
              <w:rPr>
                <w:sz w:val="16"/>
                <w:szCs w:val="16"/>
              </w:rPr>
              <w:t>Order.EffectiveDate</w:t>
            </w:r>
          </w:p>
        </w:tc>
        <w:tc>
          <w:tcPr>
            <w:tcW w:w="3200" w:type="dxa"/>
            <w:shd w:val="clear" w:color="auto" w:fill="F5F5F5"/>
            <w:tcMar>
              <w:left w:w="72" w:type="dxa"/>
            </w:tcMar>
            <w:vAlign w:val="center"/>
          </w:tcPr>
          <w:p w14:paraId="58E5F3A7" w14:textId="77777777" w:rsidR="00E85D1B" w:rsidRDefault="4DB3928F">
            <w:pPr>
              <w:spacing w:before="50" w:after="50"/>
            </w:pPr>
            <w:r w:rsidRPr="4DB3928F">
              <w:rPr>
                <w:sz w:val="16"/>
                <w:szCs w:val="16"/>
              </w:rPr>
              <w:t>Asset.LifecycleStartDate</w:t>
            </w:r>
          </w:p>
        </w:tc>
        <w:tc>
          <w:tcPr>
            <w:tcW w:w="3160" w:type="dxa"/>
            <w:shd w:val="clear" w:color="auto" w:fill="F5F5F5"/>
            <w:tcMar>
              <w:left w:w="72" w:type="dxa"/>
            </w:tcMar>
            <w:vAlign w:val="center"/>
          </w:tcPr>
          <w:p w14:paraId="0876B7E9" w14:textId="77777777" w:rsidR="00E85D1B" w:rsidRDefault="002B0FC7">
            <w:pPr>
              <w:spacing w:before="50" w:after="50"/>
            </w:pPr>
            <w:r>
              <w:rPr>
                <w:sz w:val="16"/>
                <w:szCs w:val="16"/>
              </w:rPr>
              <w:t>Subscription start date</w:t>
            </w:r>
          </w:p>
        </w:tc>
      </w:tr>
      <w:tr w:rsidR="00E85D1B" w14:paraId="1056F9D8" w14:textId="77777777" w:rsidTr="4DB3928F">
        <w:trPr>
          <w:trHeight w:val="288"/>
        </w:trPr>
        <w:tc>
          <w:tcPr>
            <w:tcW w:w="3000" w:type="dxa"/>
            <w:tcMar>
              <w:left w:w="72" w:type="dxa"/>
            </w:tcMar>
            <w:vAlign w:val="center"/>
          </w:tcPr>
          <w:p w14:paraId="6073DD25" w14:textId="77777777" w:rsidR="00E85D1B" w:rsidRDefault="002B0FC7">
            <w:pPr>
              <w:spacing w:before="50" w:after="50"/>
            </w:pPr>
            <w:r>
              <w:rPr>
                <w:sz w:val="16"/>
                <w:szCs w:val="16"/>
              </w:rPr>
              <w:t>(Calculated by RCA)</w:t>
            </w:r>
          </w:p>
        </w:tc>
        <w:tc>
          <w:tcPr>
            <w:tcW w:w="3200" w:type="dxa"/>
            <w:tcMar>
              <w:left w:w="72" w:type="dxa"/>
            </w:tcMar>
            <w:vAlign w:val="center"/>
          </w:tcPr>
          <w:p w14:paraId="7E122F7A" w14:textId="77777777" w:rsidR="00E85D1B" w:rsidRDefault="4DB3928F">
            <w:pPr>
              <w:spacing w:before="50" w:after="50"/>
            </w:pPr>
            <w:r w:rsidRPr="4DB3928F">
              <w:rPr>
                <w:sz w:val="16"/>
                <w:szCs w:val="16"/>
              </w:rPr>
              <w:t>Asset.LifecycleEndDate</w:t>
            </w:r>
          </w:p>
        </w:tc>
        <w:tc>
          <w:tcPr>
            <w:tcW w:w="3160" w:type="dxa"/>
            <w:tcMar>
              <w:left w:w="72" w:type="dxa"/>
            </w:tcMar>
            <w:vAlign w:val="center"/>
          </w:tcPr>
          <w:p w14:paraId="5F4942CA" w14:textId="77777777" w:rsidR="00E85D1B" w:rsidRDefault="002B0FC7">
            <w:pPr>
              <w:spacing w:before="50" w:after="50"/>
            </w:pPr>
            <w:r>
              <w:rPr>
                <w:sz w:val="16"/>
                <w:szCs w:val="16"/>
              </w:rPr>
              <w:t>Calculated from billing term/frequency</w:t>
            </w:r>
          </w:p>
        </w:tc>
      </w:tr>
      <w:tr w:rsidR="00E85D1B" w14:paraId="3959E4AE" w14:textId="77777777" w:rsidTr="4DB3928F">
        <w:trPr>
          <w:trHeight w:val="288"/>
        </w:trPr>
        <w:tc>
          <w:tcPr>
            <w:tcW w:w="3000" w:type="dxa"/>
            <w:shd w:val="clear" w:color="auto" w:fill="F5F5F5"/>
            <w:tcMar>
              <w:left w:w="72" w:type="dxa"/>
            </w:tcMar>
            <w:vAlign w:val="center"/>
          </w:tcPr>
          <w:p w14:paraId="239A1BFC" w14:textId="77777777" w:rsidR="00E85D1B" w:rsidRDefault="002B0FC7">
            <w:pPr>
              <w:spacing w:before="50" w:after="50"/>
            </w:pPr>
            <w:r>
              <w:rPr>
                <w:sz w:val="16"/>
                <w:szCs w:val="16"/>
              </w:rPr>
              <w:t>(Set by RCA)</w:t>
            </w:r>
          </w:p>
        </w:tc>
        <w:tc>
          <w:tcPr>
            <w:tcW w:w="3200" w:type="dxa"/>
            <w:shd w:val="clear" w:color="auto" w:fill="F5F5F5"/>
            <w:tcMar>
              <w:left w:w="72" w:type="dxa"/>
            </w:tcMar>
            <w:vAlign w:val="center"/>
          </w:tcPr>
          <w:p w14:paraId="1CEA52B8" w14:textId="77777777" w:rsidR="00E85D1B" w:rsidRDefault="4DB3928F">
            <w:pPr>
              <w:spacing w:before="50" w:after="50"/>
            </w:pPr>
            <w:r w:rsidRPr="4DB3928F">
              <w:rPr>
                <w:sz w:val="16"/>
                <w:szCs w:val="16"/>
              </w:rPr>
              <w:t>Asset.Status = 'Active'</w:t>
            </w:r>
          </w:p>
        </w:tc>
        <w:tc>
          <w:tcPr>
            <w:tcW w:w="3160" w:type="dxa"/>
            <w:shd w:val="clear" w:color="auto" w:fill="F5F5F5"/>
            <w:tcMar>
              <w:left w:w="72" w:type="dxa"/>
            </w:tcMar>
            <w:vAlign w:val="center"/>
          </w:tcPr>
          <w:p w14:paraId="1891C4C4" w14:textId="77777777" w:rsidR="00E85D1B" w:rsidRDefault="002B0FC7">
            <w:pPr>
              <w:spacing w:before="50" w:after="50"/>
            </w:pPr>
            <w:r>
              <w:rPr>
                <w:sz w:val="16"/>
                <w:szCs w:val="16"/>
              </w:rPr>
              <w:t>Default status on creation</w:t>
            </w:r>
          </w:p>
        </w:tc>
      </w:tr>
    </w:tbl>
    <w:p w14:paraId="41C8F396" w14:textId="77777777" w:rsidR="00E85D1B" w:rsidRDefault="00E85D1B">
      <w:pPr>
        <w:spacing w:after="280"/>
      </w:pPr>
    </w:p>
    <w:p w14:paraId="1EB394CF" w14:textId="77777777" w:rsidR="00E85D1B" w:rsidRDefault="4DB3928F" w:rsidP="4DB3928F">
      <w:pPr>
        <w:shd w:val="clear" w:color="auto" w:fill="FDE8E8"/>
        <w:spacing w:before="100" w:after="200"/>
      </w:pPr>
      <w:r w:rsidRPr="4DB3928F">
        <w:rPr>
          <w:b/>
          <w:bCs/>
          <w:color w:val="C00000"/>
        </w:rPr>
        <w:t>Critical Prerequisite: Without the Application Usage Assignment (AUA) record, the assetize flow exits silently — no error is thrown and no assets are created. This is the most common cause of missing asset issues.</w:t>
      </w:r>
    </w:p>
    <w:p w14:paraId="72A3D3EC" w14:textId="77777777" w:rsidR="00E85D1B" w:rsidRDefault="002B0FC7">
      <w:r>
        <w:br w:type="page"/>
      </w:r>
    </w:p>
    <w:p w14:paraId="3588D892" w14:textId="77777777" w:rsidR="00E85D1B" w:rsidRDefault="002B0FC7">
      <w:pPr>
        <w:pStyle w:val="Heading1"/>
        <w:spacing w:before="320" w:after="220"/>
      </w:pPr>
      <w:r>
        <w:rPr>
          <w:b/>
          <w:bCs/>
          <w:color w:val="1E4D78"/>
        </w:rPr>
        <w:t>Phase 3: Billing Schedule Creation</w:t>
      </w:r>
    </w:p>
    <w:p w14:paraId="31B8A08C" w14:textId="77777777" w:rsidR="00E85D1B" w:rsidRDefault="4DB3928F">
      <w:pPr>
        <w:spacing w:after="200"/>
      </w:pPr>
      <w:r w:rsidRPr="4DB3928F">
        <w:rPr>
          <w:b/>
          <w:bCs/>
          <w:color w:val="2E75B6"/>
        </w:rPr>
        <w:t>Flow: Fortra_Order_to_Billing_Schedule (Record-Triggered, async on Order.Status = "Activated")</w:t>
      </w:r>
    </w:p>
    <w:p w14:paraId="275E4CF3" w14:textId="77777777" w:rsidR="00E85D1B" w:rsidRDefault="4DB3928F">
      <w:pPr>
        <w:spacing w:after="200"/>
      </w:pPr>
      <w:r w:rsidRPr="4DB3928F">
        <w:t>This flow runs in parallel with Phase 2 (both are triggered by the same Order activation event). It creates Billing Schedules for each billable OrderItem, using the org's default PaymentTerm to calculate due dates.</w:t>
      </w:r>
    </w:p>
    <w:p w14:paraId="0C2D9AC6" w14:textId="77777777" w:rsidR="00E85D1B" w:rsidRDefault="002B0FC7">
      <w:pPr>
        <w:pStyle w:val="Heading3"/>
        <w:spacing w:before="260" w:after="160"/>
      </w:pPr>
      <w:r>
        <w:rPr>
          <w:b/>
          <w:bCs/>
          <w:color w:val="404040"/>
        </w:rPr>
        <w:t>Billing Schedule Processing Steps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3337"/>
        <w:gridCol w:w="4322"/>
      </w:tblGrid>
      <w:tr w:rsidR="00E85D1B" w14:paraId="08A30C0D" w14:textId="77777777" w:rsidTr="4DB3928F">
        <w:trPr>
          <w:trHeight w:hRule="exact" w:val="370"/>
          <w:tblHeader/>
        </w:trPr>
        <w:tc>
          <w:tcPr>
            <w:tcW w:w="1400" w:type="dxa"/>
            <w:shd w:val="clear" w:color="auto" w:fill="1E4D78"/>
            <w:tcMar>
              <w:left w:w="72" w:type="dxa"/>
            </w:tcMar>
            <w:vAlign w:val="center"/>
          </w:tcPr>
          <w:p w14:paraId="750D2389" w14:textId="77777777" w:rsidR="00E85D1B" w:rsidRDefault="002B0FC7">
            <w:pPr>
              <w:spacing w:before="60" w:after="60"/>
            </w:pPr>
            <w:r>
              <w:rPr>
                <w:b/>
                <w:bCs/>
                <w:color w:val="FFFFFF"/>
                <w:sz w:val="16"/>
                <w:szCs w:val="16"/>
              </w:rPr>
              <w:t>Step</w:t>
            </w:r>
          </w:p>
        </w:tc>
        <w:tc>
          <w:tcPr>
            <w:tcW w:w="3200" w:type="dxa"/>
            <w:shd w:val="clear" w:color="auto" w:fill="1E4D78"/>
            <w:tcMar>
              <w:left w:w="72" w:type="dxa"/>
            </w:tcMar>
            <w:vAlign w:val="center"/>
          </w:tcPr>
          <w:p w14:paraId="560DA689" w14:textId="77777777" w:rsidR="00E85D1B" w:rsidRDefault="002B0FC7">
            <w:pPr>
              <w:spacing w:before="60" w:after="60"/>
            </w:pPr>
            <w:r>
              <w:rPr>
                <w:b/>
                <w:bCs/>
                <w:color w:val="FFFFFF"/>
                <w:sz w:val="16"/>
                <w:szCs w:val="16"/>
              </w:rPr>
              <w:t>Action</w:t>
            </w:r>
          </w:p>
        </w:tc>
        <w:tc>
          <w:tcPr>
            <w:tcW w:w="4760" w:type="dxa"/>
            <w:shd w:val="clear" w:color="auto" w:fill="1E4D78"/>
            <w:tcMar>
              <w:left w:w="72" w:type="dxa"/>
            </w:tcMar>
            <w:vAlign w:val="center"/>
          </w:tcPr>
          <w:p w14:paraId="55E5F2C6" w14:textId="77777777" w:rsidR="00E85D1B" w:rsidRDefault="002B0FC7">
            <w:pPr>
              <w:spacing w:before="60" w:after="60"/>
            </w:pPr>
            <w:r>
              <w:rPr>
                <w:b/>
                <w:bCs/>
                <w:color w:val="FFFFFF"/>
                <w:sz w:val="16"/>
                <w:szCs w:val="16"/>
              </w:rPr>
              <w:t>Details</w:t>
            </w:r>
          </w:p>
        </w:tc>
      </w:tr>
      <w:tr w:rsidR="00E85D1B" w14:paraId="0C8C339D" w14:textId="77777777" w:rsidTr="4DB3928F">
        <w:trPr>
          <w:trHeight w:val="288"/>
        </w:trPr>
        <w:tc>
          <w:tcPr>
            <w:tcW w:w="1400" w:type="dxa"/>
            <w:tcMar>
              <w:left w:w="72" w:type="dxa"/>
            </w:tcMar>
            <w:vAlign w:val="center"/>
          </w:tcPr>
          <w:p w14:paraId="716BCF22" w14:textId="77777777" w:rsidR="00E85D1B" w:rsidRDefault="002B0FC7">
            <w:pPr>
              <w:spacing w:before="50" w:after="50"/>
            </w:pPr>
            <w:r>
              <w:rPr>
                <w:sz w:val="16"/>
                <w:szCs w:val="16"/>
              </w:rPr>
              <w:t>1. Query Order</w:t>
            </w:r>
          </w:p>
        </w:tc>
        <w:tc>
          <w:tcPr>
            <w:tcW w:w="3200" w:type="dxa"/>
            <w:tcMar>
              <w:left w:w="72" w:type="dxa"/>
            </w:tcMar>
            <w:vAlign w:val="center"/>
          </w:tcPr>
          <w:p w14:paraId="3B31208D" w14:textId="77777777" w:rsidR="00E85D1B" w:rsidRDefault="002B0FC7">
            <w:pPr>
              <w:spacing w:before="50" w:after="50"/>
            </w:pPr>
            <w:r>
              <w:rPr>
                <w:sz w:val="16"/>
                <w:szCs w:val="16"/>
              </w:rPr>
              <w:t>Re-query Order in async context</w:t>
            </w:r>
          </w:p>
        </w:tc>
        <w:tc>
          <w:tcPr>
            <w:tcW w:w="4760" w:type="dxa"/>
            <w:tcMar>
              <w:left w:w="72" w:type="dxa"/>
            </w:tcMar>
            <w:vAlign w:val="center"/>
          </w:tcPr>
          <w:p w14:paraId="74ACCF36" w14:textId="77777777" w:rsidR="00E85D1B" w:rsidRDefault="4DB3928F">
            <w:pPr>
              <w:spacing w:before="50" w:after="50"/>
            </w:pPr>
            <w:r w:rsidRPr="4DB3928F">
              <w:rPr>
                <w:sz w:val="16"/>
                <w:szCs w:val="16"/>
              </w:rPr>
              <w:t>Verifies Order.EffectiveDate is populated. If missing, flow exits (no billing schedule created).</w:t>
            </w:r>
          </w:p>
        </w:tc>
      </w:tr>
      <w:tr w:rsidR="00E85D1B" w14:paraId="16D22296" w14:textId="77777777" w:rsidTr="4DB3928F">
        <w:trPr>
          <w:trHeight w:val="288"/>
        </w:trPr>
        <w:tc>
          <w:tcPr>
            <w:tcW w:w="1400" w:type="dxa"/>
            <w:shd w:val="clear" w:color="auto" w:fill="F5F5F5"/>
            <w:tcMar>
              <w:left w:w="72" w:type="dxa"/>
            </w:tcMar>
            <w:vAlign w:val="center"/>
          </w:tcPr>
          <w:p w14:paraId="16A7BEB0" w14:textId="77777777" w:rsidR="00E85D1B" w:rsidRDefault="4DB3928F">
            <w:pPr>
              <w:spacing w:before="50" w:after="50"/>
            </w:pPr>
            <w:r w:rsidRPr="4DB3928F">
              <w:rPr>
                <w:sz w:val="16"/>
                <w:szCs w:val="16"/>
              </w:rPr>
              <w:t>2. Lookup PaymentTerm</w:t>
            </w:r>
          </w:p>
        </w:tc>
        <w:tc>
          <w:tcPr>
            <w:tcW w:w="3200" w:type="dxa"/>
            <w:shd w:val="clear" w:color="auto" w:fill="F5F5F5"/>
            <w:tcMar>
              <w:left w:w="72" w:type="dxa"/>
            </w:tcMar>
            <w:vAlign w:val="center"/>
          </w:tcPr>
          <w:p w14:paraId="58524472" w14:textId="77777777" w:rsidR="00E85D1B" w:rsidRDefault="4DB3928F">
            <w:pPr>
              <w:spacing w:before="50" w:after="50"/>
            </w:pPr>
            <w:r w:rsidRPr="4DB3928F">
              <w:rPr>
                <w:sz w:val="16"/>
                <w:szCs w:val="16"/>
              </w:rPr>
              <w:t>Query default PaymentTerm</w:t>
            </w:r>
          </w:p>
        </w:tc>
        <w:tc>
          <w:tcPr>
            <w:tcW w:w="4760" w:type="dxa"/>
            <w:shd w:val="clear" w:color="auto" w:fill="F5F5F5"/>
            <w:tcMar>
              <w:left w:w="72" w:type="dxa"/>
            </w:tcMar>
            <w:vAlign w:val="center"/>
          </w:tcPr>
          <w:p w14:paraId="7FE754B9" w14:textId="77777777" w:rsidR="00E85D1B" w:rsidRDefault="4DB3928F">
            <w:pPr>
              <w:spacing w:before="50" w:after="50"/>
            </w:pPr>
            <w:r w:rsidRPr="4DB3928F">
              <w:rPr>
                <w:sz w:val="16"/>
                <w:szCs w:val="16"/>
              </w:rPr>
              <w:t>Finds PaymentTerm where IsDefault = true AND Status = 'Active'. Must have PaymentTermItem child.</w:t>
            </w:r>
          </w:p>
        </w:tc>
      </w:tr>
      <w:tr w:rsidR="00E85D1B" w14:paraId="681B7AD5" w14:textId="77777777" w:rsidTr="4DB3928F">
        <w:trPr>
          <w:trHeight w:val="288"/>
        </w:trPr>
        <w:tc>
          <w:tcPr>
            <w:tcW w:w="1400" w:type="dxa"/>
            <w:tcMar>
              <w:left w:w="72" w:type="dxa"/>
            </w:tcMar>
            <w:vAlign w:val="center"/>
          </w:tcPr>
          <w:p w14:paraId="3E2C1454" w14:textId="77777777" w:rsidR="00E85D1B" w:rsidRDefault="002B0FC7">
            <w:pPr>
              <w:spacing w:before="50" w:after="50"/>
            </w:pPr>
            <w:r>
              <w:rPr>
                <w:sz w:val="16"/>
                <w:szCs w:val="16"/>
              </w:rPr>
              <w:t>3. Create Schedules</w:t>
            </w:r>
          </w:p>
        </w:tc>
        <w:tc>
          <w:tcPr>
            <w:tcW w:w="3200" w:type="dxa"/>
            <w:tcMar>
              <w:left w:w="72" w:type="dxa"/>
            </w:tcMar>
            <w:vAlign w:val="center"/>
          </w:tcPr>
          <w:p w14:paraId="4870BEC3" w14:textId="77777777" w:rsidR="00E85D1B" w:rsidRDefault="4DB3928F">
            <w:pPr>
              <w:spacing w:before="50" w:after="50"/>
            </w:pPr>
            <w:r w:rsidRPr="4DB3928F">
              <w:rPr>
                <w:sz w:val="16"/>
                <w:szCs w:val="16"/>
              </w:rPr>
              <w:t>createBillingSchedulesFromBillingTransaction</w:t>
            </w:r>
          </w:p>
        </w:tc>
        <w:tc>
          <w:tcPr>
            <w:tcW w:w="4760" w:type="dxa"/>
            <w:tcMar>
              <w:left w:w="72" w:type="dxa"/>
            </w:tcMar>
            <w:vAlign w:val="center"/>
          </w:tcPr>
          <w:p w14:paraId="56EC6C24" w14:textId="77777777" w:rsidR="00E85D1B" w:rsidRDefault="4DB3928F">
            <w:pPr>
              <w:spacing w:before="50" w:after="50"/>
            </w:pPr>
            <w:r w:rsidRPr="4DB3928F">
              <w:rPr>
                <w:sz w:val="16"/>
                <w:szCs w:val="16"/>
              </w:rPr>
              <w:t>Inputs: billingTransactionId = Order.Id, billingStartMonth = Order.EffectiveDate, paymentTermID.</w:t>
            </w:r>
          </w:p>
        </w:tc>
      </w:tr>
    </w:tbl>
    <w:p w14:paraId="0D0B940D" w14:textId="77777777" w:rsidR="00E85D1B" w:rsidRDefault="00E85D1B">
      <w:pPr>
        <w:spacing w:after="280"/>
      </w:pPr>
    </w:p>
    <w:p w14:paraId="15155777" w14:textId="77777777" w:rsidR="00E85D1B" w:rsidRDefault="4DB3928F">
      <w:pPr>
        <w:pStyle w:val="Heading3"/>
        <w:spacing w:before="260" w:after="160"/>
      </w:pPr>
      <w:r w:rsidRPr="4DB3928F">
        <w:rPr>
          <w:b/>
          <w:bCs/>
          <w:color w:val="404040"/>
        </w:rPr>
        <w:t>PaymentTerm Prerequisites</w:t>
      </w:r>
    </w:p>
    <w:p w14:paraId="0C235FBB" w14:textId="77777777" w:rsidR="00E85D1B" w:rsidRDefault="4DB3928F">
      <w:pPr>
        <w:spacing w:after="200"/>
      </w:pPr>
      <w:r w:rsidRPr="4DB3928F">
        <w:t>The PaymentTerm object must be configured with: Name (e.g., "Default Payment Term"), IsDefault = true, Status = "Active", and at least one PaymentTermItem child record with Type = "Period-Based", PaymentTimeframe = "Standard", Period = 30, PeriodUnit = "Days".</w:t>
      </w:r>
    </w:p>
    <w:p w14:paraId="0E27B00A" w14:textId="77777777" w:rsidR="00E85D1B" w:rsidRDefault="002B0FC7">
      <w:r>
        <w:br w:type="page"/>
      </w:r>
    </w:p>
    <w:p w14:paraId="3EA7FC7C" w14:textId="77777777" w:rsidR="00E85D1B" w:rsidRDefault="002B0FC7">
      <w:pPr>
        <w:pStyle w:val="Heading1"/>
        <w:spacing w:before="320" w:after="220"/>
      </w:pPr>
      <w:r>
        <w:rPr>
          <w:b/>
          <w:bCs/>
          <w:color w:val="1E4D78"/>
        </w:rPr>
        <w:t>Phase 4: Renewal Lifecycle</w:t>
      </w:r>
    </w:p>
    <w:p w14:paraId="007DED75" w14:textId="77777777" w:rsidR="00E85D1B" w:rsidRDefault="002B0FC7">
      <w:pPr>
        <w:spacing w:after="200"/>
      </w:pPr>
      <w:r>
        <w:t>Renewal is a multi-stage process spanning scheduled monitoring, asset actions, COLA pricing, and contract succession. It involves four sub-flows working together.</w:t>
      </w:r>
    </w:p>
    <w:p w14:paraId="778C3354" w14:textId="77777777" w:rsidR="00E85D1B" w:rsidRDefault="002B0FC7">
      <w:pPr>
        <w:pStyle w:val="Heading2"/>
        <w:spacing w:before="320" w:after="205"/>
      </w:pPr>
      <w:r>
        <w:rPr>
          <w:b/>
          <w:bCs/>
          <w:color w:val="2E75B6"/>
        </w:rPr>
        <w:t>4a. Renewal Window Monitoring</w:t>
      </w:r>
    </w:p>
    <w:p w14:paraId="6EE79B14" w14:textId="77777777" w:rsidR="00E85D1B" w:rsidRDefault="4DB3928F">
      <w:pPr>
        <w:spacing w:after="200"/>
      </w:pPr>
      <w:r w:rsidRPr="4DB3928F">
        <w:rPr>
          <w:b/>
          <w:bCs/>
          <w:color w:val="2E75B6"/>
        </w:rPr>
        <w:t>Flow: Fortra_Contract_Renewal_Window_Monitor (Scheduled daily)</w:t>
      </w:r>
    </w:p>
    <w:p w14:paraId="5CF02984" w14:textId="77777777" w:rsidR="00E85D1B" w:rsidRDefault="4DB3928F">
      <w:pPr>
        <w:spacing w:after="200"/>
      </w:pPr>
      <w:r w:rsidRPr="4DB3928F">
        <w:t>This scheduled flow runs daily and queries Contracts where Status = "Activated" and the formula field Within_Renewal_Window__c = TRUE (evaluates EndDate - TODAY() &lt;= 120 days). All matching Contracts are updated to Renewal_Status__c = "Pending".</w:t>
      </w:r>
    </w:p>
    <w:p w14:paraId="751A53EE" w14:textId="77777777" w:rsidR="00E85D1B" w:rsidRDefault="002B0FC7">
      <w:pPr>
        <w:pStyle w:val="Heading2"/>
        <w:spacing w:before="320" w:after="205"/>
      </w:pPr>
      <w:r>
        <w:rPr>
          <w:b/>
          <w:bCs/>
          <w:color w:val="2E75B6"/>
        </w:rPr>
        <w:t>4b. Renewal Quote Creation</w:t>
      </w:r>
    </w:p>
    <w:p w14:paraId="3D09900D" w14:textId="77777777" w:rsidR="00E85D1B" w:rsidRDefault="4DB3928F">
      <w:pPr>
        <w:spacing w:after="200"/>
      </w:pPr>
      <w:r w:rsidRPr="4DB3928F">
        <w:rPr>
          <w:b/>
          <w:bCs/>
          <w:color w:val="2E75B6"/>
        </w:rPr>
        <w:t>Flow: Fortra_RCA_Renewal_Enhancement (Record-Triggered on Quote)</w:t>
      </w:r>
    </w:p>
    <w:p w14:paraId="7927B32C" w14:textId="77777777" w:rsidR="00E85D1B" w:rsidRDefault="4DB3928F">
      <w:pPr>
        <w:spacing w:after="200"/>
      </w:pPr>
      <w:r w:rsidRPr="4DB3928F">
        <w:t>When a user initiates a Renew action on an Asset (via the RCA UI), the platform automatically creates a Quote and a QuoteAction record (Type = "Renew"). This flow then enhances the Quote by: setting Quote_Type__c = "Renewal", linking Renewal_Contract__c to the source Contract, and copying LegalEntityId from the Contract.</w:t>
      </w:r>
    </w:p>
    <w:p w14:paraId="4F8B876A" w14:textId="77777777" w:rsidR="00E85D1B" w:rsidRDefault="002B0FC7">
      <w:pPr>
        <w:pStyle w:val="Heading2"/>
        <w:spacing w:before="320" w:after="205"/>
      </w:pPr>
      <w:r>
        <w:rPr>
          <w:b/>
          <w:bCs/>
          <w:color w:val="2E75B6"/>
        </w:rPr>
        <w:t>4c. COLA Pricing on Renewal Lines</w:t>
      </w:r>
    </w:p>
    <w:p w14:paraId="77D4B377" w14:textId="77777777" w:rsidR="00E85D1B" w:rsidRDefault="4DB3928F">
      <w:pPr>
        <w:spacing w:after="200"/>
      </w:pPr>
      <w:r w:rsidRPr="4DB3928F">
        <w:rPr>
          <w:b/>
          <w:bCs/>
          <w:color w:val="2E75B6"/>
        </w:rPr>
        <w:t>Apex: COLAUpliftHandler (Trigger on QuoteLineItem)</w:t>
      </w:r>
    </w:p>
    <w:p w14:paraId="51D3B114" w14:textId="77777777" w:rsidR="00E85D1B" w:rsidRDefault="4DB3928F">
      <w:pPr>
        <w:spacing w:after="200"/>
      </w:pPr>
      <w:r w:rsidRPr="4DB3928F">
        <w:t>The COLA (Cost of Living Adjustment) uplift is applied automatically to QuoteLineItems during renewal. It uses a three-tier pricing hierarchy checked in order: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473"/>
        <w:gridCol w:w="5001"/>
      </w:tblGrid>
      <w:tr w:rsidR="00E85D1B" w14:paraId="41AD14A2" w14:textId="77777777" w:rsidTr="4DB3928F">
        <w:trPr>
          <w:trHeight w:hRule="exact" w:val="370"/>
          <w:tblHeader/>
        </w:trPr>
        <w:tc>
          <w:tcPr>
            <w:tcW w:w="1600" w:type="dxa"/>
            <w:shd w:val="clear" w:color="auto" w:fill="1E4D78"/>
            <w:tcMar>
              <w:left w:w="72" w:type="dxa"/>
            </w:tcMar>
            <w:vAlign w:val="center"/>
          </w:tcPr>
          <w:p w14:paraId="66CAD181" w14:textId="77777777" w:rsidR="00E85D1B" w:rsidRDefault="002B0FC7">
            <w:pPr>
              <w:spacing w:before="60" w:after="60"/>
            </w:pPr>
            <w:r>
              <w:rPr>
                <w:b/>
                <w:bCs/>
                <w:color w:val="FFFFFF"/>
                <w:sz w:val="16"/>
                <w:szCs w:val="16"/>
              </w:rPr>
              <w:t>Priority</w:t>
            </w:r>
          </w:p>
        </w:tc>
        <w:tc>
          <w:tcPr>
            <w:tcW w:w="2600" w:type="dxa"/>
            <w:shd w:val="clear" w:color="auto" w:fill="1E4D78"/>
            <w:tcMar>
              <w:left w:w="72" w:type="dxa"/>
            </w:tcMar>
            <w:vAlign w:val="center"/>
          </w:tcPr>
          <w:p w14:paraId="67D63D4F" w14:textId="77777777" w:rsidR="00E85D1B" w:rsidRDefault="002B0FC7">
            <w:pPr>
              <w:spacing w:before="60" w:after="60"/>
            </w:pPr>
            <w:r>
              <w:rPr>
                <w:b/>
                <w:bCs/>
                <w:color w:val="FFFFFF"/>
                <w:sz w:val="16"/>
                <w:szCs w:val="16"/>
              </w:rPr>
              <w:t>Source</w:t>
            </w:r>
          </w:p>
        </w:tc>
        <w:tc>
          <w:tcPr>
            <w:tcW w:w="5160" w:type="dxa"/>
            <w:shd w:val="clear" w:color="auto" w:fill="1E4D78"/>
            <w:tcMar>
              <w:left w:w="72" w:type="dxa"/>
            </w:tcMar>
            <w:vAlign w:val="center"/>
          </w:tcPr>
          <w:p w14:paraId="08FF7FEF" w14:textId="77777777" w:rsidR="00E85D1B" w:rsidRDefault="002B0FC7">
            <w:pPr>
              <w:spacing w:before="60" w:after="60"/>
            </w:pPr>
            <w:r>
              <w:rPr>
                <w:b/>
                <w:bCs/>
                <w:color w:val="FFFFFF"/>
                <w:sz w:val="16"/>
                <w:szCs w:val="16"/>
              </w:rPr>
              <w:t>Condition</w:t>
            </w:r>
          </w:p>
        </w:tc>
      </w:tr>
      <w:tr w:rsidR="00E85D1B" w14:paraId="0455349F" w14:textId="77777777" w:rsidTr="4DB3928F">
        <w:trPr>
          <w:trHeight w:val="288"/>
        </w:trPr>
        <w:tc>
          <w:tcPr>
            <w:tcW w:w="1600" w:type="dxa"/>
            <w:tcMar>
              <w:left w:w="72" w:type="dxa"/>
            </w:tcMar>
            <w:vAlign w:val="center"/>
          </w:tcPr>
          <w:p w14:paraId="4A67242F" w14:textId="77777777" w:rsidR="00E85D1B" w:rsidRDefault="002B0FC7">
            <w:pPr>
              <w:spacing w:before="50" w:after="50"/>
            </w:pPr>
            <w:r>
              <w:rPr>
                <w:sz w:val="16"/>
                <w:szCs w:val="16"/>
              </w:rPr>
              <w:t>1 (Highest)</w:t>
            </w:r>
          </w:p>
        </w:tc>
        <w:tc>
          <w:tcPr>
            <w:tcW w:w="2600" w:type="dxa"/>
            <w:tcMar>
              <w:left w:w="72" w:type="dxa"/>
            </w:tcMar>
            <w:vAlign w:val="center"/>
          </w:tcPr>
          <w:p w14:paraId="26E29ACB" w14:textId="77777777" w:rsidR="00E85D1B" w:rsidRDefault="002B0FC7">
            <w:pPr>
              <w:spacing w:before="50" w:after="50"/>
            </w:pPr>
            <w:r>
              <w:rPr>
                <w:sz w:val="16"/>
                <w:szCs w:val="16"/>
              </w:rPr>
              <w:t>Line Override</w:t>
            </w:r>
          </w:p>
        </w:tc>
        <w:tc>
          <w:tcPr>
            <w:tcW w:w="5160" w:type="dxa"/>
            <w:tcMar>
              <w:left w:w="72" w:type="dxa"/>
            </w:tcMar>
            <w:vAlign w:val="center"/>
          </w:tcPr>
          <w:p w14:paraId="54F0282B" w14:textId="77777777" w:rsidR="00E85D1B" w:rsidRDefault="4DB3928F">
            <w:pPr>
              <w:spacing w:before="50" w:after="50"/>
            </w:pPr>
            <w:r w:rsidRPr="4DB3928F">
              <w:rPr>
                <w:sz w:val="16"/>
                <w:szCs w:val="16"/>
              </w:rPr>
              <w:t>Is_COLA_Overridden__c = true on the QuoteLineItem</w:t>
            </w:r>
          </w:p>
        </w:tc>
      </w:tr>
      <w:tr w:rsidR="00E85D1B" w14:paraId="35D0CF90" w14:textId="77777777" w:rsidTr="4DB3928F">
        <w:trPr>
          <w:trHeight w:val="288"/>
        </w:trPr>
        <w:tc>
          <w:tcPr>
            <w:tcW w:w="1600" w:type="dxa"/>
            <w:shd w:val="clear" w:color="auto" w:fill="F5F5F5"/>
            <w:tcMar>
              <w:left w:w="72" w:type="dxa"/>
            </w:tcMar>
            <w:vAlign w:val="center"/>
          </w:tcPr>
          <w:p w14:paraId="18F999B5" w14:textId="77777777" w:rsidR="00E85D1B" w:rsidRDefault="002B0FC7">
            <w:pPr>
              <w:spacing w:before="50" w:after="50"/>
            </w:pPr>
            <w:r>
              <w:rPr>
                <w:sz w:val="16"/>
                <w:szCs w:val="16"/>
              </w:rPr>
              <w:t>2</w:t>
            </w:r>
          </w:p>
        </w:tc>
        <w:tc>
          <w:tcPr>
            <w:tcW w:w="2600" w:type="dxa"/>
            <w:shd w:val="clear" w:color="auto" w:fill="F5F5F5"/>
            <w:tcMar>
              <w:left w:w="72" w:type="dxa"/>
            </w:tcMar>
            <w:vAlign w:val="center"/>
          </w:tcPr>
          <w:p w14:paraId="30022D5B" w14:textId="77777777" w:rsidR="00E85D1B" w:rsidRDefault="002B0FC7">
            <w:pPr>
              <w:spacing w:before="50" w:after="50"/>
            </w:pPr>
            <w:r>
              <w:rPr>
                <w:sz w:val="16"/>
                <w:szCs w:val="16"/>
              </w:rPr>
              <w:t>Contract Override</w:t>
            </w:r>
          </w:p>
        </w:tc>
        <w:tc>
          <w:tcPr>
            <w:tcW w:w="5160" w:type="dxa"/>
            <w:shd w:val="clear" w:color="auto" w:fill="F5F5F5"/>
            <w:tcMar>
              <w:left w:w="72" w:type="dxa"/>
            </w:tcMar>
            <w:vAlign w:val="center"/>
          </w:tcPr>
          <w:p w14:paraId="5A61652A" w14:textId="77777777" w:rsidR="00E85D1B" w:rsidRDefault="4DB3928F">
            <w:pPr>
              <w:spacing w:before="50" w:after="50"/>
            </w:pPr>
            <w:r w:rsidRPr="4DB3928F">
              <w:rPr>
                <w:sz w:val="16"/>
                <w:szCs w:val="16"/>
              </w:rPr>
              <w:t>Contract.COLA_Override_Percent__c is set on the parent Contract</w:t>
            </w:r>
          </w:p>
        </w:tc>
      </w:tr>
      <w:tr w:rsidR="00E85D1B" w14:paraId="3E078D20" w14:textId="77777777" w:rsidTr="4DB3928F">
        <w:trPr>
          <w:trHeight w:val="288"/>
        </w:trPr>
        <w:tc>
          <w:tcPr>
            <w:tcW w:w="1600" w:type="dxa"/>
            <w:tcMar>
              <w:left w:w="72" w:type="dxa"/>
            </w:tcMar>
            <w:vAlign w:val="center"/>
          </w:tcPr>
          <w:p w14:paraId="66E0FE8F" w14:textId="77777777" w:rsidR="00E85D1B" w:rsidRDefault="002B0FC7">
            <w:pPr>
              <w:spacing w:before="50" w:after="50"/>
            </w:pPr>
            <w:r>
              <w:rPr>
                <w:sz w:val="16"/>
                <w:szCs w:val="16"/>
              </w:rPr>
              <w:t>3 (Default)</w:t>
            </w:r>
          </w:p>
        </w:tc>
        <w:tc>
          <w:tcPr>
            <w:tcW w:w="2600" w:type="dxa"/>
            <w:tcMar>
              <w:left w:w="72" w:type="dxa"/>
            </w:tcMar>
            <w:vAlign w:val="center"/>
          </w:tcPr>
          <w:p w14:paraId="6D07B4DE" w14:textId="77777777" w:rsidR="00E85D1B" w:rsidRDefault="002B0FC7">
            <w:pPr>
              <w:spacing w:before="50" w:after="50"/>
            </w:pPr>
            <w:r>
              <w:rPr>
                <w:sz w:val="16"/>
                <w:szCs w:val="16"/>
              </w:rPr>
              <w:t>CMDT Lookup</w:t>
            </w:r>
          </w:p>
        </w:tc>
        <w:tc>
          <w:tcPr>
            <w:tcW w:w="5160" w:type="dxa"/>
            <w:tcMar>
              <w:left w:w="72" w:type="dxa"/>
            </w:tcMar>
            <w:vAlign w:val="center"/>
          </w:tcPr>
          <w:p w14:paraId="6A0C126C" w14:textId="77777777" w:rsidR="00E85D1B" w:rsidRDefault="4DB3928F">
            <w:pPr>
              <w:spacing w:before="50" w:after="50"/>
            </w:pPr>
            <w:r w:rsidRPr="4DB3928F">
              <w:rPr>
                <w:sz w:val="16"/>
                <w:szCs w:val="16"/>
              </w:rPr>
              <w:t>COLA_Uplift_Rules__mdt matched by Product Solution Category</w:t>
            </w:r>
          </w:p>
        </w:tc>
      </w:tr>
    </w:tbl>
    <w:p w14:paraId="60061E4C" w14:textId="77777777" w:rsidR="00E85D1B" w:rsidRDefault="00E85D1B">
      <w:pPr>
        <w:spacing w:after="280"/>
      </w:pPr>
    </w:p>
    <w:p w14:paraId="44C848D8" w14:textId="77777777" w:rsidR="00E85D1B" w:rsidRDefault="4DB3928F">
      <w:pPr>
        <w:spacing w:after="200"/>
      </w:pPr>
      <w:r w:rsidRPr="4DB3928F">
        <w:t>Calculation: New UnitPrice = Pre_COLA_Price__c × (1 + COLA% / 100). The system also populates audit fields: COLA_Source__c, COLA_Applied_Date__c, and COLA_Solution_Category__c.</w:t>
      </w:r>
    </w:p>
    <w:p w14:paraId="4B1D6A0E" w14:textId="77777777" w:rsidR="00E85D1B" w:rsidRDefault="002B0FC7">
      <w:pPr>
        <w:pStyle w:val="Heading2"/>
        <w:spacing w:before="320" w:after="205"/>
      </w:pPr>
      <w:r>
        <w:rPr>
          <w:b/>
          <w:bCs/>
          <w:color w:val="2E75B6"/>
        </w:rPr>
        <w:t>4d. Renewal Q2O and Contract Succession</w:t>
      </w:r>
    </w:p>
    <w:p w14:paraId="0DC01AD1" w14:textId="77777777" w:rsidR="00E85D1B" w:rsidRDefault="4DB3928F">
      <w:pPr>
        <w:spacing w:after="200"/>
      </w:pPr>
      <w:r w:rsidRPr="4DB3928F">
        <w:rPr>
          <w:b/>
          <w:bCs/>
          <w:color w:val="2E75B6"/>
        </w:rPr>
        <w:t>Flow: Fortra_Renewal_Contract_Succession (Record-Triggered on Order activation)</w:t>
      </w:r>
    </w:p>
    <w:p w14:paraId="0F4EE6FD" w14:textId="77777777" w:rsidR="00E85D1B" w:rsidRDefault="4DB3928F">
      <w:pPr>
        <w:spacing w:after="200"/>
      </w:pPr>
      <w:r w:rsidRPr="4DB3928F">
        <w:t>The renewal Quote goes through the same Phase 1 Q2O conversion flow. Upon Order activation, the Contract Succession flow executes: the original Contract (Gen 1) is updated to Status = "Renewed" and Renewal_Status__c = "Accepted". A new Contract (Gen 2) is created with Original_Contract__c linking back to Gen 1.</w:t>
      </w:r>
    </w:p>
    <w:p w14:paraId="23472B3A" w14:textId="77777777" w:rsidR="00E85D1B" w:rsidRDefault="002B0FC7">
      <w:pPr>
        <w:pStyle w:val="Heading3"/>
        <w:spacing w:before="260" w:after="160"/>
      </w:pPr>
      <w:r>
        <w:rPr>
          <w:b/>
          <w:bCs/>
          <w:color w:val="404040"/>
        </w:rPr>
        <w:t>Contract Succession Model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3203"/>
        <w:gridCol w:w="3162"/>
      </w:tblGrid>
      <w:tr w:rsidR="00E85D1B" w14:paraId="075DB2F3" w14:textId="77777777" w:rsidTr="4DB3928F">
        <w:trPr>
          <w:trHeight w:hRule="exact" w:val="370"/>
          <w:tblHeader/>
        </w:trPr>
        <w:tc>
          <w:tcPr>
            <w:tcW w:w="2800" w:type="dxa"/>
            <w:shd w:val="clear" w:color="auto" w:fill="1E4D78"/>
            <w:tcMar>
              <w:left w:w="72" w:type="dxa"/>
            </w:tcMar>
            <w:vAlign w:val="center"/>
          </w:tcPr>
          <w:p w14:paraId="7E80B716" w14:textId="77777777" w:rsidR="00E85D1B" w:rsidRDefault="002B0FC7">
            <w:pPr>
              <w:spacing w:before="60" w:after="60"/>
            </w:pPr>
            <w:r>
              <w:rPr>
                <w:b/>
                <w:bCs/>
                <w:color w:val="FFFFFF"/>
                <w:sz w:val="16"/>
                <w:szCs w:val="16"/>
              </w:rPr>
              <w:t>Object</w:t>
            </w:r>
          </w:p>
        </w:tc>
        <w:tc>
          <w:tcPr>
            <w:tcW w:w="3280" w:type="dxa"/>
            <w:shd w:val="clear" w:color="auto" w:fill="1E4D78"/>
            <w:tcMar>
              <w:left w:w="72" w:type="dxa"/>
            </w:tcMar>
            <w:vAlign w:val="center"/>
          </w:tcPr>
          <w:p w14:paraId="4FC8DD76" w14:textId="77777777" w:rsidR="00E85D1B" w:rsidRDefault="002B0FC7">
            <w:pPr>
              <w:spacing w:before="60" w:after="60"/>
            </w:pPr>
            <w:r>
              <w:rPr>
                <w:b/>
                <w:bCs/>
                <w:color w:val="FFFFFF"/>
                <w:sz w:val="16"/>
                <w:szCs w:val="16"/>
              </w:rPr>
              <w:t>Before Renewal</w:t>
            </w:r>
          </w:p>
        </w:tc>
        <w:tc>
          <w:tcPr>
            <w:tcW w:w="3280" w:type="dxa"/>
            <w:shd w:val="clear" w:color="auto" w:fill="1E4D78"/>
            <w:tcMar>
              <w:left w:w="72" w:type="dxa"/>
            </w:tcMar>
            <w:vAlign w:val="center"/>
          </w:tcPr>
          <w:p w14:paraId="511D524C" w14:textId="77777777" w:rsidR="00E85D1B" w:rsidRDefault="002B0FC7">
            <w:pPr>
              <w:spacing w:before="60" w:after="60"/>
            </w:pPr>
            <w:r>
              <w:rPr>
                <w:b/>
                <w:bCs/>
                <w:color w:val="FFFFFF"/>
                <w:sz w:val="16"/>
                <w:szCs w:val="16"/>
              </w:rPr>
              <w:t>After Renewal</w:t>
            </w:r>
          </w:p>
        </w:tc>
      </w:tr>
      <w:tr w:rsidR="00E85D1B" w14:paraId="12D0A720" w14:textId="77777777" w:rsidTr="4DB3928F">
        <w:trPr>
          <w:trHeight w:val="288"/>
        </w:trPr>
        <w:tc>
          <w:tcPr>
            <w:tcW w:w="2800" w:type="dxa"/>
            <w:tcMar>
              <w:left w:w="72" w:type="dxa"/>
            </w:tcMar>
            <w:vAlign w:val="center"/>
          </w:tcPr>
          <w:p w14:paraId="2471D605" w14:textId="77777777" w:rsidR="00E85D1B" w:rsidRDefault="002B0FC7">
            <w:pPr>
              <w:spacing w:before="50" w:after="50"/>
            </w:pPr>
            <w:r>
              <w:rPr>
                <w:sz w:val="16"/>
                <w:szCs w:val="16"/>
              </w:rPr>
              <w:t>Original Contract (Gen 1)</w:t>
            </w:r>
          </w:p>
        </w:tc>
        <w:tc>
          <w:tcPr>
            <w:tcW w:w="3280" w:type="dxa"/>
            <w:tcMar>
              <w:left w:w="72" w:type="dxa"/>
            </w:tcMar>
            <w:vAlign w:val="center"/>
          </w:tcPr>
          <w:p w14:paraId="5A26702E" w14:textId="77777777" w:rsidR="00E85D1B" w:rsidRDefault="4DB3928F">
            <w:pPr>
              <w:spacing w:before="50" w:after="50"/>
            </w:pPr>
            <w:r w:rsidRPr="4DB3928F">
              <w:rPr>
                <w:sz w:val="16"/>
                <w:szCs w:val="16"/>
              </w:rPr>
              <w:t>Status: Activated, Renewal_Status__c: Pending, Within_Renewal_Window__c: TRUE</w:t>
            </w:r>
          </w:p>
        </w:tc>
        <w:tc>
          <w:tcPr>
            <w:tcW w:w="3280" w:type="dxa"/>
            <w:tcMar>
              <w:left w:w="72" w:type="dxa"/>
            </w:tcMar>
            <w:vAlign w:val="center"/>
          </w:tcPr>
          <w:p w14:paraId="00D34750" w14:textId="77777777" w:rsidR="00E85D1B" w:rsidRDefault="4DB3928F">
            <w:pPr>
              <w:spacing w:before="50" w:after="50"/>
            </w:pPr>
            <w:r w:rsidRPr="4DB3928F">
              <w:rPr>
                <w:sz w:val="16"/>
                <w:szCs w:val="16"/>
              </w:rPr>
              <w:t>Status: Renewed, Renewal_Status__c: Accepted</w:t>
            </w:r>
          </w:p>
        </w:tc>
      </w:tr>
      <w:tr w:rsidR="00E85D1B" w14:paraId="61049068" w14:textId="77777777" w:rsidTr="4DB3928F">
        <w:trPr>
          <w:trHeight w:val="288"/>
        </w:trPr>
        <w:tc>
          <w:tcPr>
            <w:tcW w:w="2800" w:type="dxa"/>
            <w:shd w:val="clear" w:color="auto" w:fill="F5F5F5"/>
            <w:tcMar>
              <w:left w:w="72" w:type="dxa"/>
            </w:tcMar>
            <w:vAlign w:val="center"/>
          </w:tcPr>
          <w:p w14:paraId="267BB7FE" w14:textId="77777777" w:rsidR="00E85D1B" w:rsidRDefault="002B0FC7">
            <w:pPr>
              <w:spacing w:before="50" w:after="50"/>
            </w:pPr>
            <w:r>
              <w:rPr>
                <w:sz w:val="16"/>
                <w:szCs w:val="16"/>
              </w:rPr>
              <w:t>Renewal Quote</w:t>
            </w:r>
          </w:p>
        </w:tc>
        <w:tc>
          <w:tcPr>
            <w:tcW w:w="3280" w:type="dxa"/>
            <w:shd w:val="clear" w:color="auto" w:fill="F5F5F5"/>
            <w:tcMar>
              <w:left w:w="72" w:type="dxa"/>
            </w:tcMar>
            <w:vAlign w:val="center"/>
          </w:tcPr>
          <w:p w14:paraId="01207114" w14:textId="77777777" w:rsidR="00E85D1B" w:rsidRDefault="4DB3928F">
            <w:pPr>
              <w:spacing w:before="50" w:after="50"/>
            </w:pPr>
            <w:r w:rsidRPr="4DB3928F">
              <w:rPr>
                <w:sz w:val="16"/>
                <w:szCs w:val="16"/>
              </w:rPr>
              <w:t>Quote_Type__c: Renewal, Renewal_Contract__c: Gen 1 Id, QLIs with COLA-enhanced pricing</w:t>
            </w:r>
          </w:p>
        </w:tc>
        <w:tc>
          <w:tcPr>
            <w:tcW w:w="3280" w:type="dxa"/>
            <w:shd w:val="clear" w:color="auto" w:fill="F5F5F5"/>
            <w:tcMar>
              <w:left w:w="72" w:type="dxa"/>
            </w:tcMar>
            <w:vAlign w:val="center"/>
          </w:tcPr>
          <w:p w14:paraId="16A6F9AD" w14:textId="77777777" w:rsidR="00E85D1B" w:rsidRDefault="002B0FC7">
            <w:pPr>
              <w:spacing w:before="50" w:after="50"/>
            </w:pPr>
            <w:r>
              <w:rPr>
                <w:sz w:val="16"/>
                <w:szCs w:val="16"/>
              </w:rPr>
              <w:t>Converted to Order via Q2O</w:t>
            </w:r>
          </w:p>
        </w:tc>
      </w:tr>
      <w:tr w:rsidR="00E85D1B" w14:paraId="5C00973E" w14:textId="77777777" w:rsidTr="4DB3928F">
        <w:trPr>
          <w:trHeight w:val="288"/>
        </w:trPr>
        <w:tc>
          <w:tcPr>
            <w:tcW w:w="2800" w:type="dxa"/>
            <w:tcMar>
              <w:left w:w="72" w:type="dxa"/>
            </w:tcMar>
            <w:vAlign w:val="center"/>
          </w:tcPr>
          <w:p w14:paraId="4358ECCA" w14:textId="77777777" w:rsidR="00E85D1B" w:rsidRDefault="002B0FC7">
            <w:pPr>
              <w:spacing w:before="50" w:after="50"/>
            </w:pPr>
            <w:r>
              <w:rPr>
                <w:sz w:val="16"/>
                <w:szCs w:val="16"/>
              </w:rPr>
              <w:t>New Contract (Gen 2)</w:t>
            </w:r>
          </w:p>
        </w:tc>
        <w:tc>
          <w:tcPr>
            <w:tcW w:w="3280" w:type="dxa"/>
            <w:tcMar>
              <w:left w:w="72" w:type="dxa"/>
            </w:tcMar>
            <w:vAlign w:val="center"/>
          </w:tcPr>
          <w:p w14:paraId="123D0AC0" w14:textId="77777777" w:rsidR="00E85D1B" w:rsidRDefault="002B0FC7">
            <w:pPr>
              <w:spacing w:before="50" w:after="50"/>
            </w:pPr>
            <w:r>
              <w:rPr>
                <w:sz w:val="16"/>
                <w:szCs w:val="16"/>
              </w:rPr>
              <w:t>(Does not exist yet)</w:t>
            </w:r>
          </w:p>
        </w:tc>
        <w:tc>
          <w:tcPr>
            <w:tcW w:w="3280" w:type="dxa"/>
            <w:tcMar>
              <w:left w:w="72" w:type="dxa"/>
            </w:tcMar>
            <w:vAlign w:val="center"/>
          </w:tcPr>
          <w:p w14:paraId="3C13ACA5" w14:textId="77777777" w:rsidR="00E85D1B" w:rsidRDefault="4DB3928F">
            <w:pPr>
              <w:spacing w:before="50" w:after="50"/>
            </w:pPr>
            <w:r w:rsidRPr="4DB3928F">
              <w:rPr>
                <w:sz w:val="16"/>
                <w:szCs w:val="16"/>
              </w:rPr>
              <w:t>Status: Activated, Original_Contract__c: Gen 1 Id. Inherits Account, Legal Entity, Solution Group, Partner, Currency</w:t>
            </w:r>
          </w:p>
        </w:tc>
      </w:tr>
    </w:tbl>
    <w:p w14:paraId="44EAFD9C" w14:textId="77777777" w:rsidR="00E85D1B" w:rsidRDefault="00E85D1B">
      <w:pPr>
        <w:spacing w:after="280"/>
      </w:pPr>
    </w:p>
    <w:p w14:paraId="4B94D5A5" w14:textId="77777777" w:rsidR="00E85D1B" w:rsidRDefault="002B0FC7">
      <w:r>
        <w:br w:type="page"/>
      </w:r>
    </w:p>
    <w:p w14:paraId="74433943" w14:textId="77777777" w:rsidR="00E85D1B" w:rsidRDefault="002B0FC7">
      <w:pPr>
        <w:pStyle w:val="Heading1"/>
        <w:spacing w:before="320" w:after="220"/>
      </w:pPr>
      <w:r>
        <w:rPr>
          <w:b/>
          <w:bCs/>
          <w:color w:val="1E4D78"/>
        </w:rPr>
        <w:t>Phase 5: Amendment Lifecycle</w:t>
      </w:r>
    </w:p>
    <w:p w14:paraId="03366206" w14:textId="77777777" w:rsidR="00E85D1B" w:rsidRDefault="4DB3928F">
      <w:pPr>
        <w:spacing w:after="200"/>
      </w:pPr>
      <w:r w:rsidRPr="4DB3928F">
        <w:t>Amendments modify an existing Contract (add seats, change products, cancel lines). Unlike renewals which create a new Contract generation (Gen 1 to Gen 2 chain via Original_Contract__c), amendments create a child Contract linked via AmendedContractId to the parent. This is a fundamentally different relationship pattern: renewals represent temporal succession, amendments represent modification to existing terms.</w:t>
      </w:r>
    </w:p>
    <w:p w14:paraId="3AB36A23" w14:textId="77777777" w:rsidR="00E85D1B" w:rsidRDefault="002B0FC7">
      <w:pPr>
        <w:pStyle w:val="Heading2"/>
        <w:spacing w:before="320" w:after="205"/>
      </w:pPr>
      <w:r>
        <w:rPr>
          <w:b/>
          <w:bCs/>
          <w:color w:val="2E75B6"/>
        </w:rPr>
        <w:t>Amendment Co-Termination</w:t>
      </w:r>
    </w:p>
    <w:p w14:paraId="3D400C7C" w14:textId="77777777" w:rsidR="00E85D1B" w:rsidRDefault="4DB3928F">
      <w:pPr>
        <w:spacing w:after="200"/>
      </w:pPr>
      <w:r w:rsidRPr="4DB3928F">
        <w:rPr>
          <w:b/>
          <w:bCs/>
          <w:color w:val="2E75B6"/>
        </w:rPr>
        <w:t>Flow: Contract_Amendment_CoTermination (Record-Triggered on Contract create where AmendedContractId IS NOT NULL)</w:t>
      </w:r>
    </w:p>
    <w:p w14:paraId="2E0A2D34" w14:textId="77777777" w:rsidR="00E85D1B" w:rsidRDefault="4DB3928F">
      <w:pPr>
        <w:spacing w:after="200"/>
      </w:pPr>
      <w:r w:rsidRPr="4DB3928F">
        <w:t>When an amendment Contract is created, this flow automatically sets the amendment's EndDate to match the parent Contract's EndDate (co-termination) and sets Co_Term_Overridden__c = FALSE. If a user later manually changes the amendment's EndDate to differ from the parent, the companion flow (Contract_Amendment_CoTerm_Override_Detection) sets Co_Term_Overridden__c = TRUE as an audit flag.</w:t>
      </w:r>
    </w:p>
    <w:p w14:paraId="75AAD569" w14:textId="77777777" w:rsidR="00E85D1B" w:rsidRDefault="002B0FC7">
      <w:pPr>
        <w:pStyle w:val="Heading2"/>
        <w:spacing w:before="320" w:after="205"/>
      </w:pPr>
      <w:r>
        <w:rPr>
          <w:b/>
          <w:bCs/>
          <w:color w:val="2E75B6"/>
        </w:rPr>
        <w:t>Role-Based Amendment Restrictions</w:t>
      </w:r>
    </w:p>
    <w:p w14:paraId="5FB0DCC3" w14:textId="77777777" w:rsidR="00E85D1B" w:rsidRDefault="4DB3928F">
      <w:pPr>
        <w:spacing w:after="200"/>
      </w:pPr>
      <w:r w:rsidRPr="4DB3928F">
        <w:t>Validation rules restrict which amendment reasons Sales users can select. Customer Ops roles are exempt from these restrictions.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4120"/>
        <w:gridCol w:w="1918"/>
      </w:tblGrid>
      <w:tr w:rsidR="00E85D1B" w14:paraId="043588F8" w14:textId="77777777" w:rsidTr="4DB3928F">
        <w:trPr>
          <w:trHeight w:hRule="exact" w:val="370"/>
          <w:tblHeader/>
        </w:trPr>
        <w:tc>
          <w:tcPr>
            <w:tcW w:w="3000" w:type="dxa"/>
            <w:shd w:val="clear" w:color="auto" w:fill="1E4D78"/>
            <w:tcMar>
              <w:left w:w="72" w:type="dxa"/>
            </w:tcMar>
            <w:vAlign w:val="center"/>
          </w:tcPr>
          <w:p w14:paraId="4FF36367" w14:textId="77777777" w:rsidR="00E85D1B" w:rsidRDefault="002B0FC7">
            <w:pPr>
              <w:spacing w:before="60" w:after="60"/>
            </w:pPr>
            <w:r>
              <w:rPr>
                <w:b/>
                <w:bCs/>
                <w:color w:val="FFFFFF"/>
                <w:sz w:val="16"/>
                <w:szCs w:val="16"/>
              </w:rPr>
              <w:t>Validation Rule</w:t>
            </w:r>
          </w:p>
        </w:tc>
        <w:tc>
          <w:tcPr>
            <w:tcW w:w="4360" w:type="dxa"/>
            <w:shd w:val="clear" w:color="auto" w:fill="1E4D78"/>
            <w:tcMar>
              <w:left w:w="72" w:type="dxa"/>
            </w:tcMar>
            <w:vAlign w:val="center"/>
          </w:tcPr>
          <w:p w14:paraId="0E0FC076" w14:textId="77777777" w:rsidR="00E85D1B" w:rsidRDefault="002B0FC7">
            <w:pPr>
              <w:spacing w:before="60" w:after="60"/>
            </w:pPr>
            <w:r>
              <w:rPr>
                <w:b/>
                <w:bCs/>
                <w:color w:val="FFFFFF"/>
                <w:sz w:val="16"/>
                <w:szCs w:val="16"/>
              </w:rPr>
              <w:t>Sales Users Blocked From</w:t>
            </w:r>
          </w:p>
        </w:tc>
        <w:tc>
          <w:tcPr>
            <w:tcW w:w="2000" w:type="dxa"/>
            <w:shd w:val="clear" w:color="auto" w:fill="1E4D78"/>
            <w:tcMar>
              <w:left w:w="72" w:type="dxa"/>
            </w:tcMar>
            <w:vAlign w:val="center"/>
          </w:tcPr>
          <w:p w14:paraId="72A92E5B" w14:textId="77777777" w:rsidR="00E85D1B" w:rsidRDefault="002B0FC7">
            <w:pPr>
              <w:spacing w:before="60" w:after="60"/>
            </w:pPr>
            <w:r>
              <w:rPr>
                <w:b/>
                <w:bCs/>
                <w:color w:val="FFFFFF"/>
                <w:sz w:val="16"/>
                <w:szCs w:val="16"/>
              </w:rPr>
              <w:t>Exception</w:t>
            </w:r>
          </w:p>
        </w:tc>
      </w:tr>
      <w:tr w:rsidR="00E85D1B" w14:paraId="4FA61B11" w14:textId="77777777" w:rsidTr="4DB3928F">
        <w:trPr>
          <w:trHeight w:val="288"/>
        </w:trPr>
        <w:tc>
          <w:tcPr>
            <w:tcW w:w="3000" w:type="dxa"/>
            <w:tcMar>
              <w:left w:w="72" w:type="dxa"/>
            </w:tcMar>
            <w:vAlign w:val="center"/>
          </w:tcPr>
          <w:p w14:paraId="3F79EC6E" w14:textId="77777777" w:rsidR="00E85D1B" w:rsidRDefault="4DB3928F">
            <w:pPr>
              <w:spacing w:before="50" w:after="50"/>
            </w:pPr>
            <w:r w:rsidRPr="4DB3928F">
              <w:rPr>
                <w:sz w:val="16"/>
                <w:szCs w:val="16"/>
              </w:rPr>
              <w:t>Sales_Cannot_Amend_Downsell</w:t>
            </w:r>
          </w:p>
        </w:tc>
        <w:tc>
          <w:tcPr>
            <w:tcW w:w="4360" w:type="dxa"/>
            <w:tcMar>
              <w:left w:w="72" w:type="dxa"/>
            </w:tcMar>
            <w:vAlign w:val="center"/>
          </w:tcPr>
          <w:p w14:paraId="1389F461" w14:textId="77777777" w:rsidR="00E85D1B" w:rsidRDefault="4DB3928F">
            <w:pPr>
              <w:spacing w:before="50" w:after="50"/>
            </w:pPr>
            <w:r w:rsidRPr="4DB3928F">
              <w:rPr>
                <w:sz w:val="16"/>
                <w:szCs w:val="16"/>
              </w:rPr>
              <w:t>Downsell, Full Cancellation, Withholding Tax, Billing Correction, Partner Change, Currency Change, Billing Entity Change</w:t>
            </w:r>
          </w:p>
        </w:tc>
        <w:tc>
          <w:tcPr>
            <w:tcW w:w="2000" w:type="dxa"/>
            <w:tcMar>
              <w:left w:w="72" w:type="dxa"/>
            </w:tcMar>
            <w:vAlign w:val="center"/>
          </w:tcPr>
          <w:p w14:paraId="0D0588DD" w14:textId="77777777" w:rsidR="00E85D1B" w:rsidRDefault="002B0FC7">
            <w:pPr>
              <w:spacing w:before="50" w:after="50"/>
            </w:pPr>
            <w:r>
              <w:rPr>
                <w:sz w:val="16"/>
                <w:szCs w:val="16"/>
              </w:rPr>
              <w:t>Customer Ops roles</w:t>
            </w:r>
          </w:p>
        </w:tc>
      </w:tr>
      <w:tr w:rsidR="00E85D1B" w14:paraId="65396474" w14:textId="77777777" w:rsidTr="4DB3928F">
        <w:trPr>
          <w:trHeight w:val="288"/>
        </w:trPr>
        <w:tc>
          <w:tcPr>
            <w:tcW w:w="3000" w:type="dxa"/>
            <w:shd w:val="clear" w:color="auto" w:fill="F5F5F5"/>
            <w:tcMar>
              <w:left w:w="72" w:type="dxa"/>
            </w:tcMar>
            <w:vAlign w:val="center"/>
          </w:tcPr>
          <w:p w14:paraId="209349DA" w14:textId="77777777" w:rsidR="00E85D1B" w:rsidRDefault="4DB3928F">
            <w:pPr>
              <w:spacing w:before="50" w:after="50"/>
            </w:pPr>
            <w:r w:rsidRPr="4DB3928F">
              <w:rPr>
                <w:sz w:val="16"/>
                <w:szCs w:val="16"/>
              </w:rPr>
              <w:t>Sales_Renewal_Window_Restriction</w:t>
            </w:r>
          </w:p>
        </w:tc>
        <w:tc>
          <w:tcPr>
            <w:tcW w:w="4360" w:type="dxa"/>
            <w:shd w:val="clear" w:color="auto" w:fill="F5F5F5"/>
            <w:tcMar>
              <w:left w:w="72" w:type="dxa"/>
            </w:tcMar>
            <w:vAlign w:val="center"/>
          </w:tcPr>
          <w:p w14:paraId="10CA693B" w14:textId="77777777" w:rsidR="00E85D1B" w:rsidRDefault="002B0FC7">
            <w:pPr>
              <w:spacing w:before="50" w:after="50"/>
            </w:pPr>
            <w:r>
              <w:rPr>
                <w:sz w:val="16"/>
                <w:szCs w:val="16"/>
              </w:rPr>
              <w:t>Everything except Upsell or Cross-sell (within 120-day renewal window)</w:t>
            </w:r>
          </w:p>
        </w:tc>
        <w:tc>
          <w:tcPr>
            <w:tcW w:w="2000" w:type="dxa"/>
            <w:shd w:val="clear" w:color="auto" w:fill="F5F5F5"/>
            <w:tcMar>
              <w:left w:w="72" w:type="dxa"/>
            </w:tcMar>
            <w:vAlign w:val="center"/>
          </w:tcPr>
          <w:p w14:paraId="4FAEEC80" w14:textId="77777777" w:rsidR="00E85D1B" w:rsidRDefault="002B0FC7">
            <w:pPr>
              <w:spacing w:before="50" w:after="50"/>
            </w:pPr>
            <w:r>
              <w:rPr>
                <w:sz w:val="16"/>
                <w:szCs w:val="16"/>
              </w:rPr>
              <w:t>Customer Ops roles</w:t>
            </w:r>
          </w:p>
        </w:tc>
      </w:tr>
    </w:tbl>
    <w:p w14:paraId="3DEEC669" w14:textId="77777777" w:rsidR="00E85D1B" w:rsidRDefault="00E85D1B">
      <w:pPr>
        <w:spacing w:after="280"/>
      </w:pPr>
    </w:p>
    <w:p w14:paraId="324FA5CD" w14:textId="77777777" w:rsidR="00E85D1B" w:rsidRDefault="4DB3928F">
      <w:pPr>
        <w:spacing w:after="200"/>
      </w:pPr>
      <w:r w:rsidRPr="4DB3928F">
        <w:t>Amendment orders go through the same Q2O, Assetization, and Billing pipeline. The key difference: Order.SourceOrderId links back to the original Order, and createOrUpdateAssetFromOrder updates existing Assets rather than creating new ones.</w:t>
      </w:r>
    </w:p>
    <w:p w14:paraId="3656B9AB" w14:textId="77777777" w:rsidR="00E85D1B" w:rsidRDefault="002B0FC7">
      <w:r>
        <w:br w:type="page"/>
      </w:r>
    </w:p>
    <w:p w14:paraId="299F4A30" w14:textId="77777777" w:rsidR="00E85D1B" w:rsidRDefault="002B0FC7">
      <w:pPr>
        <w:pStyle w:val="Heading1"/>
        <w:spacing w:before="320" w:after="220"/>
      </w:pPr>
      <w:r>
        <w:rPr>
          <w:b/>
          <w:bCs/>
          <w:color w:val="1E4D78"/>
        </w:rPr>
        <w:t>Complete Object Map</w:t>
      </w:r>
    </w:p>
    <w:p w14:paraId="1AE3F436" w14:textId="77777777" w:rsidR="00E85D1B" w:rsidRDefault="002B0FC7">
      <w:pPr>
        <w:pStyle w:val="Heading2"/>
        <w:spacing w:before="320" w:after="205"/>
      </w:pPr>
      <w:r>
        <w:rPr>
          <w:b/>
          <w:bCs/>
          <w:color w:val="2E75B6"/>
        </w:rPr>
        <w:t>Primary Objects and Their Relationships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3291"/>
        <w:gridCol w:w="3569"/>
      </w:tblGrid>
      <w:tr w:rsidR="00E85D1B" w14:paraId="07FD19FC" w14:textId="77777777" w:rsidTr="4DB3928F">
        <w:trPr>
          <w:trHeight w:hRule="exact" w:val="370"/>
          <w:tblHeader/>
        </w:trPr>
        <w:tc>
          <w:tcPr>
            <w:tcW w:w="2200" w:type="dxa"/>
            <w:shd w:val="clear" w:color="auto" w:fill="1E4D78"/>
            <w:tcMar>
              <w:left w:w="72" w:type="dxa"/>
            </w:tcMar>
            <w:vAlign w:val="center"/>
          </w:tcPr>
          <w:p w14:paraId="2D584C4A" w14:textId="77777777" w:rsidR="00E85D1B" w:rsidRDefault="002B0FC7">
            <w:pPr>
              <w:spacing w:before="60" w:after="60"/>
            </w:pPr>
            <w:r>
              <w:rPr>
                <w:b/>
                <w:bCs/>
                <w:color w:val="FFFFFF"/>
                <w:sz w:val="16"/>
                <w:szCs w:val="16"/>
              </w:rPr>
              <w:t>Object</w:t>
            </w:r>
          </w:p>
        </w:tc>
        <w:tc>
          <w:tcPr>
            <w:tcW w:w="3480" w:type="dxa"/>
            <w:shd w:val="clear" w:color="auto" w:fill="1E4D78"/>
            <w:tcMar>
              <w:left w:w="72" w:type="dxa"/>
            </w:tcMar>
            <w:vAlign w:val="center"/>
          </w:tcPr>
          <w:p w14:paraId="3035B122" w14:textId="77777777" w:rsidR="00E85D1B" w:rsidRDefault="002B0FC7">
            <w:pPr>
              <w:spacing w:before="60" w:after="60"/>
            </w:pPr>
            <w:r>
              <w:rPr>
                <w:b/>
                <w:bCs/>
                <w:color w:val="FFFFFF"/>
                <w:sz w:val="16"/>
                <w:szCs w:val="16"/>
              </w:rPr>
              <w:t>Role in Lifecycle</w:t>
            </w:r>
          </w:p>
        </w:tc>
        <w:tc>
          <w:tcPr>
            <w:tcW w:w="3680" w:type="dxa"/>
            <w:shd w:val="clear" w:color="auto" w:fill="1E4D78"/>
            <w:tcMar>
              <w:left w:w="72" w:type="dxa"/>
            </w:tcMar>
            <w:vAlign w:val="center"/>
          </w:tcPr>
          <w:p w14:paraId="71B5905F" w14:textId="77777777" w:rsidR="00E85D1B" w:rsidRDefault="002B0FC7">
            <w:pPr>
              <w:spacing w:before="60" w:after="60"/>
            </w:pPr>
            <w:r>
              <w:rPr>
                <w:b/>
                <w:bCs/>
                <w:color w:val="FFFFFF"/>
                <w:sz w:val="16"/>
                <w:szCs w:val="16"/>
              </w:rPr>
              <w:t>Key Relationships</w:t>
            </w:r>
          </w:p>
        </w:tc>
      </w:tr>
      <w:tr w:rsidR="00E85D1B" w14:paraId="1B1ED0FB" w14:textId="77777777" w:rsidTr="4DB3928F">
        <w:trPr>
          <w:trHeight w:val="288"/>
        </w:trPr>
        <w:tc>
          <w:tcPr>
            <w:tcW w:w="2200" w:type="dxa"/>
            <w:tcMar>
              <w:left w:w="72" w:type="dxa"/>
            </w:tcMar>
            <w:vAlign w:val="center"/>
          </w:tcPr>
          <w:p w14:paraId="6A728C03" w14:textId="77777777" w:rsidR="00E85D1B" w:rsidRDefault="002B0FC7">
            <w:pPr>
              <w:spacing w:before="50" w:after="50"/>
            </w:pPr>
            <w:r>
              <w:rPr>
                <w:sz w:val="16"/>
                <w:szCs w:val="16"/>
              </w:rPr>
              <w:t>Quote</w:t>
            </w:r>
          </w:p>
        </w:tc>
        <w:tc>
          <w:tcPr>
            <w:tcW w:w="3480" w:type="dxa"/>
            <w:tcMar>
              <w:left w:w="72" w:type="dxa"/>
            </w:tcMar>
            <w:vAlign w:val="center"/>
          </w:tcPr>
          <w:p w14:paraId="1C382429" w14:textId="77777777" w:rsidR="00E85D1B" w:rsidRDefault="002B0FC7">
            <w:pPr>
              <w:spacing w:before="50" w:after="50"/>
            </w:pPr>
            <w:r>
              <w:rPr>
                <w:sz w:val="16"/>
                <w:szCs w:val="16"/>
              </w:rPr>
              <w:t>Source document for pricing and terms</w:t>
            </w:r>
          </w:p>
        </w:tc>
        <w:tc>
          <w:tcPr>
            <w:tcW w:w="3680" w:type="dxa"/>
            <w:tcMar>
              <w:left w:w="72" w:type="dxa"/>
            </w:tcMar>
            <w:vAlign w:val="center"/>
          </w:tcPr>
          <w:p w14:paraId="742E0910" w14:textId="77777777" w:rsidR="00E85D1B" w:rsidRDefault="4DB3928F">
            <w:pPr>
              <w:spacing w:before="50" w:after="50"/>
            </w:pPr>
            <w:r w:rsidRPr="4DB3928F">
              <w:rPr>
                <w:sz w:val="16"/>
                <w:szCs w:val="16"/>
              </w:rPr>
              <w:t>Parent of QuoteLineItem. Links to Opportunity. SourceQuoteId on Order.</w:t>
            </w:r>
          </w:p>
        </w:tc>
      </w:tr>
      <w:tr w:rsidR="00E85D1B" w14:paraId="778D2B1F" w14:textId="77777777" w:rsidTr="4DB3928F">
        <w:trPr>
          <w:trHeight w:val="288"/>
        </w:trPr>
        <w:tc>
          <w:tcPr>
            <w:tcW w:w="2200" w:type="dxa"/>
            <w:shd w:val="clear" w:color="auto" w:fill="F5F5F5"/>
            <w:tcMar>
              <w:left w:w="72" w:type="dxa"/>
            </w:tcMar>
            <w:vAlign w:val="center"/>
          </w:tcPr>
          <w:p w14:paraId="299613A2" w14:textId="77777777" w:rsidR="00E85D1B" w:rsidRDefault="4DB3928F">
            <w:pPr>
              <w:spacing w:before="50" w:after="50"/>
            </w:pPr>
            <w:r w:rsidRPr="4DB3928F">
              <w:rPr>
                <w:sz w:val="16"/>
                <w:szCs w:val="16"/>
              </w:rPr>
              <w:t>QuoteLineItem</w:t>
            </w:r>
          </w:p>
        </w:tc>
        <w:tc>
          <w:tcPr>
            <w:tcW w:w="3480" w:type="dxa"/>
            <w:shd w:val="clear" w:color="auto" w:fill="F5F5F5"/>
            <w:tcMar>
              <w:left w:w="72" w:type="dxa"/>
            </w:tcMar>
            <w:vAlign w:val="center"/>
          </w:tcPr>
          <w:p w14:paraId="6BF51F84" w14:textId="77777777" w:rsidR="00E85D1B" w:rsidRDefault="002B0FC7">
            <w:pPr>
              <w:spacing w:before="50" w:after="50"/>
            </w:pPr>
            <w:r>
              <w:rPr>
                <w:sz w:val="16"/>
                <w:szCs w:val="16"/>
              </w:rPr>
              <w:t>Individual product line on Quote</w:t>
            </w:r>
          </w:p>
        </w:tc>
        <w:tc>
          <w:tcPr>
            <w:tcW w:w="3680" w:type="dxa"/>
            <w:shd w:val="clear" w:color="auto" w:fill="F5F5F5"/>
            <w:tcMar>
              <w:left w:w="72" w:type="dxa"/>
            </w:tcMar>
            <w:vAlign w:val="center"/>
          </w:tcPr>
          <w:p w14:paraId="2E618F51" w14:textId="77777777" w:rsidR="00E85D1B" w:rsidRDefault="4DB3928F">
            <w:pPr>
              <w:spacing w:before="50" w:after="50"/>
            </w:pPr>
            <w:r w:rsidRPr="4DB3928F">
              <w:rPr>
                <w:sz w:val="16"/>
                <w:szCs w:val="16"/>
              </w:rPr>
              <w:t>Mapped 1:1 to OrderItem via RCA. Carries COLA pricing for renewals.</w:t>
            </w:r>
          </w:p>
        </w:tc>
      </w:tr>
      <w:tr w:rsidR="00E85D1B" w14:paraId="55C6BB90" w14:textId="77777777" w:rsidTr="4DB3928F">
        <w:trPr>
          <w:trHeight w:val="288"/>
        </w:trPr>
        <w:tc>
          <w:tcPr>
            <w:tcW w:w="2200" w:type="dxa"/>
            <w:tcMar>
              <w:left w:w="72" w:type="dxa"/>
            </w:tcMar>
            <w:vAlign w:val="center"/>
          </w:tcPr>
          <w:p w14:paraId="5D45A338" w14:textId="77777777" w:rsidR="00E85D1B" w:rsidRDefault="002B0FC7">
            <w:pPr>
              <w:spacing w:before="50" w:after="50"/>
            </w:pPr>
            <w:r>
              <w:rPr>
                <w:sz w:val="16"/>
                <w:szCs w:val="16"/>
              </w:rPr>
              <w:t>Order</w:t>
            </w:r>
          </w:p>
        </w:tc>
        <w:tc>
          <w:tcPr>
            <w:tcW w:w="3480" w:type="dxa"/>
            <w:tcMar>
              <w:left w:w="72" w:type="dxa"/>
            </w:tcMar>
            <w:vAlign w:val="center"/>
          </w:tcPr>
          <w:p w14:paraId="1E627E67" w14:textId="77777777" w:rsidR="00E85D1B" w:rsidRDefault="002B0FC7">
            <w:pPr>
              <w:spacing w:before="50" w:after="50"/>
            </w:pPr>
            <w:r>
              <w:rPr>
                <w:sz w:val="16"/>
                <w:szCs w:val="16"/>
              </w:rPr>
              <w:t>Transactional record for fulfillment</w:t>
            </w:r>
          </w:p>
        </w:tc>
        <w:tc>
          <w:tcPr>
            <w:tcW w:w="3680" w:type="dxa"/>
            <w:tcMar>
              <w:left w:w="72" w:type="dxa"/>
            </w:tcMar>
            <w:vAlign w:val="center"/>
          </w:tcPr>
          <w:p w14:paraId="63A7DA45" w14:textId="77777777" w:rsidR="00E85D1B" w:rsidRDefault="4DB3928F">
            <w:pPr>
              <w:spacing w:before="50" w:after="50"/>
            </w:pPr>
            <w:r w:rsidRPr="4DB3928F">
              <w:rPr>
                <w:sz w:val="16"/>
                <w:szCs w:val="16"/>
              </w:rPr>
              <w:t>Created from Quote. Links to Contract. Triggers Asset and Billing on activation.</w:t>
            </w:r>
          </w:p>
        </w:tc>
      </w:tr>
      <w:tr w:rsidR="00E85D1B" w14:paraId="5151BF64" w14:textId="77777777" w:rsidTr="4DB3928F">
        <w:trPr>
          <w:trHeight w:val="288"/>
        </w:trPr>
        <w:tc>
          <w:tcPr>
            <w:tcW w:w="2200" w:type="dxa"/>
            <w:shd w:val="clear" w:color="auto" w:fill="F5F5F5"/>
            <w:tcMar>
              <w:left w:w="72" w:type="dxa"/>
            </w:tcMar>
            <w:vAlign w:val="center"/>
          </w:tcPr>
          <w:p w14:paraId="18390A97" w14:textId="77777777" w:rsidR="00E85D1B" w:rsidRDefault="4DB3928F">
            <w:pPr>
              <w:spacing w:before="50" w:after="50"/>
            </w:pPr>
            <w:r w:rsidRPr="4DB3928F">
              <w:rPr>
                <w:sz w:val="16"/>
                <w:szCs w:val="16"/>
              </w:rPr>
              <w:t>OrderItem</w:t>
            </w:r>
          </w:p>
        </w:tc>
        <w:tc>
          <w:tcPr>
            <w:tcW w:w="3480" w:type="dxa"/>
            <w:shd w:val="clear" w:color="auto" w:fill="F5F5F5"/>
            <w:tcMar>
              <w:left w:w="72" w:type="dxa"/>
            </w:tcMar>
            <w:vAlign w:val="center"/>
          </w:tcPr>
          <w:p w14:paraId="33BB468F" w14:textId="77777777" w:rsidR="00E85D1B" w:rsidRDefault="002B0FC7">
            <w:pPr>
              <w:spacing w:before="50" w:after="50"/>
            </w:pPr>
            <w:r>
              <w:rPr>
                <w:sz w:val="16"/>
                <w:szCs w:val="16"/>
              </w:rPr>
              <w:t>Individual product line on Order</w:t>
            </w:r>
          </w:p>
        </w:tc>
        <w:tc>
          <w:tcPr>
            <w:tcW w:w="3680" w:type="dxa"/>
            <w:shd w:val="clear" w:color="auto" w:fill="F5F5F5"/>
            <w:tcMar>
              <w:left w:w="72" w:type="dxa"/>
            </w:tcMar>
            <w:vAlign w:val="center"/>
          </w:tcPr>
          <w:p w14:paraId="3808BCBB" w14:textId="77777777" w:rsidR="00E85D1B" w:rsidRDefault="4DB3928F">
            <w:pPr>
              <w:spacing w:before="50" w:after="50"/>
            </w:pPr>
            <w:r w:rsidRPr="4DB3928F">
              <w:rPr>
                <w:sz w:val="16"/>
                <w:szCs w:val="16"/>
              </w:rPr>
              <w:t>Created from QuoteLineItem. Source for Asset creation. May be split for Power products.</w:t>
            </w:r>
          </w:p>
        </w:tc>
      </w:tr>
      <w:tr w:rsidR="00E85D1B" w14:paraId="252C7952" w14:textId="77777777" w:rsidTr="4DB3928F">
        <w:trPr>
          <w:trHeight w:val="288"/>
        </w:trPr>
        <w:tc>
          <w:tcPr>
            <w:tcW w:w="2200" w:type="dxa"/>
            <w:tcMar>
              <w:left w:w="72" w:type="dxa"/>
            </w:tcMar>
            <w:vAlign w:val="center"/>
          </w:tcPr>
          <w:p w14:paraId="0351E950" w14:textId="77777777" w:rsidR="00E85D1B" w:rsidRDefault="002B0FC7">
            <w:pPr>
              <w:spacing w:before="50" w:after="50"/>
            </w:pPr>
            <w:r>
              <w:rPr>
                <w:sz w:val="16"/>
                <w:szCs w:val="16"/>
              </w:rPr>
              <w:t>Contract</w:t>
            </w:r>
          </w:p>
        </w:tc>
        <w:tc>
          <w:tcPr>
            <w:tcW w:w="3480" w:type="dxa"/>
            <w:tcMar>
              <w:left w:w="72" w:type="dxa"/>
            </w:tcMar>
            <w:vAlign w:val="center"/>
          </w:tcPr>
          <w:p w14:paraId="04B9EC9D" w14:textId="77777777" w:rsidR="00E85D1B" w:rsidRDefault="002B0FC7">
            <w:pPr>
              <w:spacing w:before="50" w:after="50"/>
            </w:pPr>
            <w:r>
              <w:rPr>
                <w:sz w:val="16"/>
                <w:szCs w:val="16"/>
              </w:rPr>
              <w:t>Legal agreement governing terms</w:t>
            </w:r>
          </w:p>
        </w:tc>
        <w:tc>
          <w:tcPr>
            <w:tcW w:w="3680" w:type="dxa"/>
            <w:tcMar>
              <w:left w:w="72" w:type="dxa"/>
            </w:tcMar>
            <w:vAlign w:val="center"/>
          </w:tcPr>
          <w:p w14:paraId="645E0E44" w14:textId="77777777" w:rsidR="00E85D1B" w:rsidRDefault="4DB3928F">
            <w:pPr>
              <w:spacing w:before="50" w:after="50"/>
            </w:pPr>
            <w:r w:rsidRPr="4DB3928F">
              <w:rPr>
                <w:sz w:val="16"/>
                <w:szCs w:val="16"/>
              </w:rPr>
              <w:t>Links to Order. Succession via Original_Contract__c (renewal) or AmendedContractId (amendment).</w:t>
            </w:r>
          </w:p>
        </w:tc>
      </w:tr>
      <w:tr w:rsidR="00E85D1B" w14:paraId="25EF1C18" w14:textId="77777777" w:rsidTr="4DB3928F">
        <w:trPr>
          <w:trHeight w:val="288"/>
        </w:trPr>
        <w:tc>
          <w:tcPr>
            <w:tcW w:w="2200" w:type="dxa"/>
            <w:shd w:val="clear" w:color="auto" w:fill="F5F5F5"/>
            <w:tcMar>
              <w:left w:w="72" w:type="dxa"/>
            </w:tcMar>
            <w:vAlign w:val="center"/>
          </w:tcPr>
          <w:p w14:paraId="531DA66E" w14:textId="77777777" w:rsidR="00E85D1B" w:rsidRDefault="002B0FC7">
            <w:pPr>
              <w:spacing w:before="50" w:after="50"/>
            </w:pPr>
            <w:r>
              <w:rPr>
                <w:sz w:val="16"/>
                <w:szCs w:val="16"/>
              </w:rPr>
              <w:t>Asset</w:t>
            </w:r>
          </w:p>
        </w:tc>
        <w:tc>
          <w:tcPr>
            <w:tcW w:w="3480" w:type="dxa"/>
            <w:shd w:val="clear" w:color="auto" w:fill="F5F5F5"/>
            <w:tcMar>
              <w:left w:w="72" w:type="dxa"/>
            </w:tcMar>
            <w:vAlign w:val="center"/>
          </w:tcPr>
          <w:p w14:paraId="0155FF61" w14:textId="77777777" w:rsidR="00E85D1B" w:rsidRDefault="002B0FC7">
            <w:pPr>
              <w:spacing w:before="50" w:after="50"/>
            </w:pPr>
            <w:r>
              <w:rPr>
                <w:sz w:val="16"/>
                <w:szCs w:val="16"/>
              </w:rPr>
              <w:t>Customer entitlement to product/service</w:t>
            </w:r>
          </w:p>
        </w:tc>
        <w:tc>
          <w:tcPr>
            <w:tcW w:w="3680" w:type="dxa"/>
            <w:shd w:val="clear" w:color="auto" w:fill="F5F5F5"/>
            <w:tcMar>
              <w:left w:w="72" w:type="dxa"/>
            </w:tcMar>
            <w:vAlign w:val="center"/>
          </w:tcPr>
          <w:p w14:paraId="7FBE9C40" w14:textId="77777777" w:rsidR="00E85D1B" w:rsidRDefault="4DB3928F">
            <w:pPr>
              <w:spacing w:before="50" w:after="50"/>
            </w:pPr>
            <w:r w:rsidRPr="4DB3928F">
              <w:rPr>
                <w:sz w:val="16"/>
                <w:szCs w:val="16"/>
              </w:rPr>
              <w:t>Created from OrderItem on activation. Subject of Renew and Amend actions.</w:t>
            </w:r>
          </w:p>
        </w:tc>
      </w:tr>
      <w:tr w:rsidR="00E85D1B" w14:paraId="11233A77" w14:textId="77777777" w:rsidTr="4DB3928F">
        <w:trPr>
          <w:trHeight w:val="288"/>
        </w:trPr>
        <w:tc>
          <w:tcPr>
            <w:tcW w:w="2200" w:type="dxa"/>
            <w:tcMar>
              <w:left w:w="72" w:type="dxa"/>
            </w:tcMar>
            <w:vAlign w:val="center"/>
          </w:tcPr>
          <w:p w14:paraId="1BB6020F" w14:textId="77777777" w:rsidR="00E85D1B" w:rsidRDefault="4DB3928F">
            <w:pPr>
              <w:spacing w:before="50" w:after="50"/>
            </w:pPr>
            <w:r w:rsidRPr="4DB3928F">
              <w:rPr>
                <w:sz w:val="16"/>
                <w:szCs w:val="16"/>
              </w:rPr>
              <w:t>BillingSchedule</w:t>
            </w:r>
          </w:p>
        </w:tc>
        <w:tc>
          <w:tcPr>
            <w:tcW w:w="3480" w:type="dxa"/>
            <w:tcMar>
              <w:left w:w="72" w:type="dxa"/>
            </w:tcMar>
            <w:vAlign w:val="center"/>
          </w:tcPr>
          <w:p w14:paraId="10EB6734" w14:textId="77777777" w:rsidR="00E85D1B" w:rsidRDefault="002B0FC7">
            <w:pPr>
              <w:spacing w:before="50" w:after="50"/>
            </w:pPr>
            <w:r>
              <w:rPr>
                <w:sz w:val="16"/>
                <w:szCs w:val="16"/>
              </w:rPr>
              <w:t>Invoice schedule for billing periods</w:t>
            </w:r>
          </w:p>
        </w:tc>
        <w:tc>
          <w:tcPr>
            <w:tcW w:w="3680" w:type="dxa"/>
            <w:tcMar>
              <w:left w:w="72" w:type="dxa"/>
            </w:tcMar>
            <w:vAlign w:val="center"/>
          </w:tcPr>
          <w:p w14:paraId="4156DFDA" w14:textId="77777777" w:rsidR="00E85D1B" w:rsidRDefault="4DB3928F">
            <w:pPr>
              <w:spacing w:before="50" w:after="50"/>
            </w:pPr>
            <w:r w:rsidRPr="4DB3928F">
              <w:rPr>
                <w:sz w:val="16"/>
                <w:szCs w:val="16"/>
              </w:rPr>
              <w:t>Created from Order on activation. Uses PaymentTerm for due date calculation.</w:t>
            </w:r>
          </w:p>
        </w:tc>
      </w:tr>
      <w:tr w:rsidR="00E85D1B" w14:paraId="478014AC" w14:textId="77777777" w:rsidTr="4DB3928F">
        <w:trPr>
          <w:trHeight w:val="288"/>
        </w:trPr>
        <w:tc>
          <w:tcPr>
            <w:tcW w:w="2200" w:type="dxa"/>
            <w:shd w:val="clear" w:color="auto" w:fill="F5F5F5"/>
            <w:tcMar>
              <w:left w:w="72" w:type="dxa"/>
            </w:tcMar>
            <w:vAlign w:val="center"/>
          </w:tcPr>
          <w:p w14:paraId="092D29D9" w14:textId="77777777" w:rsidR="00E85D1B" w:rsidRDefault="4DB3928F">
            <w:pPr>
              <w:spacing w:before="50" w:after="50"/>
            </w:pPr>
            <w:r w:rsidRPr="4DB3928F">
              <w:rPr>
                <w:sz w:val="16"/>
                <w:szCs w:val="16"/>
              </w:rPr>
              <w:t>AppUsageAssignment</w:t>
            </w:r>
          </w:p>
        </w:tc>
        <w:tc>
          <w:tcPr>
            <w:tcW w:w="3480" w:type="dxa"/>
            <w:shd w:val="clear" w:color="auto" w:fill="F5F5F5"/>
            <w:tcMar>
              <w:left w:w="72" w:type="dxa"/>
            </w:tcMar>
            <w:vAlign w:val="center"/>
          </w:tcPr>
          <w:p w14:paraId="555DF9D4" w14:textId="77777777" w:rsidR="00E85D1B" w:rsidRDefault="002B0FC7">
            <w:pPr>
              <w:spacing w:before="50" w:after="50"/>
            </w:pPr>
            <w:r>
              <w:rPr>
                <w:sz w:val="16"/>
                <w:szCs w:val="16"/>
              </w:rPr>
              <w:t>Prerequisite flag for RLC processing</w:t>
            </w:r>
          </w:p>
        </w:tc>
        <w:tc>
          <w:tcPr>
            <w:tcW w:w="3680" w:type="dxa"/>
            <w:shd w:val="clear" w:color="auto" w:fill="F5F5F5"/>
            <w:tcMar>
              <w:left w:w="72" w:type="dxa"/>
            </w:tcMar>
            <w:vAlign w:val="center"/>
          </w:tcPr>
          <w:p w14:paraId="5151591E" w14:textId="77777777" w:rsidR="00E85D1B" w:rsidRDefault="4DB3928F">
            <w:pPr>
              <w:spacing w:before="50" w:after="50"/>
            </w:pPr>
            <w:r w:rsidRPr="4DB3928F">
              <w:rPr>
                <w:sz w:val="16"/>
                <w:szCs w:val="16"/>
              </w:rPr>
              <w:t>Must exist on Order for assetization. Type = RevenueLifecycleManagement.</w:t>
            </w:r>
          </w:p>
        </w:tc>
      </w:tr>
    </w:tbl>
    <w:p w14:paraId="45FB0818" w14:textId="77777777" w:rsidR="00E85D1B" w:rsidRDefault="00E85D1B">
      <w:pPr>
        <w:spacing w:after="280"/>
      </w:pPr>
    </w:p>
    <w:p w14:paraId="1FEC13FF" w14:textId="77777777" w:rsidR="00E85D1B" w:rsidRDefault="002B0FC7">
      <w:pPr>
        <w:pStyle w:val="Heading2"/>
        <w:spacing w:before="320" w:after="205"/>
      </w:pPr>
      <w:r>
        <w:rPr>
          <w:b/>
          <w:bCs/>
          <w:color w:val="2E75B6"/>
        </w:rPr>
        <w:t>Supporting Objects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5885"/>
      </w:tblGrid>
      <w:tr w:rsidR="00E85D1B" w14:paraId="5B834FE9" w14:textId="77777777" w:rsidTr="4DB3928F">
        <w:trPr>
          <w:trHeight w:hRule="exact" w:val="370"/>
          <w:tblHeader/>
        </w:trPr>
        <w:tc>
          <w:tcPr>
            <w:tcW w:w="3200" w:type="dxa"/>
            <w:shd w:val="clear" w:color="auto" w:fill="1E4D78"/>
            <w:tcMar>
              <w:left w:w="72" w:type="dxa"/>
            </w:tcMar>
            <w:vAlign w:val="center"/>
          </w:tcPr>
          <w:p w14:paraId="4E91F815" w14:textId="77777777" w:rsidR="00E85D1B" w:rsidRDefault="002B0FC7">
            <w:pPr>
              <w:spacing w:before="60" w:after="60"/>
            </w:pPr>
            <w:r>
              <w:rPr>
                <w:b/>
                <w:bCs/>
                <w:color w:val="FFFFFF"/>
                <w:sz w:val="16"/>
                <w:szCs w:val="16"/>
              </w:rPr>
              <w:t>Object</w:t>
            </w:r>
          </w:p>
        </w:tc>
        <w:tc>
          <w:tcPr>
            <w:tcW w:w="6160" w:type="dxa"/>
            <w:shd w:val="clear" w:color="auto" w:fill="1E4D78"/>
            <w:tcMar>
              <w:left w:w="72" w:type="dxa"/>
            </w:tcMar>
            <w:vAlign w:val="center"/>
          </w:tcPr>
          <w:p w14:paraId="7810568A" w14:textId="77777777" w:rsidR="00E85D1B" w:rsidRDefault="002B0FC7">
            <w:pPr>
              <w:spacing w:before="60" w:after="60"/>
            </w:pPr>
            <w:r>
              <w:rPr>
                <w:b/>
                <w:bCs/>
                <w:color w:val="FFFFFF"/>
                <w:sz w:val="16"/>
                <w:szCs w:val="16"/>
              </w:rPr>
              <w:t>Role</w:t>
            </w:r>
          </w:p>
        </w:tc>
      </w:tr>
      <w:tr w:rsidR="00E85D1B" w14:paraId="4ADAAC20" w14:textId="77777777" w:rsidTr="4DB3928F">
        <w:trPr>
          <w:trHeight w:val="288"/>
        </w:trPr>
        <w:tc>
          <w:tcPr>
            <w:tcW w:w="3200" w:type="dxa"/>
            <w:tcMar>
              <w:left w:w="72" w:type="dxa"/>
            </w:tcMar>
            <w:vAlign w:val="center"/>
          </w:tcPr>
          <w:p w14:paraId="74EE87B8" w14:textId="77777777" w:rsidR="00E85D1B" w:rsidRDefault="4DB3928F">
            <w:pPr>
              <w:spacing w:before="50" w:after="50"/>
            </w:pPr>
            <w:r w:rsidRPr="4DB3928F">
              <w:rPr>
                <w:sz w:val="16"/>
                <w:szCs w:val="16"/>
              </w:rPr>
              <w:t>QuoteAction</w:t>
            </w:r>
          </w:p>
        </w:tc>
        <w:tc>
          <w:tcPr>
            <w:tcW w:w="6160" w:type="dxa"/>
            <w:tcMar>
              <w:left w:w="72" w:type="dxa"/>
            </w:tcMar>
            <w:vAlign w:val="center"/>
          </w:tcPr>
          <w:p w14:paraId="613A8BCB" w14:textId="77777777" w:rsidR="00E85D1B" w:rsidRDefault="4DB3928F">
            <w:pPr>
              <w:spacing w:before="50" w:after="50"/>
            </w:pPr>
            <w:r w:rsidRPr="4DB3928F">
              <w:rPr>
                <w:sz w:val="16"/>
                <w:szCs w:val="16"/>
              </w:rPr>
              <w:t>RCA-created record; Type = 'Renew' identifies renewal quotes</w:t>
            </w:r>
          </w:p>
        </w:tc>
      </w:tr>
      <w:tr w:rsidR="00E85D1B" w14:paraId="47771186" w14:textId="77777777" w:rsidTr="4DB3928F">
        <w:trPr>
          <w:trHeight w:val="288"/>
        </w:trPr>
        <w:tc>
          <w:tcPr>
            <w:tcW w:w="3200" w:type="dxa"/>
            <w:shd w:val="clear" w:color="auto" w:fill="F5F5F5"/>
            <w:tcMar>
              <w:left w:w="72" w:type="dxa"/>
            </w:tcMar>
            <w:vAlign w:val="center"/>
          </w:tcPr>
          <w:p w14:paraId="0285F73E" w14:textId="77777777" w:rsidR="00E85D1B" w:rsidRDefault="4DB3928F">
            <w:pPr>
              <w:spacing w:before="50" w:after="50"/>
            </w:pPr>
            <w:r w:rsidRPr="4DB3928F">
              <w:rPr>
                <w:sz w:val="16"/>
                <w:szCs w:val="16"/>
              </w:rPr>
              <w:t>Hardware__c</w:t>
            </w:r>
          </w:p>
        </w:tc>
        <w:tc>
          <w:tcPr>
            <w:tcW w:w="6160" w:type="dxa"/>
            <w:shd w:val="clear" w:color="auto" w:fill="F5F5F5"/>
            <w:tcMar>
              <w:left w:w="72" w:type="dxa"/>
            </w:tcMar>
            <w:vAlign w:val="center"/>
          </w:tcPr>
          <w:p w14:paraId="62560A02" w14:textId="77777777" w:rsidR="00E85D1B" w:rsidRDefault="4DB3928F">
            <w:pPr>
              <w:spacing w:before="50" w:after="50"/>
            </w:pPr>
            <w:r w:rsidRPr="4DB3928F">
              <w:rPr>
                <w:sz w:val="16"/>
                <w:szCs w:val="16"/>
              </w:rPr>
              <w:t>Fortra-specific; cloned during Power line splitting</w:t>
            </w:r>
          </w:p>
        </w:tc>
      </w:tr>
      <w:tr w:rsidR="00E85D1B" w14:paraId="2603A7BE" w14:textId="77777777" w:rsidTr="4DB3928F">
        <w:trPr>
          <w:trHeight w:val="288"/>
        </w:trPr>
        <w:tc>
          <w:tcPr>
            <w:tcW w:w="3200" w:type="dxa"/>
            <w:tcMar>
              <w:left w:w="72" w:type="dxa"/>
            </w:tcMar>
            <w:vAlign w:val="center"/>
          </w:tcPr>
          <w:p w14:paraId="36734B8E" w14:textId="77777777" w:rsidR="00E85D1B" w:rsidRDefault="4DB3928F">
            <w:pPr>
              <w:spacing w:before="50" w:after="50"/>
            </w:pPr>
            <w:r w:rsidRPr="4DB3928F">
              <w:rPr>
                <w:sz w:val="16"/>
                <w:szCs w:val="16"/>
              </w:rPr>
              <w:t>Partition__c</w:t>
            </w:r>
          </w:p>
        </w:tc>
        <w:tc>
          <w:tcPr>
            <w:tcW w:w="6160" w:type="dxa"/>
            <w:tcMar>
              <w:left w:w="72" w:type="dxa"/>
            </w:tcMar>
            <w:vAlign w:val="center"/>
          </w:tcPr>
          <w:p w14:paraId="5E0B4901" w14:textId="77777777" w:rsidR="00E85D1B" w:rsidRDefault="4DB3928F">
            <w:pPr>
              <w:spacing w:before="50" w:after="50"/>
            </w:pPr>
            <w:r w:rsidRPr="4DB3928F">
              <w:rPr>
                <w:sz w:val="16"/>
                <w:szCs w:val="16"/>
              </w:rPr>
              <w:t>Fortra-specific; cloned per split item, child of Hardware__c</w:t>
            </w:r>
          </w:p>
        </w:tc>
      </w:tr>
      <w:tr w:rsidR="00E85D1B" w14:paraId="66DA5445" w14:textId="77777777" w:rsidTr="4DB3928F">
        <w:trPr>
          <w:trHeight w:val="288"/>
        </w:trPr>
        <w:tc>
          <w:tcPr>
            <w:tcW w:w="3200" w:type="dxa"/>
            <w:shd w:val="clear" w:color="auto" w:fill="F5F5F5"/>
            <w:tcMar>
              <w:left w:w="72" w:type="dxa"/>
            </w:tcMar>
            <w:vAlign w:val="center"/>
          </w:tcPr>
          <w:p w14:paraId="01ABAAD0" w14:textId="77777777" w:rsidR="00E85D1B" w:rsidRDefault="4DB3928F">
            <w:pPr>
              <w:spacing w:before="50" w:after="50"/>
            </w:pPr>
            <w:r w:rsidRPr="4DB3928F">
              <w:rPr>
                <w:sz w:val="16"/>
                <w:szCs w:val="16"/>
              </w:rPr>
              <w:t>Quote_Checklist_Item__c</w:t>
            </w:r>
          </w:p>
        </w:tc>
        <w:tc>
          <w:tcPr>
            <w:tcW w:w="6160" w:type="dxa"/>
            <w:shd w:val="clear" w:color="auto" w:fill="F5F5F5"/>
            <w:tcMar>
              <w:left w:w="72" w:type="dxa"/>
            </w:tcMar>
            <w:vAlign w:val="center"/>
          </w:tcPr>
          <w:p w14:paraId="28FCD90C" w14:textId="77777777" w:rsidR="00E85D1B" w:rsidRDefault="002B0FC7">
            <w:pPr>
              <w:spacing w:before="50" w:after="50"/>
            </w:pPr>
            <w:r>
              <w:rPr>
                <w:sz w:val="16"/>
                <w:szCs w:val="16"/>
              </w:rPr>
              <w:t>Pre-conversion validation items on Quote</w:t>
            </w:r>
          </w:p>
        </w:tc>
      </w:tr>
      <w:tr w:rsidR="00E85D1B" w14:paraId="184BEB3B" w14:textId="77777777" w:rsidTr="4DB3928F">
        <w:trPr>
          <w:trHeight w:val="288"/>
        </w:trPr>
        <w:tc>
          <w:tcPr>
            <w:tcW w:w="3200" w:type="dxa"/>
            <w:tcMar>
              <w:left w:w="72" w:type="dxa"/>
            </w:tcMar>
            <w:vAlign w:val="center"/>
          </w:tcPr>
          <w:p w14:paraId="75B298A3" w14:textId="77777777" w:rsidR="00E85D1B" w:rsidRDefault="4DB3928F">
            <w:pPr>
              <w:spacing w:before="50" w:after="50"/>
            </w:pPr>
            <w:r w:rsidRPr="4DB3928F">
              <w:rPr>
                <w:sz w:val="16"/>
                <w:szCs w:val="16"/>
              </w:rPr>
              <w:t>COLA_Uplift_Rules__mdt</w:t>
            </w:r>
          </w:p>
        </w:tc>
        <w:tc>
          <w:tcPr>
            <w:tcW w:w="6160" w:type="dxa"/>
            <w:tcMar>
              <w:left w:w="72" w:type="dxa"/>
            </w:tcMar>
            <w:vAlign w:val="center"/>
          </w:tcPr>
          <w:p w14:paraId="5F1313EB" w14:textId="77777777" w:rsidR="00E85D1B" w:rsidRDefault="002B0FC7">
            <w:pPr>
              <w:spacing w:before="50" w:after="50"/>
            </w:pPr>
            <w:r>
              <w:rPr>
                <w:sz w:val="16"/>
                <w:szCs w:val="16"/>
              </w:rPr>
              <w:t>Custom Metadata for renewal pricing tiers by Solution Category</w:t>
            </w:r>
          </w:p>
        </w:tc>
      </w:tr>
      <w:tr w:rsidR="00E85D1B" w14:paraId="64490B73" w14:textId="77777777" w:rsidTr="4DB3928F">
        <w:trPr>
          <w:trHeight w:val="288"/>
        </w:trPr>
        <w:tc>
          <w:tcPr>
            <w:tcW w:w="3200" w:type="dxa"/>
            <w:shd w:val="clear" w:color="auto" w:fill="F5F5F5"/>
            <w:tcMar>
              <w:left w:w="72" w:type="dxa"/>
            </w:tcMar>
            <w:vAlign w:val="center"/>
          </w:tcPr>
          <w:p w14:paraId="11919D27" w14:textId="77777777" w:rsidR="00E85D1B" w:rsidRDefault="4DB3928F">
            <w:pPr>
              <w:spacing w:before="50" w:after="50"/>
            </w:pPr>
            <w:r w:rsidRPr="4DB3928F">
              <w:rPr>
                <w:sz w:val="16"/>
                <w:szCs w:val="16"/>
              </w:rPr>
              <w:t>PaymentTerm / PaymentTermItem</w:t>
            </w:r>
          </w:p>
        </w:tc>
        <w:tc>
          <w:tcPr>
            <w:tcW w:w="6160" w:type="dxa"/>
            <w:shd w:val="clear" w:color="auto" w:fill="F5F5F5"/>
            <w:tcMar>
              <w:left w:w="72" w:type="dxa"/>
            </w:tcMar>
            <w:vAlign w:val="center"/>
          </w:tcPr>
          <w:p w14:paraId="1B00BBD9" w14:textId="77777777" w:rsidR="00E85D1B" w:rsidRDefault="002B0FC7">
            <w:pPr>
              <w:spacing w:before="50" w:after="50"/>
            </w:pPr>
            <w:r>
              <w:rPr>
                <w:sz w:val="16"/>
                <w:szCs w:val="16"/>
              </w:rPr>
              <w:t>Billing terms configuration (e.g., Net 30)</w:t>
            </w:r>
          </w:p>
        </w:tc>
      </w:tr>
    </w:tbl>
    <w:p w14:paraId="049F31CB" w14:textId="77777777" w:rsidR="00E85D1B" w:rsidRDefault="00E85D1B">
      <w:pPr>
        <w:spacing w:after="280"/>
      </w:pPr>
    </w:p>
    <w:p w14:paraId="0781D7E4" w14:textId="77777777" w:rsidR="00E85D1B" w:rsidRDefault="002B0FC7">
      <w:pPr>
        <w:pStyle w:val="Heading2"/>
        <w:spacing w:before="320" w:after="205"/>
      </w:pPr>
      <w:r>
        <w:rPr>
          <w:b/>
          <w:bCs/>
          <w:color w:val="2E75B6"/>
        </w:rPr>
        <w:t>Key Control 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2708"/>
        <w:gridCol w:w="4365"/>
      </w:tblGrid>
      <w:tr w:rsidR="00E85D1B" w14:paraId="63E4EBF5" w14:textId="77777777" w:rsidTr="4DB3928F">
        <w:trPr>
          <w:trHeight w:hRule="exact" w:val="370"/>
          <w:tblHeader/>
        </w:trPr>
        <w:tc>
          <w:tcPr>
            <w:tcW w:w="2000" w:type="dxa"/>
            <w:shd w:val="clear" w:color="auto" w:fill="1E4D78"/>
            <w:tcMar>
              <w:left w:w="72" w:type="dxa"/>
            </w:tcMar>
            <w:vAlign w:val="center"/>
          </w:tcPr>
          <w:p w14:paraId="7E1FFDB9" w14:textId="77777777" w:rsidR="00E85D1B" w:rsidRDefault="002B0FC7">
            <w:pPr>
              <w:spacing w:before="60" w:after="60"/>
            </w:pPr>
            <w:r>
              <w:rPr>
                <w:b/>
                <w:bCs/>
                <w:color w:val="FFFFFF"/>
                <w:sz w:val="16"/>
                <w:szCs w:val="16"/>
              </w:rPr>
              <w:t>Flow / Phase</w:t>
            </w:r>
          </w:p>
        </w:tc>
        <w:tc>
          <w:tcPr>
            <w:tcW w:w="2800" w:type="dxa"/>
            <w:shd w:val="clear" w:color="auto" w:fill="1E4D78"/>
            <w:tcMar>
              <w:left w:w="72" w:type="dxa"/>
            </w:tcMar>
            <w:vAlign w:val="center"/>
          </w:tcPr>
          <w:p w14:paraId="190248F5" w14:textId="77777777" w:rsidR="00E85D1B" w:rsidRDefault="002B0FC7">
            <w:pPr>
              <w:spacing w:before="60" w:after="60"/>
            </w:pPr>
            <w:r>
              <w:rPr>
                <w:b/>
                <w:bCs/>
                <w:color w:val="FFFFFF"/>
                <w:sz w:val="16"/>
                <w:szCs w:val="16"/>
              </w:rPr>
              <w:t>Control</w:t>
            </w:r>
          </w:p>
        </w:tc>
        <w:tc>
          <w:tcPr>
            <w:tcW w:w="4560" w:type="dxa"/>
            <w:shd w:val="clear" w:color="auto" w:fill="1E4D78"/>
            <w:tcMar>
              <w:left w:w="72" w:type="dxa"/>
            </w:tcMar>
            <w:vAlign w:val="center"/>
          </w:tcPr>
          <w:p w14:paraId="39EC13BE" w14:textId="77777777" w:rsidR="00E85D1B" w:rsidRDefault="002B0FC7">
            <w:pPr>
              <w:spacing w:before="60" w:after="60"/>
            </w:pPr>
            <w:r>
              <w:rPr>
                <w:b/>
                <w:bCs/>
                <w:color w:val="FFFFFF"/>
                <w:sz w:val="16"/>
                <w:szCs w:val="16"/>
              </w:rPr>
              <w:t>Purpose</w:t>
            </w:r>
          </w:p>
        </w:tc>
      </w:tr>
      <w:tr w:rsidR="00E85D1B" w14:paraId="28A49904" w14:textId="77777777" w:rsidTr="4DB3928F">
        <w:trPr>
          <w:trHeight w:val="288"/>
        </w:trPr>
        <w:tc>
          <w:tcPr>
            <w:tcW w:w="2000" w:type="dxa"/>
            <w:tcMar>
              <w:left w:w="72" w:type="dxa"/>
            </w:tcMar>
            <w:vAlign w:val="center"/>
          </w:tcPr>
          <w:p w14:paraId="7F082AAD" w14:textId="77777777" w:rsidR="00E85D1B" w:rsidRDefault="002B0FC7">
            <w:pPr>
              <w:spacing w:before="50" w:after="50"/>
            </w:pPr>
            <w:r>
              <w:rPr>
                <w:sz w:val="16"/>
                <w:szCs w:val="16"/>
              </w:rPr>
              <w:t>Q2O</w:t>
            </w:r>
          </w:p>
        </w:tc>
        <w:tc>
          <w:tcPr>
            <w:tcW w:w="2800" w:type="dxa"/>
            <w:tcMar>
              <w:left w:w="72" w:type="dxa"/>
            </w:tcMar>
            <w:vAlign w:val="center"/>
          </w:tcPr>
          <w:p w14:paraId="5B7C5568" w14:textId="77777777" w:rsidR="00E85D1B" w:rsidRDefault="002B0FC7">
            <w:pPr>
              <w:spacing w:before="50" w:after="50"/>
            </w:pPr>
            <w:r>
              <w:rPr>
                <w:sz w:val="16"/>
                <w:szCs w:val="16"/>
              </w:rPr>
              <w:t>Checklist validation</w:t>
            </w:r>
          </w:p>
        </w:tc>
        <w:tc>
          <w:tcPr>
            <w:tcW w:w="4560" w:type="dxa"/>
            <w:tcMar>
              <w:left w:w="72" w:type="dxa"/>
            </w:tcMar>
            <w:vAlign w:val="center"/>
          </w:tcPr>
          <w:p w14:paraId="4780A379" w14:textId="77777777" w:rsidR="00E85D1B" w:rsidRDefault="002B0FC7">
            <w:pPr>
              <w:spacing w:before="50" w:after="50"/>
            </w:pPr>
            <w:r>
              <w:rPr>
                <w:sz w:val="16"/>
                <w:szCs w:val="16"/>
              </w:rPr>
              <w:t>Prevent conversion of incomplete quotes</w:t>
            </w:r>
          </w:p>
        </w:tc>
      </w:tr>
      <w:tr w:rsidR="00E85D1B" w14:paraId="1A58541F" w14:textId="77777777" w:rsidTr="4DB3928F">
        <w:trPr>
          <w:trHeight w:val="288"/>
        </w:trPr>
        <w:tc>
          <w:tcPr>
            <w:tcW w:w="2000" w:type="dxa"/>
            <w:shd w:val="clear" w:color="auto" w:fill="F5F5F5"/>
            <w:tcMar>
              <w:left w:w="72" w:type="dxa"/>
            </w:tcMar>
            <w:vAlign w:val="center"/>
          </w:tcPr>
          <w:p w14:paraId="1A2B582A" w14:textId="77777777" w:rsidR="00E85D1B" w:rsidRDefault="002B0FC7">
            <w:pPr>
              <w:spacing w:before="50" w:after="50"/>
            </w:pPr>
            <w:r>
              <w:rPr>
                <w:sz w:val="16"/>
                <w:szCs w:val="16"/>
              </w:rPr>
              <w:t>Q2O</w:t>
            </w:r>
          </w:p>
        </w:tc>
        <w:tc>
          <w:tcPr>
            <w:tcW w:w="2800" w:type="dxa"/>
            <w:shd w:val="clear" w:color="auto" w:fill="F5F5F5"/>
            <w:tcMar>
              <w:left w:w="72" w:type="dxa"/>
            </w:tcMar>
            <w:vAlign w:val="center"/>
          </w:tcPr>
          <w:p w14:paraId="5F18CEF7" w14:textId="77777777" w:rsidR="00E85D1B" w:rsidRDefault="002B0FC7">
            <w:pPr>
              <w:spacing w:before="50" w:after="50"/>
            </w:pPr>
            <w:r>
              <w:rPr>
                <w:sz w:val="16"/>
                <w:szCs w:val="16"/>
              </w:rPr>
              <w:t>Currency matching</w:t>
            </w:r>
          </w:p>
        </w:tc>
        <w:tc>
          <w:tcPr>
            <w:tcW w:w="4560" w:type="dxa"/>
            <w:shd w:val="clear" w:color="auto" w:fill="F5F5F5"/>
            <w:tcMar>
              <w:left w:w="72" w:type="dxa"/>
            </w:tcMar>
            <w:vAlign w:val="center"/>
          </w:tcPr>
          <w:p w14:paraId="62B30771" w14:textId="77777777" w:rsidR="00E85D1B" w:rsidRDefault="002B0FC7">
            <w:pPr>
              <w:spacing w:before="50" w:after="50"/>
            </w:pPr>
            <w:r>
              <w:rPr>
                <w:sz w:val="16"/>
                <w:szCs w:val="16"/>
              </w:rPr>
              <w:t>Prevent Order-Contract currency mismatch</w:t>
            </w:r>
          </w:p>
        </w:tc>
      </w:tr>
      <w:tr w:rsidR="00E85D1B" w14:paraId="1999402D" w14:textId="77777777" w:rsidTr="4DB3928F">
        <w:trPr>
          <w:trHeight w:val="288"/>
        </w:trPr>
        <w:tc>
          <w:tcPr>
            <w:tcW w:w="2000" w:type="dxa"/>
            <w:tcMar>
              <w:left w:w="72" w:type="dxa"/>
            </w:tcMar>
            <w:vAlign w:val="center"/>
          </w:tcPr>
          <w:p w14:paraId="2481EF46" w14:textId="77777777" w:rsidR="00E85D1B" w:rsidRDefault="002B0FC7">
            <w:pPr>
              <w:spacing w:before="50" w:after="50"/>
            </w:pPr>
            <w:r>
              <w:rPr>
                <w:sz w:val="16"/>
                <w:szCs w:val="16"/>
              </w:rPr>
              <w:t>Q2O</w:t>
            </w:r>
          </w:p>
        </w:tc>
        <w:tc>
          <w:tcPr>
            <w:tcW w:w="2800" w:type="dxa"/>
            <w:tcMar>
              <w:left w:w="72" w:type="dxa"/>
            </w:tcMar>
            <w:vAlign w:val="center"/>
          </w:tcPr>
          <w:p w14:paraId="4124F749" w14:textId="77777777" w:rsidR="00E85D1B" w:rsidRDefault="002B0FC7">
            <w:pPr>
              <w:spacing w:before="50" w:after="50"/>
            </w:pPr>
            <w:r>
              <w:rPr>
                <w:sz w:val="16"/>
                <w:szCs w:val="16"/>
              </w:rPr>
              <w:t>Power splitting</w:t>
            </w:r>
          </w:p>
        </w:tc>
        <w:tc>
          <w:tcPr>
            <w:tcW w:w="4560" w:type="dxa"/>
            <w:tcMar>
              <w:left w:w="72" w:type="dxa"/>
            </w:tcMar>
            <w:vAlign w:val="center"/>
          </w:tcPr>
          <w:p w14:paraId="431E8619" w14:textId="77777777" w:rsidR="00E85D1B" w:rsidRDefault="002B0FC7">
            <w:pPr>
              <w:spacing w:before="50" w:after="50"/>
            </w:pPr>
            <w:r>
              <w:rPr>
                <w:sz w:val="16"/>
                <w:szCs w:val="16"/>
              </w:rPr>
              <w:t>Handle bulk Power products with quantity &gt; 1</w:t>
            </w:r>
          </w:p>
        </w:tc>
      </w:tr>
      <w:tr w:rsidR="00E85D1B" w14:paraId="02D1238D" w14:textId="77777777" w:rsidTr="4DB3928F">
        <w:trPr>
          <w:trHeight w:val="288"/>
        </w:trPr>
        <w:tc>
          <w:tcPr>
            <w:tcW w:w="2000" w:type="dxa"/>
            <w:shd w:val="clear" w:color="auto" w:fill="F5F5F5"/>
            <w:tcMar>
              <w:left w:w="72" w:type="dxa"/>
            </w:tcMar>
            <w:vAlign w:val="center"/>
          </w:tcPr>
          <w:p w14:paraId="4F99401E" w14:textId="77777777" w:rsidR="00E85D1B" w:rsidRDefault="4DB3928F">
            <w:pPr>
              <w:spacing w:before="50" w:after="50"/>
            </w:pPr>
            <w:r w:rsidRPr="4DB3928F">
              <w:rPr>
                <w:sz w:val="16"/>
                <w:szCs w:val="16"/>
              </w:rPr>
              <w:t>Assetize</w:t>
            </w:r>
          </w:p>
        </w:tc>
        <w:tc>
          <w:tcPr>
            <w:tcW w:w="2800" w:type="dxa"/>
            <w:shd w:val="clear" w:color="auto" w:fill="F5F5F5"/>
            <w:tcMar>
              <w:left w:w="72" w:type="dxa"/>
            </w:tcMar>
            <w:vAlign w:val="center"/>
          </w:tcPr>
          <w:p w14:paraId="17DBD84B" w14:textId="77777777" w:rsidR="00E85D1B" w:rsidRDefault="002B0FC7">
            <w:pPr>
              <w:spacing w:before="50" w:after="50"/>
            </w:pPr>
            <w:r>
              <w:rPr>
                <w:sz w:val="16"/>
                <w:szCs w:val="16"/>
              </w:rPr>
              <w:t>AUA lookup</w:t>
            </w:r>
          </w:p>
        </w:tc>
        <w:tc>
          <w:tcPr>
            <w:tcW w:w="4560" w:type="dxa"/>
            <w:shd w:val="clear" w:color="auto" w:fill="F5F5F5"/>
            <w:tcMar>
              <w:left w:w="72" w:type="dxa"/>
            </w:tcMar>
            <w:vAlign w:val="center"/>
          </w:tcPr>
          <w:p w14:paraId="5F14E750" w14:textId="77777777" w:rsidR="00E85D1B" w:rsidRDefault="002B0FC7">
            <w:pPr>
              <w:spacing w:before="50" w:after="50"/>
            </w:pPr>
            <w:r>
              <w:rPr>
                <w:sz w:val="16"/>
                <w:szCs w:val="16"/>
              </w:rPr>
              <w:t>Prerequisite for RLC asset creation</w:t>
            </w:r>
          </w:p>
        </w:tc>
      </w:tr>
      <w:tr w:rsidR="00E85D1B" w14:paraId="75F07A88" w14:textId="77777777" w:rsidTr="4DB3928F">
        <w:trPr>
          <w:trHeight w:val="288"/>
        </w:trPr>
        <w:tc>
          <w:tcPr>
            <w:tcW w:w="2000" w:type="dxa"/>
            <w:tcMar>
              <w:left w:w="72" w:type="dxa"/>
            </w:tcMar>
            <w:vAlign w:val="center"/>
          </w:tcPr>
          <w:p w14:paraId="418DC6C9" w14:textId="77777777" w:rsidR="00E85D1B" w:rsidRDefault="4DB3928F">
            <w:pPr>
              <w:spacing w:before="50" w:after="50"/>
            </w:pPr>
            <w:r w:rsidRPr="4DB3928F">
              <w:rPr>
                <w:sz w:val="16"/>
                <w:szCs w:val="16"/>
              </w:rPr>
              <w:t>Assetize</w:t>
            </w:r>
          </w:p>
        </w:tc>
        <w:tc>
          <w:tcPr>
            <w:tcW w:w="2800" w:type="dxa"/>
            <w:tcMar>
              <w:left w:w="72" w:type="dxa"/>
            </w:tcMar>
            <w:vAlign w:val="center"/>
          </w:tcPr>
          <w:p w14:paraId="0B3A4854" w14:textId="77777777" w:rsidR="00E85D1B" w:rsidRDefault="4DB3928F">
            <w:pPr>
              <w:spacing w:before="50" w:after="50"/>
            </w:pPr>
            <w:r w:rsidRPr="4DB3928F">
              <w:rPr>
                <w:sz w:val="16"/>
                <w:szCs w:val="16"/>
              </w:rPr>
              <w:t>EffectiveDate check</w:t>
            </w:r>
          </w:p>
        </w:tc>
        <w:tc>
          <w:tcPr>
            <w:tcW w:w="4560" w:type="dxa"/>
            <w:tcMar>
              <w:left w:w="72" w:type="dxa"/>
            </w:tcMar>
            <w:vAlign w:val="center"/>
          </w:tcPr>
          <w:p w14:paraId="11531777" w14:textId="77777777" w:rsidR="00E85D1B" w:rsidRDefault="002B0FC7">
            <w:pPr>
              <w:spacing w:before="50" w:after="50"/>
            </w:pPr>
            <w:r>
              <w:rPr>
                <w:sz w:val="16"/>
                <w:szCs w:val="16"/>
              </w:rPr>
              <w:t>Verify billing start date exists</w:t>
            </w:r>
          </w:p>
        </w:tc>
      </w:tr>
      <w:tr w:rsidR="00E85D1B" w14:paraId="7C45CC52" w14:textId="77777777" w:rsidTr="4DB3928F">
        <w:trPr>
          <w:trHeight w:val="288"/>
        </w:trPr>
        <w:tc>
          <w:tcPr>
            <w:tcW w:w="2000" w:type="dxa"/>
            <w:shd w:val="clear" w:color="auto" w:fill="F5F5F5"/>
            <w:tcMar>
              <w:left w:w="72" w:type="dxa"/>
            </w:tcMar>
            <w:vAlign w:val="center"/>
          </w:tcPr>
          <w:p w14:paraId="0C72F3EA" w14:textId="77777777" w:rsidR="00E85D1B" w:rsidRDefault="002B0FC7">
            <w:pPr>
              <w:spacing w:before="50" w:after="50"/>
            </w:pPr>
            <w:r>
              <w:rPr>
                <w:sz w:val="16"/>
                <w:szCs w:val="16"/>
              </w:rPr>
              <w:t>Billing</w:t>
            </w:r>
          </w:p>
        </w:tc>
        <w:tc>
          <w:tcPr>
            <w:tcW w:w="2800" w:type="dxa"/>
            <w:shd w:val="clear" w:color="auto" w:fill="F5F5F5"/>
            <w:tcMar>
              <w:left w:w="72" w:type="dxa"/>
            </w:tcMar>
            <w:vAlign w:val="center"/>
          </w:tcPr>
          <w:p w14:paraId="747FC764" w14:textId="77777777" w:rsidR="00E85D1B" w:rsidRDefault="4DB3928F">
            <w:pPr>
              <w:spacing w:before="50" w:after="50"/>
            </w:pPr>
            <w:r w:rsidRPr="4DB3928F">
              <w:rPr>
                <w:sz w:val="16"/>
                <w:szCs w:val="16"/>
              </w:rPr>
              <w:t>PaymentTerm lookup</w:t>
            </w:r>
          </w:p>
        </w:tc>
        <w:tc>
          <w:tcPr>
            <w:tcW w:w="4560" w:type="dxa"/>
            <w:shd w:val="clear" w:color="auto" w:fill="F5F5F5"/>
            <w:tcMar>
              <w:left w:w="72" w:type="dxa"/>
            </w:tcMar>
            <w:vAlign w:val="center"/>
          </w:tcPr>
          <w:p w14:paraId="374919BD" w14:textId="77777777" w:rsidR="00E85D1B" w:rsidRDefault="002B0FC7">
            <w:pPr>
              <w:spacing w:before="50" w:after="50"/>
            </w:pPr>
            <w:r>
              <w:rPr>
                <w:sz w:val="16"/>
                <w:szCs w:val="16"/>
              </w:rPr>
              <w:t>Default payment terms must exist</w:t>
            </w:r>
          </w:p>
        </w:tc>
      </w:tr>
      <w:tr w:rsidR="00E85D1B" w14:paraId="71A57370" w14:textId="77777777" w:rsidTr="4DB3928F">
        <w:trPr>
          <w:trHeight w:val="288"/>
        </w:trPr>
        <w:tc>
          <w:tcPr>
            <w:tcW w:w="2000" w:type="dxa"/>
            <w:tcMar>
              <w:left w:w="72" w:type="dxa"/>
            </w:tcMar>
            <w:vAlign w:val="center"/>
          </w:tcPr>
          <w:p w14:paraId="2D528301" w14:textId="77777777" w:rsidR="00E85D1B" w:rsidRDefault="002B0FC7">
            <w:pPr>
              <w:spacing w:before="50" w:after="50"/>
            </w:pPr>
            <w:r>
              <w:rPr>
                <w:sz w:val="16"/>
                <w:szCs w:val="16"/>
              </w:rPr>
              <w:t>Renewal</w:t>
            </w:r>
          </w:p>
        </w:tc>
        <w:tc>
          <w:tcPr>
            <w:tcW w:w="2800" w:type="dxa"/>
            <w:tcMar>
              <w:left w:w="72" w:type="dxa"/>
            </w:tcMar>
            <w:vAlign w:val="center"/>
          </w:tcPr>
          <w:p w14:paraId="6080F299" w14:textId="77777777" w:rsidR="00E85D1B" w:rsidRDefault="002B0FC7">
            <w:pPr>
              <w:spacing w:before="50" w:after="50"/>
            </w:pPr>
            <w:r>
              <w:rPr>
                <w:sz w:val="16"/>
                <w:szCs w:val="16"/>
              </w:rPr>
              <w:t>120-day window formula</w:t>
            </w:r>
          </w:p>
        </w:tc>
        <w:tc>
          <w:tcPr>
            <w:tcW w:w="4560" w:type="dxa"/>
            <w:tcMar>
              <w:left w:w="72" w:type="dxa"/>
            </w:tcMar>
            <w:vAlign w:val="center"/>
          </w:tcPr>
          <w:p w14:paraId="1A578134" w14:textId="77777777" w:rsidR="00E85D1B" w:rsidRDefault="4DB3928F">
            <w:pPr>
              <w:spacing w:before="50" w:after="50"/>
            </w:pPr>
            <w:r w:rsidRPr="4DB3928F">
              <w:rPr>
                <w:sz w:val="16"/>
                <w:szCs w:val="16"/>
              </w:rPr>
              <w:t>Determine renewal eligibility</w:t>
            </w:r>
          </w:p>
        </w:tc>
      </w:tr>
      <w:tr w:rsidR="00E85D1B" w14:paraId="2C39F1A1" w14:textId="77777777" w:rsidTr="4DB3928F">
        <w:trPr>
          <w:trHeight w:val="288"/>
        </w:trPr>
        <w:tc>
          <w:tcPr>
            <w:tcW w:w="2000" w:type="dxa"/>
            <w:shd w:val="clear" w:color="auto" w:fill="F5F5F5"/>
            <w:tcMar>
              <w:left w:w="72" w:type="dxa"/>
            </w:tcMar>
            <w:vAlign w:val="center"/>
          </w:tcPr>
          <w:p w14:paraId="2C40F2CC" w14:textId="77777777" w:rsidR="00E85D1B" w:rsidRDefault="002B0FC7">
            <w:pPr>
              <w:spacing w:before="50" w:after="50"/>
            </w:pPr>
            <w:r>
              <w:rPr>
                <w:sz w:val="16"/>
                <w:szCs w:val="16"/>
              </w:rPr>
              <w:t>Renewal</w:t>
            </w:r>
          </w:p>
        </w:tc>
        <w:tc>
          <w:tcPr>
            <w:tcW w:w="2800" w:type="dxa"/>
            <w:shd w:val="clear" w:color="auto" w:fill="F5F5F5"/>
            <w:tcMar>
              <w:left w:w="72" w:type="dxa"/>
            </w:tcMar>
            <w:vAlign w:val="center"/>
          </w:tcPr>
          <w:p w14:paraId="7F3E53E8" w14:textId="77777777" w:rsidR="00E85D1B" w:rsidRDefault="002B0FC7">
            <w:pPr>
              <w:spacing w:before="50" w:after="50"/>
            </w:pPr>
            <w:r>
              <w:rPr>
                <w:sz w:val="16"/>
                <w:szCs w:val="16"/>
              </w:rPr>
              <w:t>COLA hierarchy</w:t>
            </w:r>
          </w:p>
        </w:tc>
        <w:tc>
          <w:tcPr>
            <w:tcW w:w="4560" w:type="dxa"/>
            <w:shd w:val="clear" w:color="auto" w:fill="F5F5F5"/>
            <w:tcMar>
              <w:left w:w="72" w:type="dxa"/>
            </w:tcMar>
            <w:vAlign w:val="center"/>
          </w:tcPr>
          <w:p w14:paraId="294F81F1" w14:textId="77777777" w:rsidR="00E85D1B" w:rsidRDefault="002B0FC7">
            <w:pPr>
              <w:spacing w:before="50" w:after="50"/>
            </w:pPr>
            <w:r>
              <w:rPr>
                <w:sz w:val="16"/>
                <w:szCs w:val="16"/>
              </w:rPr>
              <w:t>Apply correct pricing tier (Line &gt; Contract &gt; CMDT)</w:t>
            </w:r>
          </w:p>
        </w:tc>
      </w:tr>
      <w:tr w:rsidR="00E85D1B" w14:paraId="63C6CF53" w14:textId="77777777" w:rsidTr="4DB3928F">
        <w:trPr>
          <w:trHeight w:val="288"/>
        </w:trPr>
        <w:tc>
          <w:tcPr>
            <w:tcW w:w="2000" w:type="dxa"/>
            <w:tcMar>
              <w:left w:w="72" w:type="dxa"/>
            </w:tcMar>
            <w:vAlign w:val="center"/>
          </w:tcPr>
          <w:p w14:paraId="164A0D0C" w14:textId="77777777" w:rsidR="00E85D1B" w:rsidRDefault="002B0FC7">
            <w:pPr>
              <w:spacing w:before="50" w:after="50"/>
            </w:pPr>
            <w:r>
              <w:rPr>
                <w:sz w:val="16"/>
                <w:szCs w:val="16"/>
              </w:rPr>
              <w:t>Amendment</w:t>
            </w:r>
          </w:p>
        </w:tc>
        <w:tc>
          <w:tcPr>
            <w:tcW w:w="2800" w:type="dxa"/>
            <w:tcMar>
              <w:left w:w="72" w:type="dxa"/>
            </w:tcMar>
            <w:vAlign w:val="center"/>
          </w:tcPr>
          <w:p w14:paraId="5678AE23" w14:textId="77777777" w:rsidR="00E85D1B" w:rsidRDefault="002B0FC7">
            <w:pPr>
              <w:spacing w:before="50" w:after="50"/>
            </w:pPr>
            <w:r>
              <w:rPr>
                <w:sz w:val="16"/>
                <w:szCs w:val="16"/>
              </w:rPr>
              <w:t>Role-based validation</w:t>
            </w:r>
          </w:p>
        </w:tc>
        <w:tc>
          <w:tcPr>
            <w:tcW w:w="4560" w:type="dxa"/>
            <w:tcMar>
              <w:left w:w="72" w:type="dxa"/>
            </w:tcMar>
            <w:vAlign w:val="center"/>
          </w:tcPr>
          <w:p w14:paraId="53EEC242" w14:textId="77777777" w:rsidR="00E85D1B" w:rsidRDefault="002B0FC7">
            <w:pPr>
              <w:spacing w:before="50" w:after="50"/>
            </w:pPr>
            <w:r>
              <w:rPr>
                <w:sz w:val="16"/>
                <w:szCs w:val="16"/>
              </w:rPr>
              <w:t>Restrict Sales from certain amendment types</w:t>
            </w:r>
          </w:p>
        </w:tc>
      </w:tr>
      <w:tr w:rsidR="00E85D1B" w14:paraId="0E386AE7" w14:textId="77777777" w:rsidTr="4DB3928F">
        <w:trPr>
          <w:trHeight w:val="288"/>
        </w:trPr>
        <w:tc>
          <w:tcPr>
            <w:tcW w:w="2000" w:type="dxa"/>
            <w:shd w:val="clear" w:color="auto" w:fill="F5F5F5"/>
            <w:tcMar>
              <w:left w:w="72" w:type="dxa"/>
            </w:tcMar>
            <w:vAlign w:val="center"/>
          </w:tcPr>
          <w:p w14:paraId="62BBF21C" w14:textId="77777777" w:rsidR="00E85D1B" w:rsidRDefault="002B0FC7">
            <w:pPr>
              <w:spacing w:before="50" w:after="50"/>
            </w:pPr>
            <w:r>
              <w:rPr>
                <w:sz w:val="16"/>
                <w:szCs w:val="16"/>
              </w:rPr>
              <w:t>Amendment</w:t>
            </w:r>
          </w:p>
        </w:tc>
        <w:tc>
          <w:tcPr>
            <w:tcW w:w="2800" w:type="dxa"/>
            <w:shd w:val="clear" w:color="auto" w:fill="F5F5F5"/>
            <w:tcMar>
              <w:left w:w="72" w:type="dxa"/>
            </w:tcMar>
            <w:vAlign w:val="center"/>
          </w:tcPr>
          <w:p w14:paraId="1566650F" w14:textId="77777777" w:rsidR="00E85D1B" w:rsidRDefault="002B0FC7">
            <w:pPr>
              <w:spacing w:before="50" w:after="50"/>
            </w:pPr>
            <w:r>
              <w:rPr>
                <w:sz w:val="16"/>
                <w:szCs w:val="16"/>
              </w:rPr>
              <w:t>Co-termination</w:t>
            </w:r>
          </w:p>
        </w:tc>
        <w:tc>
          <w:tcPr>
            <w:tcW w:w="4560" w:type="dxa"/>
            <w:shd w:val="clear" w:color="auto" w:fill="F5F5F5"/>
            <w:tcMar>
              <w:left w:w="72" w:type="dxa"/>
            </w:tcMar>
            <w:vAlign w:val="center"/>
          </w:tcPr>
          <w:p w14:paraId="1155CDE9" w14:textId="77777777" w:rsidR="00E85D1B" w:rsidRDefault="002B0FC7">
            <w:pPr>
              <w:spacing w:before="50" w:after="50"/>
            </w:pPr>
            <w:r>
              <w:rPr>
                <w:sz w:val="16"/>
                <w:szCs w:val="16"/>
              </w:rPr>
              <w:t>Default end date alignment with parent Contract</w:t>
            </w:r>
          </w:p>
        </w:tc>
      </w:tr>
    </w:tbl>
    <w:p w14:paraId="53128261" w14:textId="77777777" w:rsidR="00E85D1B" w:rsidRDefault="00E85D1B">
      <w:pPr>
        <w:spacing w:after="280"/>
      </w:pPr>
    </w:p>
    <w:p w14:paraId="62486C05" w14:textId="77777777" w:rsidR="00E85D1B" w:rsidRDefault="002B0FC7">
      <w:r>
        <w:br w:type="page"/>
      </w:r>
    </w:p>
    <w:p w14:paraId="12444133" w14:textId="77777777" w:rsidR="00E85D1B" w:rsidRDefault="002B0FC7">
      <w:pPr>
        <w:pStyle w:val="Heading1"/>
        <w:spacing w:before="320" w:after="220"/>
      </w:pPr>
      <w:r>
        <w:rPr>
          <w:b/>
          <w:bCs/>
          <w:color w:val="1E4D78"/>
        </w:rPr>
        <w:t>Architectural Notes</w:t>
      </w:r>
    </w:p>
    <w:p w14:paraId="0E1F6663" w14:textId="77777777" w:rsidR="00E85D1B" w:rsidRDefault="002B0FC7">
      <w:pPr>
        <w:pStyle w:val="Heading3"/>
        <w:spacing w:before="260" w:after="160"/>
      </w:pPr>
      <w:r>
        <w:rPr>
          <w:b/>
          <w:bCs/>
          <w:color w:val="404040"/>
        </w:rPr>
        <w:t>1. Parallel Async Triggers</w:t>
      </w:r>
    </w:p>
    <w:p w14:paraId="7FBE3287" w14:textId="77777777" w:rsidR="00E85D1B" w:rsidRDefault="4DB3928F">
      <w:pPr>
        <w:spacing w:after="200"/>
      </w:pPr>
      <w:r w:rsidRPr="4DB3928F">
        <w:t>Assetization and Billing Schedule creation both fire on Order activation independently. They do not depend on each other, so Salesforce runs them concurrently as separate async transactions.</w:t>
      </w:r>
    </w:p>
    <w:p w14:paraId="2CC40504" w14:textId="77777777" w:rsidR="00E85D1B" w:rsidRDefault="002B0FC7">
      <w:pPr>
        <w:pStyle w:val="Heading3"/>
        <w:spacing w:before="260" w:after="160"/>
      </w:pPr>
      <w:r>
        <w:rPr>
          <w:b/>
          <w:bCs/>
          <w:color w:val="404040"/>
        </w:rPr>
        <w:t>2. Contract Succession vs. Amendment</w:t>
      </w:r>
    </w:p>
    <w:p w14:paraId="39A50E88" w14:textId="77777777" w:rsidR="00E85D1B" w:rsidRDefault="4DB3928F">
      <w:pPr>
        <w:spacing w:after="200"/>
      </w:pPr>
      <w:r w:rsidRPr="4DB3928F">
        <w:t>Renewals create a new Contract generation (Gen 1 to Gen 2 chain via Original_Contract__c), while amendments create a child Contract (AmendedContractId pointing to parent). These are fundamentally different relationship patterns. Renewals represent a temporal succession; amendments represent a modification to an existing term.</w:t>
      </w:r>
    </w:p>
    <w:p w14:paraId="067C4F23" w14:textId="77777777" w:rsidR="00E85D1B" w:rsidRDefault="002B0FC7">
      <w:pPr>
        <w:pStyle w:val="Heading3"/>
        <w:spacing w:before="260" w:after="160"/>
      </w:pPr>
      <w:r>
        <w:rPr>
          <w:b/>
          <w:bCs/>
          <w:color w:val="404040"/>
        </w:rPr>
        <w:t>3. Silent Failure Design</w:t>
      </w:r>
    </w:p>
    <w:p w14:paraId="4EA181A8" w14:textId="77777777" w:rsidR="00E85D1B" w:rsidRDefault="4DB3928F">
      <w:pPr>
        <w:spacing w:after="200"/>
      </w:pPr>
      <w:r w:rsidRPr="4DB3928F">
        <w:t>The AUA check in the assetize flow and the PaymentTerm lookup in billing both exit gracefully on missing data rather than throwing errors. This prevents Order activation from failing, but means monitoring is needed to catch missed assets or billing schedules. This is an intentional design trade-off: Order activation should never be blocked by downstream processing failures.</w:t>
      </w:r>
    </w:p>
    <w:p w14:paraId="749619C8" w14:textId="77777777" w:rsidR="00E85D1B" w:rsidRDefault="002B0FC7">
      <w:pPr>
        <w:pStyle w:val="Heading3"/>
        <w:spacing w:before="260" w:after="160"/>
      </w:pPr>
      <w:r>
        <w:rPr>
          <w:b/>
          <w:bCs/>
          <w:color w:val="404040"/>
        </w:rPr>
        <w:t>4. Context Definitions and Field Mapping</w:t>
      </w:r>
    </w:p>
    <w:p w14:paraId="31CB2B1C" w14:textId="77777777" w:rsidR="00E85D1B" w:rsidRDefault="4DB3928F">
      <w:pPr>
        <w:spacing w:after="200"/>
      </w:pPr>
      <w:r w:rsidRPr="4DB3928F">
        <w:t>Quote-to-Order and Order-to-Contract field flow is managed by the Revenue Cloud Context Service. Standard RCA provides core mappings; the Context Definition (SalesTransactionContextExt) adds Fortra custom field mappings. This declarative mapping layer is critical — any custom field that needs to flow from Quote to Order must have a corresponding hydration mapping in the Context Definition.</w:t>
      </w:r>
    </w:p>
    <w:p w14:paraId="57F2F370" w14:textId="77777777" w:rsidR="00E85D1B" w:rsidRDefault="002B0FC7">
      <w:pPr>
        <w:pStyle w:val="Heading3"/>
        <w:spacing w:before="260" w:after="160"/>
      </w:pPr>
      <w:r>
        <w:rPr>
          <w:b/>
          <w:bCs/>
          <w:color w:val="404040"/>
        </w:rPr>
        <w:t>5. Business Logic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6"/>
        <w:gridCol w:w="6130"/>
      </w:tblGrid>
      <w:tr w:rsidR="00E85D1B" w14:paraId="207039DC" w14:textId="77777777" w:rsidTr="4DB3928F">
        <w:trPr>
          <w:trHeight w:hRule="exact" w:val="370"/>
          <w:tblHeader/>
        </w:trPr>
        <w:tc>
          <w:tcPr>
            <w:tcW w:w="3000" w:type="dxa"/>
            <w:shd w:val="clear" w:color="auto" w:fill="1E4D78"/>
            <w:tcMar>
              <w:left w:w="72" w:type="dxa"/>
            </w:tcMar>
            <w:vAlign w:val="center"/>
          </w:tcPr>
          <w:p w14:paraId="56EC3E7D" w14:textId="77777777" w:rsidR="00E85D1B" w:rsidRDefault="002B0FC7">
            <w:pPr>
              <w:spacing w:before="60" w:after="60"/>
            </w:pPr>
            <w:r>
              <w:rPr>
                <w:b/>
                <w:bCs/>
                <w:color w:val="FFFFFF"/>
                <w:sz w:val="16"/>
                <w:szCs w:val="16"/>
              </w:rPr>
              <w:t>Technology</w:t>
            </w:r>
          </w:p>
        </w:tc>
        <w:tc>
          <w:tcPr>
            <w:tcW w:w="6360" w:type="dxa"/>
            <w:shd w:val="clear" w:color="auto" w:fill="1E4D78"/>
            <w:tcMar>
              <w:left w:w="72" w:type="dxa"/>
            </w:tcMar>
            <w:vAlign w:val="center"/>
          </w:tcPr>
          <w:p w14:paraId="0719A626" w14:textId="77777777" w:rsidR="00E85D1B" w:rsidRDefault="002B0FC7">
            <w:pPr>
              <w:spacing w:before="60" w:after="60"/>
            </w:pPr>
            <w:r>
              <w:rPr>
                <w:b/>
                <w:bCs/>
                <w:color w:val="FFFFFF"/>
                <w:sz w:val="16"/>
                <w:szCs w:val="16"/>
              </w:rPr>
              <w:t>Responsibility</w:t>
            </w:r>
          </w:p>
        </w:tc>
      </w:tr>
      <w:tr w:rsidR="00E85D1B" w14:paraId="760727CE" w14:textId="77777777" w:rsidTr="4DB3928F">
        <w:trPr>
          <w:trHeight w:val="288"/>
        </w:trPr>
        <w:tc>
          <w:tcPr>
            <w:tcW w:w="3000" w:type="dxa"/>
            <w:tcMar>
              <w:left w:w="72" w:type="dxa"/>
            </w:tcMar>
            <w:vAlign w:val="center"/>
          </w:tcPr>
          <w:p w14:paraId="39DFED77" w14:textId="77777777" w:rsidR="00E85D1B" w:rsidRDefault="002B0FC7">
            <w:pPr>
              <w:spacing w:before="50" w:after="50"/>
            </w:pPr>
            <w:r>
              <w:rPr>
                <w:sz w:val="16"/>
                <w:szCs w:val="16"/>
              </w:rPr>
              <w:t>Salesforce Flows</w:t>
            </w:r>
          </w:p>
        </w:tc>
        <w:tc>
          <w:tcPr>
            <w:tcW w:w="6360" w:type="dxa"/>
            <w:tcMar>
              <w:left w:w="72" w:type="dxa"/>
            </w:tcMar>
            <w:vAlign w:val="center"/>
          </w:tcPr>
          <w:p w14:paraId="527956D3" w14:textId="77777777" w:rsidR="00E85D1B" w:rsidRDefault="002B0FC7">
            <w:pPr>
              <w:spacing w:before="50" w:after="50"/>
            </w:pPr>
            <w:r>
              <w:rPr>
                <w:sz w:val="16"/>
                <w:szCs w:val="16"/>
              </w:rPr>
              <w:t>Orchestration, field mapping, user interaction, validation sequencing</w:t>
            </w:r>
          </w:p>
        </w:tc>
      </w:tr>
      <w:tr w:rsidR="00E85D1B" w14:paraId="07EA8651" w14:textId="77777777" w:rsidTr="4DB3928F">
        <w:trPr>
          <w:trHeight w:val="288"/>
        </w:trPr>
        <w:tc>
          <w:tcPr>
            <w:tcW w:w="3000" w:type="dxa"/>
            <w:shd w:val="clear" w:color="auto" w:fill="F5F5F5"/>
            <w:tcMar>
              <w:left w:w="72" w:type="dxa"/>
            </w:tcMar>
            <w:vAlign w:val="center"/>
          </w:tcPr>
          <w:p w14:paraId="4F232E16" w14:textId="77777777" w:rsidR="00E85D1B" w:rsidRDefault="002B0FC7">
            <w:pPr>
              <w:spacing w:before="50" w:after="50"/>
            </w:pPr>
            <w:r>
              <w:rPr>
                <w:sz w:val="16"/>
                <w:szCs w:val="16"/>
              </w:rPr>
              <w:t>Apex Classes</w:t>
            </w:r>
          </w:p>
        </w:tc>
        <w:tc>
          <w:tcPr>
            <w:tcW w:w="6360" w:type="dxa"/>
            <w:shd w:val="clear" w:color="auto" w:fill="F5F5F5"/>
            <w:tcMar>
              <w:left w:w="72" w:type="dxa"/>
            </w:tcMar>
            <w:vAlign w:val="center"/>
          </w:tcPr>
          <w:p w14:paraId="1937E880" w14:textId="77777777" w:rsidR="00E85D1B" w:rsidRDefault="002B0FC7">
            <w:pPr>
              <w:spacing w:before="50" w:after="50"/>
            </w:pPr>
            <w:r>
              <w:rPr>
                <w:sz w:val="16"/>
                <w:szCs w:val="16"/>
              </w:rPr>
              <w:t>Complex logic: Power line splitting, field cloning, COLA pricing, checklist validation</w:t>
            </w:r>
          </w:p>
        </w:tc>
      </w:tr>
      <w:tr w:rsidR="00E85D1B" w14:paraId="31C19918" w14:textId="77777777" w:rsidTr="4DB3928F">
        <w:trPr>
          <w:trHeight w:val="288"/>
        </w:trPr>
        <w:tc>
          <w:tcPr>
            <w:tcW w:w="3000" w:type="dxa"/>
            <w:tcMar>
              <w:left w:w="72" w:type="dxa"/>
            </w:tcMar>
            <w:vAlign w:val="center"/>
          </w:tcPr>
          <w:p w14:paraId="530CE837" w14:textId="77777777" w:rsidR="00E85D1B" w:rsidRDefault="002B0FC7">
            <w:pPr>
              <w:spacing w:before="50" w:after="50"/>
            </w:pPr>
            <w:r>
              <w:rPr>
                <w:sz w:val="16"/>
                <w:szCs w:val="16"/>
              </w:rPr>
              <w:t>Validation Rules</w:t>
            </w:r>
          </w:p>
        </w:tc>
        <w:tc>
          <w:tcPr>
            <w:tcW w:w="6360" w:type="dxa"/>
            <w:tcMar>
              <w:left w:w="72" w:type="dxa"/>
            </w:tcMar>
            <w:vAlign w:val="center"/>
          </w:tcPr>
          <w:p w14:paraId="144705AB" w14:textId="77777777" w:rsidR="00E85D1B" w:rsidRDefault="002B0FC7">
            <w:pPr>
              <w:spacing w:before="50" w:after="50"/>
            </w:pPr>
            <w:r>
              <w:rPr>
                <w:sz w:val="16"/>
                <w:szCs w:val="16"/>
              </w:rPr>
              <w:t>Role-based restrictions on amendments and renewal window enforcement</w:t>
            </w:r>
          </w:p>
        </w:tc>
      </w:tr>
      <w:tr w:rsidR="00E85D1B" w14:paraId="686AC798" w14:textId="77777777" w:rsidTr="4DB3928F">
        <w:trPr>
          <w:trHeight w:val="288"/>
        </w:trPr>
        <w:tc>
          <w:tcPr>
            <w:tcW w:w="3000" w:type="dxa"/>
            <w:shd w:val="clear" w:color="auto" w:fill="F5F5F5"/>
            <w:tcMar>
              <w:left w:w="72" w:type="dxa"/>
            </w:tcMar>
            <w:vAlign w:val="center"/>
          </w:tcPr>
          <w:p w14:paraId="0782923F" w14:textId="77777777" w:rsidR="00E85D1B" w:rsidRDefault="002B0FC7">
            <w:pPr>
              <w:spacing w:before="50" w:after="50"/>
            </w:pPr>
            <w:r>
              <w:rPr>
                <w:sz w:val="16"/>
                <w:szCs w:val="16"/>
              </w:rPr>
              <w:t>Formula Fields</w:t>
            </w:r>
          </w:p>
        </w:tc>
        <w:tc>
          <w:tcPr>
            <w:tcW w:w="6360" w:type="dxa"/>
            <w:shd w:val="clear" w:color="auto" w:fill="F5F5F5"/>
            <w:tcMar>
              <w:left w:w="72" w:type="dxa"/>
            </w:tcMar>
            <w:vAlign w:val="center"/>
          </w:tcPr>
          <w:p w14:paraId="7B0C6104" w14:textId="77777777" w:rsidR="00E85D1B" w:rsidRDefault="4DB3928F">
            <w:pPr>
              <w:spacing w:before="50" w:after="50"/>
            </w:pPr>
            <w:r w:rsidRPr="4DB3928F">
              <w:rPr>
                <w:sz w:val="16"/>
                <w:szCs w:val="16"/>
              </w:rPr>
              <w:t>Calculated fields: renewal window (Within_Renewal_Window__c), days until expiry</w:t>
            </w:r>
          </w:p>
        </w:tc>
      </w:tr>
    </w:tbl>
    <w:p w14:paraId="4101652C" w14:textId="77777777" w:rsidR="00E85D1B" w:rsidRDefault="00E85D1B">
      <w:pPr>
        <w:spacing w:after="280"/>
      </w:pPr>
    </w:p>
    <w:p w14:paraId="2BE5EF61" w14:textId="77777777" w:rsidR="00E85D1B" w:rsidRDefault="002B0FC7">
      <w:pPr>
        <w:pStyle w:val="Heading3"/>
        <w:spacing w:before="260" w:after="160"/>
      </w:pPr>
      <w:r>
        <w:rPr>
          <w:b/>
          <w:bCs/>
          <w:color w:val="404040"/>
        </w:rPr>
        <w:t>6. Multi-Currency Handling</w:t>
      </w:r>
    </w:p>
    <w:p w14:paraId="6A91BB7A" w14:textId="77777777" w:rsidR="00E85D1B" w:rsidRDefault="4DB3928F">
      <w:pPr>
        <w:spacing w:after="200"/>
      </w:pPr>
      <w:r w:rsidRPr="4DB3928F">
        <w:t>Order, OrderItem, and Contract must all have matching CurrencyIsoCode. A currency mismatch results in a FIELD_INTEGRITY_EXCEPTION. The Q2O flow enforces this by filtering existing Contracts by CurrencyIsoCode during the selection step.</w:t>
      </w:r>
    </w:p>
    <w:sectPr w:rsidR="00E85D1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01FEA" w14:textId="77777777" w:rsidR="00786D32" w:rsidRDefault="00786D32">
      <w:r>
        <w:separator/>
      </w:r>
    </w:p>
  </w:endnote>
  <w:endnote w:type="continuationSeparator" w:id="0">
    <w:p w14:paraId="51BDCD9F" w14:textId="77777777" w:rsidR="00786D32" w:rsidRDefault="00786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033C" w14:textId="4F8F374A" w:rsidR="00E85D1B" w:rsidRDefault="002B0FC7">
    <w:pPr>
      <w:tabs>
        <w:tab w:val="right" w:pos="9360"/>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72B35">
      <w:rPr>
        <w:noProof/>
        <w:color w:val="808080"/>
        <w:sz w:val="18"/>
        <w:szCs w:val="18"/>
      </w:rPr>
      <w:t>1</w:t>
    </w:r>
    <w:r w:rsidR="003B345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BCFC" w14:textId="77777777" w:rsidR="00786D32" w:rsidRDefault="00786D32">
      <w:r>
        <w:separator/>
      </w:r>
    </w:p>
  </w:footnote>
  <w:footnote w:type="continuationSeparator" w:id="0">
    <w:p w14:paraId="3FD32552" w14:textId="77777777" w:rsidR="00786D32" w:rsidRDefault="00786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315B" w14:textId="77777777" w:rsidR="00E85D1B" w:rsidRDefault="4DB3928F">
    <w:pPr>
      <w:tabs>
        <w:tab w:val="right" w:pos="9360"/>
      </w:tabs>
    </w:pPr>
    <w:r w:rsidRPr="4DB3928F">
      <w:rPr>
        <w:i/>
        <w:iCs/>
        <w:color w:val="808080"/>
        <w:sz w:val="16"/>
        <w:szCs w:val="16"/>
      </w:rPr>
      <w:t>Revenue Cloud: Order to Asset LifecycleFortra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D3A2D"/>
    <w:multiLevelType w:val="hybridMultilevel"/>
    <w:tmpl w:val="FFFFFFFF"/>
    <w:lvl w:ilvl="0" w:tplc="4432C6B6">
      <w:start w:val="1"/>
      <w:numFmt w:val="bullet"/>
      <w:lvlText w:val="•"/>
      <w:lvlJc w:val="left"/>
      <w:pPr>
        <w:ind w:left="500" w:hanging="270"/>
      </w:pPr>
    </w:lvl>
    <w:lvl w:ilvl="1" w:tplc="C09495FE">
      <w:numFmt w:val="decimal"/>
      <w:lvlText w:val=""/>
      <w:lvlJc w:val="left"/>
    </w:lvl>
    <w:lvl w:ilvl="2" w:tplc="D242B052">
      <w:numFmt w:val="decimal"/>
      <w:lvlText w:val=""/>
      <w:lvlJc w:val="left"/>
    </w:lvl>
    <w:lvl w:ilvl="3" w:tplc="ADB45D92">
      <w:numFmt w:val="decimal"/>
      <w:lvlText w:val=""/>
      <w:lvlJc w:val="left"/>
    </w:lvl>
    <w:lvl w:ilvl="4" w:tplc="1004A510">
      <w:numFmt w:val="decimal"/>
      <w:lvlText w:val=""/>
      <w:lvlJc w:val="left"/>
    </w:lvl>
    <w:lvl w:ilvl="5" w:tplc="F3ACD178">
      <w:numFmt w:val="decimal"/>
      <w:lvlText w:val=""/>
      <w:lvlJc w:val="left"/>
    </w:lvl>
    <w:lvl w:ilvl="6" w:tplc="64188C66">
      <w:numFmt w:val="decimal"/>
      <w:lvlText w:val=""/>
      <w:lvlJc w:val="left"/>
    </w:lvl>
    <w:lvl w:ilvl="7" w:tplc="B8DA0844">
      <w:numFmt w:val="decimal"/>
      <w:lvlText w:val=""/>
      <w:lvlJc w:val="left"/>
    </w:lvl>
    <w:lvl w:ilvl="8" w:tplc="8662FD54">
      <w:numFmt w:val="decimal"/>
      <w:lvlText w:val=""/>
      <w:lvlJc w:val="left"/>
    </w:lvl>
  </w:abstractNum>
  <w:abstractNum w:abstractNumId="1" w15:restartNumberingAfterBreak="0">
    <w:nsid w:val="69F537F7"/>
    <w:multiLevelType w:val="hybridMultilevel"/>
    <w:tmpl w:val="FFFFFFFF"/>
    <w:lvl w:ilvl="0" w:tplc="0B529468">
      <w:start w:val="1"/>
      <w:numFmt w:val="bullet"/>
      <w:lvlText w:val="●"/>
      <w:lvlJc w:val="left"/>
      <w:pPr>
        <w:ind w:left="720" w:hanging="360"/>
      </w:pPr>
    </w:lvl>
    <w:lvl w:ilvl="1" w:tplc="D63C6FA4">
      <w:start w:val="1"/>
      <w:numFmt w:val="bullet"/>
      <w:lvlText w:val="○"/>
      <w:lvlJc w:val="left"/>
      <w:pPr>
        <w:ind w:left="1440" w:hanging="360"/>
      </w:pPr>
    </w:lvl>
    <w:lvl w:ilvl="2" w:tplc="5BB0F5AA">
      <w:start w:val="1"/>
      <w:numFmt w:val="bullet"/>
      <w:lvlText w:val="■"/>
      <w:lvlJc w:val="left"/>
      <w:pPr>
        <w:ind w:left="2160" w:hanging="360"/>
      </w:pPr>
    </w:lvl>
    <w:lvl w:ilvl="3" w:tplc="4260DB4A">
      <w:start w:val="1"/>
      <w:numFmt w:val="bullet"/>
      <w:lvlText w:val="●"/>
      <w:lvlJc w:val="left"/>
      <w:pPr>
        <w:ind w:left="2880" w:hanging="360"/>
      </w:pPr>
    </w:lvl>
    <w:lvl w:ilvl="4" w:tplc="568C989E">
      <w:start w:val="1"/>
      <w:numFmt w:val="bullet"/>
      <w:lvlText w:val="○"/>
      <w:lvlJc w:val="left"/>
      <w:pPr>
        <w:ind w:left="3600" w:hanging="360"/>
      </w:pPr>
    </w:lvl>
    <w:lvl w:ilvl="5" w:tplc="85E2C23A">
      <w:start w:val="1"/>
      <w:numFmt w:val="bullet"/>
      <w:lvlText w:val="■"/>
      <w:lvlJc w:val="left"/>
      <w:pPr>
        <w:ind w:left="4320" w:hanging="360"/>
      </w:pPr>
    </w:lvl>
    <w:lvl w:ilvl="6" w:tplc="C25CFFCA">
      <w:start w:val="1"/>
      <w:numFmt w:val="bullet"/>
      <w:lvlText w:val="●"/>
      <w:lvlJc w:val="left"/>
      <w:pPr>
        <w:ind w:left="5040" w:hanging="360"/>
      </w:pPr>
    </w:lvl>
    <w:lvl w:ilvl="7" w:tplc="9820A6BA">
      <w:start w:val="1"/>
      <w:numFmt w:val="bullet"/>
      <w:lvlText w:val="●"/>
      <w:lvlJc w:val="left"/>
      <w:pPr>
        <w:ind w:left="5760" w:hanging="360"/>
      </w:pPr>
    </w:lvl>
    <w:lvl w:ilvl="8" w:tplc="D9C2604C">
      <w:start w:val="1"/>
      <w:numFmt w:val="bullet"/>
      <w:lvlText w:val="●"/>
      <w:lvlJc w:val="left"/>
      <w:pPr>
        <w:ind w:left="6480" w:hanging="360"/>
      </w:pPr>
    </w:lvl>
  </w:abstractNum>
  <w:num w:numId="1" w16cid:durableId="1158230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B3928F"/>
    <w:rsid w:val="000A3062"/>
    <w:rsid w:val="000E3B29"/>
    <w:rsid w:val="001940C0"/>
    <w:rsid w:val="00264D44"/>
    <w:rsid w:val="002B0FC7"/>
    <w:rsid w:val="00391A4F"/>
    <w:rsid w:val="003B345C"/>
    <w:rsid w:val="00576C2F"/>
    <w:rsid w:val="00622CAC"/>
    <w:rsid w:val="00786D32"/>
    <w:rsid w:val="00CE1EA0"/>
    <w:rsid w:val="00D07754"/>
    <w:rsid w:val="00D72B35"/>
    <w:rsid w:val="00E85D1B"/>
    <w:rsid w:val="00EE4154"/>
    <w:rsid w:val="2046F331"/>
    <w:rsid w:val="4DB392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C55D8F"/>
  <w15:docId w15:val="{EB2A0810-5349-4B77-92D4-6708C7D3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CA774-DB91-4455-8D9E-3CA085294358}">
  <ds:schemaRefs>
    <ds:schemaRef ds:uri="http://schemas.microsoft.com/office/2006/metadata/properties"/>
    <ds:schemaRef ds:uri="http://schemas.microsoft.com/office/infopath/2007/PartnerControls"/>
    <ds:schemaRef ds:uri="ac5f2afd-3555-4c4c-9bde-d07bb595bcfc"/>
    <ds:schemaRef ds:uri="dd11799d-d754-48a9-bfc4-4416081d7735"/>
  </ds:schemaRefs>
</ds:datastoreItem>
</file>

<file path=customXml/itemProps2.xml><?xml version="1.0" encoding="utf-8"?>
<ds:datastoreItem xmlns:ds="http://schemas.openxmlformats.org/officeDocument/2006/customXml" ds:itemID="{8AAA02D3-1CF1-452F-81B5-E15C580A3A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2afd-3555-4c4c-9bde-d07bb595bcfc"/>
    <ds:schemaRef ds:uri="dd11799d-d754-48a9-bfc4-4416081d7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C015B3-3B36-4041-AAA2-72B00C69AC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Jomil Bell</cp:lastModifiedBy>
  <cp:revision>3</cp:revision>
  <dcterms:created xsi:type="dcterms:W3CDTF">2026-02-26T19:03:00Z</dcterms:created>
  <dcterms:modified xsi:type="dcterms:W3CDTF">2026-07-08T01:26:00Z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y fmtid="{D5CDD505-2E9C-101B-9397-08002B2CF9AE}" pid="3" name="MediaServiceImageTags">
    <vt:lpwstr/>
  </property>
  <property fmtid="{D5CDD505-2E9C-101B-9397-08002B2CF9AE}" pid="4" name="GrammarlyDocumentId">
    <vt:lpwstr>06cc5bef-453c-4ef2-953e-daf347f6a191</vt:lpwstr>
  </property>
</Properties>
</file>