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1FE" w:rsidRDefault="008751FE">
      <w:r>
        <w:t>Considérant qu’aucune explication claire n’était présente, et que des informations contradictoires nous ont été fournies à la fin de notre travail, notre TP3 reflète les informations de l’énoncé écrit, et non les informations dictées verbalement pendant la séance à la fin du travail.</w:t>
      </w:r>
    </w:p>
    <w:p w:rsidR="008751FE" w:rsidRPr="008751FE" w:rsidRDefault="008751FE">
      <w:r>
        <w:t xml:space="preserve">Par exemple, l’énoncé stipule que « [l]es CODECs vont décoder et décompresser les trames », impliquant alors que celles-ci sont initialement encodées et </w:t>
      </w:r>
      <w:r w:rsidR="00D81E52">
        <w:t>compressées. Or, les informations données verbalement stipulent le contraire. Nous avons donc assumé le premier cas.</w:t>
      </w:r>
    </w:p>
    <w:p w:rsidR="008751FE" w:rsidRDefault="008751FE">
      <w:pPr>
        <w:rPr>
          <w:sz w:val="28"/>
          <w:szCs w:val="28"/>
        </w:rPr>
      </w:pPr>
    </w:p>
    <w:p w:rsidR="00C626EA" w:rsidRPr="00222495" w:rsidRDefault="00222495">
      <w:pPr>
        <w:rPr>
          <w:sz w:val="28"/>
          <w:szCs w:val="28"/>
        </w:rPr>
      </w:pPr>
      <w:r w:rsidRPr="00222495">
        <w:rPr>
          <w:sz w:val="28"/>
          <w:szCs w:val="28"/>
        </w:rPr>
        <w:t>Justification de l’assignation des responsabilités :</w:t>
      </w:r>
    </w:p>
    <w:p w:rsidR="00222495" w:rsidRDefault="00222495" w:rsidP="00222495">
      <w:pPr>
        <w:pStyle w:val="Paragraphedeliste"/>
        <w:numPr>
          <w:ilvl w:val="0"/>
          <w:numId w:val="1"/>
        </w:numPr>
      </w:pPr>
      <w:r>
        <w:t>La classe PMTVCore_ChargeurDeFilm est responsable de la création des CODECs. C’est elle qui utilise directement et de façon détaillée les CODECs sur les conteneurs à décoder.</w:t>
      </w:r>
    </w:p>
    <w:p w:rsidR="00222495" w:rsidRDefault="00222495" w:rsidP="00222495">
      <w:pPr>
        <w:pStyle w:val="Paragraphedeliste"/>
        <w:numPr>
          <w:ilvl w:val="0"/>
          <w:numId w:val="1"/>
        </w:numPr>
      </w:pPr>
      <w:r>
        <w:t>Puisque PMTVMedia_Conteneur possède les données nécessaires à la création d’une trame, c’est sa responsabilité d’en créer une.</w:t>
      </w:r>
      <w:r w:rsidR="00065227">
        <w:t xml:space="preserve"> On peut alors lui donner le patron Créateur.</w:t>
      </w:r>
    </w:p>
    <w:p w:rsidR="00222495" w:rsidRDefault="00222495" w:rsidP="00222495">
      <w:pPr>
        <w:pStyle w:val="Paragraphedeliste"/>
        <w:numPr>
          <w:ilvl w:val="0"/>
          <w:numId w:val="1"/>
        </w:numPr>
      </w:pPr>
      <w:r>
        <w:t xml:space="preserve">Bien qu’un conteneur </w:t>
      </w:r>
      <w:r w:rsidR="00A02708">
        <w:t>soit</w:t>
      </w:r>
      <w:r>
        <w:t xml:space="preserve"> élément d’un film, c’est le chargeur qui récupère le conteneur pour manipuler ses données. Le film ne manipulera pas les données du conteneur.</w:t>
      </w:r>
      <w:r w:rsidR="00065227">
        <w:t xml:space="preserve"> Selon le patron Expert affecté au chargeur, puisque le but de cette classe est de charger et décoder des films et qu’elle sait bien le faire, c’est à elle de le faire.</w:t>
      </w:r>
    </w:p>
    <w:p w:rsidR="00065227" w:rsidRDefault="00906F17" w:rsidP="00222495">
      <w:pPr>
        <w:pStyle w:val="Paragraphedeliste"/>
        <w:numPr>
          <w:ilvl w:val="0"/>
          <w:numId w:val="1"/>
        </w:numPr>
      </w:pPr>
      <w:r>
        <w:t xml:space="preserve">La classe Film possède le conteneur. Il en fait partie intégrante. Le film ne pourrait exister sans ses données vidéo. </w:t>
      </w:r>
      <w:r w:rsidR="004D3E61">
        <w:t>Le conteneur est le cœur et le corps d’un film. De cette manière, les opérations sur un conteneur passent d’abord par la classe Film afin d’assurer un faible couplage.</w:t>
      </w:r>
    </w:p>
    <w:p w:rsidR="004D3E61" w:rsidRDefault="00F9251D" w:rsidP="00222495">
      <w:pPr>
        <w:pStyle w:val="Paragraphedeliste"/>
        <w:numPr>
          <w:ilvl w:val="0"/>
          <w:numId w:val="1"/>
        </w:numPr>
      </w:pPr>
      <w:r>
        <w:t>Puisque le conteneur possède ses trames, c’est lui qui les créera en les extractant du périphérique de stockage. Encore une fois, il s’agit d’un patron Créateur.</w:t>
      </w:r>
    </w:p>
    <w:p w:rsidR="00F9251D" w:rsidRDefault="00F9251D" w:rsidP="00222495">
      <w:pPr>
        <w:pStyle w:val="Paragraphedeliste"/>
        <w:numPr>
          <w:ilvl w:val="0"/>
          <w:numId w:val="1"/>
        </w:numPr>
      </w:pPr>
      <w:r>
        <w:t>Bien que les trames soient une propriété du conteneur, c’est le chargeur de film qui est expert dans le chargement de films, et donc</w:t>
      </w:r>
      <w:r w:rsidR="000B61BF">
        <w:t xml:space="preserve"> c’est lui qui demandera au film d’extraire le bon nombre de trames par seconde</w:t>
      </w:r>
    </w:p>
    <w:p w:rsidR="00F9251D" w:rsidRDefault="005D132E" w:rsidP="00222495">
      <w:pPr>
        <w:pStyle w:val="Paragraphedeliste"/>
        <w:numPr>
          <w:ilvl w:val="0"/>
          <w:numId w:val="1"/>
        </w:numPr>
      </w:pPr>
      <w:r>
        <w:t>Ultimement, c’est le MainControl qui initie l’extraction, puisqu’il a le patron Contrôleur. Ainsi, bien que le chargeur soit l’Expert, le MainControl est le contrôleur qui initie les actions du système.</w:t>
      </w:r>
    </w:p>
    <w:p w:rsidR="005D132E" w:rsidRDefault="005D132E" w:rsidP="000D3CD9">
      <w:pPr>
        <w:ind w:left="360"/>
      </w:pPr>
    </w:p>
    <w:p w:rsidR="000D3CD9" w:rsidRPr="000D3CD9" w:rsidRDefault="000D3CD9" w:rsidP="000D3CD9">
      <w:pPr>
        <w:ind w:left="360"/>
        <w:rPr>
          <w:sz w:val="28"/>
          <w:szCs w:val="28"/>
        </w:rPr>
      </w:pPr>
      <w:r w:rsidRPr="000D3CD9">
        <w:rPr>
          <w:sz w:val="28"/>
          <w:szCs w:val="28"/>
        </w:rPr>
        <w:t>Conséquences de notre conception basé</w:t>
      </w:r>
      <w:r w:rsidR="007646D9">
        <w:rPr>
          <w:sz w:val="28"/>
          <w:szCs w:val="28"/>
        </w:rPr>
        <w:t>es</w:t>
      </w:r>
      <w:r w:rsidRPr="000D3CD9">
        <w:rPr>
          <w:sz w:val="28"/>
          <w:szCs w:val="28"/>
        </w:rPr>
        <w:t xml:space="preserve"> sur les critères de réutilisation et d’extensibilité.</w:t>
      </w:r>
    </w:p>
    <w:p w:rsidR="000D3CD9" w:rsidRDefault="000D3CD9" w:rsidP="000D3CD9">
      <w:pPr>
        <w:ind w:left="360"/>
      </w:pPr>
      <w:r>
        <w:t>Puisque Conteneur et Codec sont des classes abstraites, notre conception est extensible suivant le principe du polymorphisme. Ainsi, le processus d’exécution du système ne dépend pas de la façon dont les données du conteneur sont structurées, ni de la façon dont un codec décode les données.</w:t>
      </w:r>
      <w:r w:rsidR="007646D9">
        <w:t xml:space="preserve"> On pourrait utiliser un nouveau type de codec sans devoir changer notre conception.</w:t>
      </w:r>
    </w:p>
    <w:p w:rsidR="007646D9" w:rsidRDefault="007646D9" w:rsidP="000D3CD9">
      <w:pPr>
        <w:ind w:left="360"/>
      </w:pPr>
      <w:r>
        <w:t xml:space="preserve">Le chargeur et l’architecture de décodage sont réutilisables. Par exemple, on pourrait envisager la conception d’un différent lecteur de film, sans modifier le processus de décodage, </w:t>
      </w:r>
      <w:r w:rsidR="00ED34AD">
        <w:t>dans la mesure où une interface</w:t>
      </w:r>
      <w:bookmarkStart w:id="0" w:name="_GoBack"/>
      <w:bookmarkEnd w:id="0"/>
      <w:r>
        <w:t xml:space="preserve"> compatible au film est envoyée au chargeur de films.</w:t>
      </w:r>
    </w:p>
    <w:sectPr w:rsidR="007646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2407BF"/>
    <w:multiLevelType w:val="hybridMultilevel"/>
    <w:tmpl w:val="A5EC01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95"/>
    <w:rsid w:val="00065227"/>
    <w:rsid w:val="000B61BF"/>
    <w:rsid w:val="000D3CD9"/>
    <w:rsid w:val="00222495"/>
    <w:rsid w:val="004D3E61"/>
    <w:rsid w:val="005D132E"/>
    <w:rsid w:val="007646D9"/>
    <w:rsid w:val="008751FE"/>
    <w:rsid w:val="00906F17"/>
    <w:rsid w:val="00A02708"/>
    <w:rsid w:val="00C626EA"/>
    <w:rsid w:val="00D81E52"/>
    <w:rsid w:val="00ED34AD"/>
    <w:rsid w:val="00F925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A057E-102B-493A-932C-682A5AF7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445</Words>
  <Characters>2451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Polytechnique</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Rondeau</dc:creator>
  <cp:keywords/>
  <dc:description/>
  <cp:lastModifiedBy>Samuel Rondeau</cp:lastModifiedBy>
  <cp:revision>10</cp:revision>
  <dcterms:created xsi:type="dcterms:W3CDTF">2015-03-09T13:50:00Z</dcterms:created>
  <dcterms:modified xsi:type="dcterms:W3CDTF">2015-03-09T14:52:00Z</dcterms:modified>
</cp:coreProperties>
</file>