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Paleomat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Gillreath-Brown</w:t>
      </w:r>
    </w:p>
    <w:p>
      <w:pPr>
        <w:pStyle w:val="Date"/>
      </w:pPr>
      <w:r>
        <w:t xml:space="preserve">10/20/2021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1: Temperature for the North Atlantic using Greenland ice core data (Alley 2000) for 20,000 BP to present." title="" id="1" name="Picture"/>
            <a:graphic>
              <a:graphicData uri="http://schemas.openxmlformats.org/drawingml/2006/picture">
                <pic:pic>
                  <pic:nvPicPr>
                    <pic:cNvPr descr="Paleomat-Figures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Temperature for the North Atlantic using Greenland ice core data (Alley 2000) for 20,000 BP to present.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ure 2: Low-frequency component of Moberg et al. (2005) multi-proxy reconstruction for Northern Hemisphere for 1817-25 BP." title="" id="1" name="Picture"/>
            <a:graphic>
              <a:graphicData uri="http://schemas.openxmlformats.org/drawingml/2006/picture">
                <pic:pic>
                  <pic:nvPicPr>
                    <pic:cNvPr descr="Paleomat-Figures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Low-frequency component of Moberg et al. (2005) multi-proxy reconstruction for Northern Hemisphere for 1817-25 BP.</w:t>
      </w:r>
    </w:p>
    <w:p>
      <w:pPr>
        <w:pStyle w:val="CaptionedFigure"/>
      </w:pPr>
      <w:r>
        <w:drawing>
          <wp:inline>
            <wp:extent cx="5334000" cy="3282461"/>
            <wp:effectExtent b="0" l="0" r="0" t="0"/>
            <wp:docPr descr="Figure 3: Locations of fossil pollen samples used in this study and extent of the Upper United States Southwest (Bocinsky and Kohler 2014)." title="" id="1" name="Picture"/>
            <a:graphic>
              <a:graphicData uri="http://schemas.openxmlformats.org/drawingml/2006/picture">
                <pic:pic>
                  <pic:nvPicPr>
                    <pic:cNvPr descr="Paleomat-Figures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Locations of fossil pollen samples used in this study and extent of the Upper United States Southwest (Bocinsky and Kohler 2014).</w:t>
      </w:r>
    </w:p>
    <w:p>
      <w:pPr>
        <w:pStyle w:val="TableCaption"/>
      </w:pPr>
      <w:r>
        <w:t xml:space="preserve">Table 1: Metadata for the fossil pollen records used in this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Metadata for the fossil pollen records used in this study."/>
      </w:tblPr>
      <w:tblGrid>
        <w:gridCol w:w="1697"/>
        <w:gridCol w:w="377"/>
        <w:gridCol w:w="518"/>
        <w:gridCol w:w="1272"/>
        <w:gridCol w:w="1178"/>
        <w:gridCol w:w="660"/>
        <w:gridCol w:w="660"/>
        <w:gridCol w:w="471"/>
        <w:gridCol w:w="424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Site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Site 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Dataset 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Earliest date of core (BP)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Latest date of core (BP)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Minimum 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Maximum Depth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Elevation (m)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Alpine 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-112.8245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37.63632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Alpine Pond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-112.8245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37.63632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Bear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-112.1472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36.37112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Bechan Cave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-110.8667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37.36667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Bechan Cave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-110.8667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37.36667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Beef Pasture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-108.1604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37.47310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Beef Pasture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-108.1604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37.47310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Mountain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-107.2354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37.84682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Cascade Fen [Engineer Mountain Bog]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-107.8087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37.64764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Chihuahueños Bog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-106.5105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36.04767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Columbine Ranch Fen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-107.8157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37.60664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Como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-105.5142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37.56952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Crane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-112.1489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36.52986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Cumbres Bog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-106.4505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37.02175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Man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35598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-108.9517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36.23750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Dead Man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-108.9517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36.23750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Fracas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-112.2386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36.63070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Hay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-109.4250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-105.7406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37.71109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Hermit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41580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-105.6317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38.08806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Hospital Flat Meadow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-109.8774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32.66757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Hunters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-106.8437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37.61104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Jacob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-110.8333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Lake Emma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-107.6154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37.90210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Leonora Curtin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-106.1065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35.56948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-108.8333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36.00556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Lowder Creek Bog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-112.7922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37.67214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Mayberry Well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Molas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-107.6827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37.74759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Molas Pass Bog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-107.6975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37.73778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Montezuma Well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-111.7523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34.64920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Posy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-111.6960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37.93746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Potato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-111.3453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34.46222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Potato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-111.3453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34.46222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Purple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-111.5712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38.07438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Sagehen Marsh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-108.5039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37.47389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Sagehen Marsh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-108.5039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37.47389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Sagehen Marsh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-108.5039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37.47389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Agustin Plains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Agustin Plains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Agustin Plains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 Luis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-105.7247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37.67773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Soldier Creek Meadow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-109.9204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32.70177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Stewart Bog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-105.7220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35.83200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Stoneman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-111.5178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34.77887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Twin Lakes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-108.1026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37.46906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Utricularia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-108.8083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35.96889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Whiskey Lake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-108.8108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35.98194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Paleomat Figures</dc:title>
  <dc:creator>Andrew Gillreath-Brown</dc:creator>
  <cp:keywords/>
  <dcterms:created xsi:type="dcterms:W3CDTF">2021-10-22T04:25:04Z</dcterms:created>
  <dcterms:modified xsi:type="dcterms:W3CDTF">2021-10-22T04:25:04Z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10/20/2021</vt:lpwstr>
  </property>
  <property fmtid="{D5CDD505-2E9C-101B-9397-08002B2CF9AE}" pid="3" name="output">
    <vt:lpwstr>bookdown::word_document2</vt:lpwstr>
  </property>
</Properties>
</file>