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Number of instances: 537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Number of features: 64 (first 64 columns)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Target: last column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