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36"/>
        </w:rPr>
        <w:t>RespiriCare: A Comprehensive Mobile Ecosystem for Multi-Role Clinical Triage and Remote Care</w:t>
      </w:r>
    </w:p>
    <w:tbl>
      <w:tblPr>
        <w:tblW w:type="auto" w:w="0"/>
        <w:jc w:val="center"/>
        <w:tblLayout w:type="autofit"/>
        <w:tblLook w:firstColumn="1" w:firstRow="1" w:lastColumn="0" w:lastRow="0" w:noHBand="0" w:noVBand="1" w:val="04A0"/>
      </w:tblPr>
      <w:tblGrid>
        <w:gridCol w:w="5270"/>
        <w:gridCol w:w="5270"/>
      </w:tblGrid>
      <w:tr>
        <w:tc>
          <w:tcPr>
            <w:tcW w:type="dxa" w:w="5270"/>
          </w:tcPr>
          <w:p>
            <w:pPr>
              <w:jc w:val="center"/>
            </w:pPr>
            <w:r>
              <w:rPr>
                <w:rFonts w:ascii="Times New Roman" w:hAnsi="Times New Roman"/>
                <w:sz w:val="22"/>
              </w:rPr>
              <w:t>Archana Sasi</w:t>
              <w:br/>
              <w:t>Master of Computer Applications</w:t>
              <w:br/>
              <w:t>Dept. of Computer Applications</w:t>
              <w:br/>
              <w:t>PSG College of Technology</w:t>
              <w:br/>
              <w:t>Coimbatore, India</w:t>
              <w:br/>
              <w:t>23mx118@psgtech.ac.in</w:t>
            </w:r>
          </w:p>
        </w:tc>
        <w:tc>
          <w:tcPr>
            <w:tcW w:type="dxa" w:w="5270"/>
          </w:tcPr>
          <w:p>
            <w:pPr>
              <w:jc w:val="center"/>
            </w:pPr>
            <w:r>
              <w:rPr>
                <w:rFonts w:ascii="Times New Roman" w:hAnsi="Times New Roman"/>
                <w:sz w:val="22"/>
              </w:rPr>
              <w:t>Dr. V. Umarani</w:t>
              <w:br/>
              <w:t>Assistant Professor (Sl. Gr.)</w:t>
              <w:br/>
              <w:t>Dept. of Computer Applications</w:t>
              <w:br/>
              <w:t>PSG College of Technology</w:t>
              <w:br/>
              <w:t>Coimbatore, India</w:t>
              <w:br/>
              <w:t>vur.mca@psgtech.ac.in</w:t>
            </w:r>
          </w:p>
        </w:tc>
      </w:tr>
    </w:tbl>
    <w:p/>
    <w:p>
      <w:pPr>
        <w:sectPr>
          <w:pgSz w:w="12240" w:h="15840"/>
          <w:pgMar w:top="1077" w:right="850" w:bottom="1417" w:left="850" w:header="720" w:footer="720" w:gutter="0"/>
          <w:cols w:space="720"/>
          <w:docGrid w:linePitch="360"/>
        </w:sectPr>
      </w:pPr>
    </w:p>
    <w:p>
      <w:pPr>
        <w:spacing w:after="240"/>
        <w:jc w:val="both"/>
      </w:pPr>
      <w:r>
        <w:rPr>
          <w:rFonts w:ascii="Times New Roman" w:hAnsi="Times New Roman"/>
          <w:b/>
          <w:i/>
          <w:sz w:val="19"/>
        </w:rPr>
        <w:t xml:space="preserve">Abstract - </w:t>
      </w:r>
      <w:r>
        <w:rPr>
          <w:rFonts w:ascii="Times New Roman" w:hAnsi="Times New Roman"/>
          <w:b/>
          <w:i/>
          <w:sz w:val="19"/>
        </w:rPr>
        <w:t>Traditional outpatient healthcare delivery systems often suffer from fragmented communication, siloed monitoring, and high latency in emergency triage responses. RespiriCare addresses these systemic deficiencies through a comprehensive, multi-platform mobile application utilizing cloud-synchronized NoSQL databases and cross-compiled frameworks. This paper presents an exhaustive architectural analysis of the software's tri-role ecosystem—incorporating Patients, Doctors, and Pharmacists into a unified tracking network. We detail the integration of WebRTC for real-time audiovisual consultations, automated chronological reporting logic for long-term patient telemetry, and algorithmic medication adherence engines that mitigate treatment failure via proactive pharmacy alerts. Extensive comparative analyses between legacy legacy Electronic Health Records (EHR) and the proposed real-time event-driven schemas are provided, validating RespiriCare's capacity to significantly enhance healthcare delivery metrics, patient accessibility, and overall operational efficiency in modern clinical settings.</w:t>
      </w:r>
    </w:p>
    <w:p>
      <w:pPr>
        <w:spacing w:after="120" w:line="276" w:lineRule="auto"/>
        <w:ind w:firstLine="227"/>
        <w:jc w:val="both"/>
      </w:pPr>
      <w:r>
        <w:rPr>
          <w:rFonts w:ascii="Times New Roman" w:hAnsi="Times New Roman"/>
          <w:b w:val="0"/>
          <w:i w:val="0"/>
          <w:sz w:val="20"/>
        </w:rPr>
        <w:t>RespiriCare functions as a decentralized yet strictly regulated clinical tracking ecosystem. Leveraging mobile access points, it enables continuous physiological evaluation regardless of the patient's geographic proximity to primary care facilities. This marks a stark contrast to conventional clinical models, where data acquisition relies entirely on episodic in-person visits. Custom clinical prescriptions are generated contextually based on severity patterns identified through doctor-patient interactions within the application's secure channels. Consequently, historical symptom tracking bridges the gap between patient memory and clinical accuracy.</w:t>
      </w:r>
    </w:p>
    <w:p>
      <w:pPr>
        <w:spacing w:after="120" w:line="276" w:lineRule="auto"/>
        <w:ind w:firstLine="227"/>
        <w:jc w:val="both"/>
      </w:pPr>
      <w:r>
        <w:rPr>
          <w:rFonts w:ascii="Times New Roman" w:hAnsi="Times New Roman"/>
          <w:b w:val="0"/>
          <w:i w:val="0"/>
          <w:sz w:val="20"/>
        </w:rPr>
        <w:t>Current literature highlights that non-adherence to prescribed medication schedules represents one of the leading causes of preventable hospitalizations. RespiriCare directly counteracts this by employing automated task-scheduling techniques that parse medical regimens into actionable mobile notifications. This research explores the technological framework responsible for this automation, discussing the limitations of existing single-role approaches and the scalable benefits afforded by a networked, role-based architecture designed specifically to decentralize clinical monitoring.</w:t>
      </w:r>
    </w:p>
    <w:p>
      <w:pPr>
        <w:spacing w:before="240" w:after="120"/>
        <w:jc w:val="center"/>
      </w:pPr>
      <w:r>
        <w:rPr>
          <w:rFonts w:ascii="Times New Roman" w:hAnsi="Times New Roman"/>
          <w:sz w:val="20"/>
        </w:rPr>
        <w:t>I. INTRODUCTION</w:t>
      </w:r>
    </w:p>
    <w:p>
      <w:pPr>
        <w:spacing w:after="120" w:line="276" w:lineRule="auto"/>
        <w:ind w:firstLine="227"/>
        <w:jc w:val="both"/>
      </w:pPr>
      <w:r>
        <w:rPr>
          <w:rFonts w:ascii="Times New Roman" w:hAnsi="Times New Roman"/>
          <w:b w:val="0"/>
          <w:i w:val="0"/>
          <w:sz w:val="20"/>
        </w:rPr>
        <w:t>The digitization of healthcare administration has experienced volatile progression over the past twenty years. Early efforts primarily focused on migrating physical charts to Electronic Health Records (EHR) to facilitate billing and archiving. While successful in reducing physical overhead, these initial platforms lacked interoperability and provided minimal value to the actual patients they described. Consequently, outpatient care remained largely reactive—physicians could only diagnose symptom deterioration after the patient recognized the severity and scheduled a physical appointment.</w:t>
      </w:r>
    </w:p>
    <w:p>
      <w:pPr>
        <w:spacing w:after="120" w:line="276" w:lineRule="auto"/>
        <w:ind w:firstLine="227"/>
        <w:jc w:val="both"/>
      </w:pPr>
      <w:r>
        <w:rPr>
          <w:rFonts w:ascii="Times New Roman" w:hAnsi="Times New Roman"/>
          <w:b w:val="0"/>
          <w:i w:val="0"/>
          <w:sz w:val="20"/>
        </w:rPr>
        <w:t>The introduction of smartphone ubiquity provided the hardware necessary to shift towards proactive medicine. However, current consumer health applications predominantly operate in isolation. A patient might use one application to set alarms for their medication, another to track their heart rate via a wearable device, and a third proprietary patient portal to blindly send messages to their primary care provider. This fragmentation results in data silos where critical adherence trends are invisible to the diagnosing physician, and the dispensing pharmacy is entirely disconnected from the prescription's execution.</w:t>
      </w:r>
    </w:p>
    <w:p>
      <w:pPr>
        <w:spacing w:after="120" w:line="276" w:lineRule="auto"/>
        <w:ind w:firstLine="227"/>
        <w:jc w:val="both"/>
      </w:pPr>
      <w:r>
        <w:rPr>
          <w:rFonts w:ascii="Times New Roman" w:hAnsi="Times New Roman"/>
          <w:b w:val="0"/>
          <w:i w:val="0"/>
          <w:sz w:val="20"/>
        </w:rPr>
        <w:t>RespiriCare is engineered to systematically dismantle these operational silos. It introduces a tripartite architecture where the patient, the physician, and the pharmacist interact within a shared, synchronized data state. When a doctor generates a digital prescription, the data model dictates the patient's daily medication schedule automatically. Simultaneously, the system generates expectation logs. If a patient fails to interact with a scheduled medication prompt within an acceptable tolerance window, the system automatically escalates an alert not just to the patient, but dynamically to the linked pharmacist or primary care dashboard. This real-time visibility mechanism is unprecedented in standard outpatient management.</w:t>
      </w:r>
    </w:p>
    <w:p>
      <w:pPr>
        <w:spacing w:after="120" w:line="276" w:lineRule="auto"/>
        <w:ind w:firstLine="227"/>
        <w:jc w:val="both"/>
      </w:pPr>
      <w:r>
        <w:rPr>
          <w:rFonts w:ascii="Times New Roman" w:hAnsi="Times New Roman"/>
          <w:b w:val="0"/>
          <w:i w:val="0"/>
          <w:sz w:val="20"/>
        </w:rPr>
        <w:t>This paper will meticulously break down the RespiriCare architecture. Section II defines the precise scope and application parameters. Section III provides an exhaustive breakdown of the modern technology stack utilized. Section IV explores the systemic boundaries of legacy software compared to RespiriCare. Section V outlines the formal system design and workflow routing. Section VI details the isolated software modules. Section VII handles deep comparative analytics, expanding upon ethical and operational parameters. Section VIII presents final conclusions on the software's viability.</w:t>
      </w:r>
    </w:p>
    <w:p>
      <w:pPr>
        <w:spacing w:before="240" w:after="120"/>
        <w:jc w:val="center"/>
      </w:pPr>
      <w:r>
        <w:rPr>
          <w:rFonts w:ascii="Times New Roman" w:hAnsi="Times New Roman"/>
          <w:sz w:val="20"/>
        </w:rPr>
        <w:t>II. SCOPE OF THE APPLICATION</w:t>
      </w:r>
    </w:p>
    <w:p>
      <w:pPr>
        <w:spacing w:after="120" w:line="276" w:lineRule="auto"/>
        <w:ind w:firstLine="227"/>
        <w:jc w:val="both"/>
      </w:pPr>
      <w:r>
        <w:rPr>
          <w:rFonts w:ascii="Times New Roman" w:hAnsi="Times New Roman"/>
          <w:b w:val="0"/>
          <w:i w:val="0"/>
          <w:sz w:val="20"/>
        </w:rPr>
        <w:t>The fundamental scope of RespiriCare encompasses the entire lifecycle of an outpatient clinical encounter, localized entirely within a mobile application framework. The primary demographic targets include patients requiring long-term chronic condition management (such as asthma, COPD, or prolonged post-operative care), physicians managing high-volume outpatient rosters, and network pharmacies responsible for dispensing complex regimens.</w:t>
      </w:r>
    </w:p>
    <w:p>
      <w:pPr>
        <w:spacing w:after="120" w:line="276" w:lineRule="auto"/>
        <w:ind w:firstLine="227"/>
        <w:jc w:val="both"/>
      </w:pPr>
      <w:r>
        <w:rPr>
          <w:rFonts w:ascii="Times New Roman" w:hAnsi="Times New Roman"/>
          <w:b w:val="0"/>
          <w:i w:val="0"/>
          <w:sz w:val="20"/>
        </w:rPr>
        <w:t>Specifically, the application limits its scope to non-emergency triage and continuous monitoring. It is not designed to replace acute Emergency Room protocols but rather to prevent conditions from deteriorating to the point of emergency through early algorithmic detection of missed medications or escalating symptom logs. The application provisions capabilities for secure user authentication, role-based data isolation, structured digital prescription generation, scheduling engines, graphical data plotting for physicians, and a pharmacy-facing alert dashboard.</w:t>
      </w:r>
    </w:p>
    <w:p>
      <w:pPr>
        <w:spacing w:after="120" w:line="276" w:lineRule="auto"/>
        <w:ind w:firstLine="227"/>
        <w:jc w:val="both"/>
      </w:pPr>
      <w:r>
        <w:rPr>
          <w:rFonts w:ascii="Times New Roman" w:hAnsi="Times New Roman"/>
          <w:b w:val="0"/>
          <w:i w:val="0"/>
          <w:sz w:val="20"/>
        </w:rPr>
        <w:t>Furthermore, the scope includes the facilitation of compliant medical communications. The system provides integrated chat interfaces for low-priority inquiries and a dedicated, real-time WebRTC infrastructure for high-definition video consultations, ensuring that visual diagnostics can be securely performed when asynchronous tracking data flags a potential clinical anomaly.</w:t>
      </w:r>
    </w:p>
    <w:p>
      <w:pPr>
        <w:spacing w:before="240" w:after="120"/>
        <w:jc w:val="center"/>
      </w:pPr>
      <w:r>
        <w:rPr>
          <w:rFonts w:ascii="Times New Roman" w:hAnsi="Times New Roman"/>
          <w:sz w:val="20"/>
        </w:rPr>
        <w:t>III. TECHNOLOGY OVERVIEW</w:t>
      </w:r>
    </w:p>
    <w:p>
      <w:pPr>
        <w:spacing w:after="120" w:line="276" w:lineRule="auto"/>
        <w:ind w:firstLine="227"/>
        <w:jc w:val="both"/>
      </w:pPr>
      <w:r>
        <w:rPr>
          <w:rFonts w:ascii="Times New Roman" w:hAnsi="Times New Roman"/>
          <w:b w:val="0"/>
          <w:i w:val="0"/>
          <w:sz w:val="20"/>
        </w:rPr>
        <w:t>The architectural success of RespiriCare is intrinsically tied to the modern integration of cross-platform compilation, serverless database infrastructures, and peer-to-peer media routing. The following technologies form the foundation of the platform.</w:t>
      </w:r>
    </w:p>
    <w:p>
      <w:pPr>
        <w:spacing w:before="240" w:after="120"/>
        <w:jc w:val="left"/>
      </w:pPr>
      <w:r>
        <w:rPr>
          <w:rFonts w:ascii="Times New Roman" w:hAnsi="Times New Roman"/>
          <w:b/>
          <w:sz w:val="20"/>
        </w:rPr>
        <w:t>FLUTTER FRAMEWORK</w:t>
      </w:r>
    </w:p>
    <w:p>
      <w:pPr>
        <w:spacing w:after="120" w:line="276" w:lineRule="auto"/>
        <w:ind w:firstLine="227"/>
        <w:jc w:val="both"/>
      </w:pPr>
      <w:r>
        <w:rPr>
          <w:rFonts w:ascii="Times New Roman" w:hAnsi="Times New Roman"/>
          <w:b w:val="0"/>
          <w:i w:val="0"/>
          <w:sz w:val="20"/>
        </w:rPr>
        <w:t>Flutter, introduced by Google, is an open-source UI software development kit that revolutionized cross-platform deployment. Unlike early web-wrappers (such as Cordova or Ionic) that suffered from severe performance bottlenecks due to JavaScript bridge rendering, Flutter compiles its layout engine directly to native ARM code for both iOS and Android. This allows RespiriCare to execute complex UI animations, render dense analytical graphs for physicians, and maintain entirely synchronized code deployment across entirely different operating systems.</w:t>
      </w:r>
    </w:p>
    <w:p>
      <w:pPr>
        <w:spacing w:after="120" w:line="276" w:lineRule="auto"/>
        <w:ind w:firstLine="227"/>
        <w:jc w:val="both"/>
      </w:pPr>
      <w:r>
        <w:rPr>
          <w:rFonts w:ascii="Times New Roman" w:hAnsi="Times New Roman"/>
          <w:b w:val="0"/>
          <w:i w:val="0"/>
          <w:sz w:val="20"/>
        </w:rPr>
        <w:t>Flutter's Widget-centric architecture ensures that UI components are immutably tied to the application's logical state. Through the use of state management architectures, RespiriCare ensures that any change in a patient's medication status immediately triggers a localized re-build of ONLY the necessary UI components, preserving battery life and device memory.</w:t>
      </w:r>
    </w:p>
    <w:p>
      <w:pPr>
        <w:spacing w:before="240" w:after="120"/>
        <w:jc w:val="left"/>
      </w:pPr>
      <w:r>
        <w:rPr>
          <w:rFonts w:ascii="Times New Roman" w:hAnsi="Times New Roman"/>
          <w:b/>
          <w:sz w:val="20"/>
        </w:rPr>
        <w:t>DART PROGRAMMING LANGUAGE</w:t>
      </w:r>
    </w:p>
    <w:p>
      <w:pPr>
        <w:spacing w:after="120" w:line="276" w:lineRule="auto"/>
        <w:ind w:firstLine="227"/>
        <w:jc w:val="both"/>
      </w:pPr>
      <w:r>
        <w:rPr>
          <w:rFonts w:ascii="Times New Roman" w:hAnsi="Times New Roman"/>
          <w:b w:val="0"/>
          <w:i w:val="0"/>
          <w:sz w:val="20"/>
        </w:rPr>
        <w:t>Dart serves as the syntactical engine executing underneath the Flutter framework. Designed as a client-optimized language, Dart features sound null safety—a critical requirement in medical software where a null reference on a dosage variable could yield catastrophic real-world results. Dart's Ahead-of-Time (AOT) compilation is leveraged for final application bundles to ensure maximum execution speed, while its Just-in-Time (JIT) compilation allowed for rapid iterative development and hot-reloading during the engineering phase of RespiriCare's complex role-routing paths.</w:t>
      </w:r>
    </w:p>
    <w:p>
      <w:pPr>
        <w:spacing w:before="240" w:after="120"/>
        <w:jc w:val="left"/>
      </w:pPr>
      <w:r>
        <w:rPr>
          <w:rFonts w:ascii="Times New Roman" w:hAnsi="Times New Roman"/>
          <w:b/>
          <w:sz w:val="20"/>
        </w:rPr>
        <w:t>FIREBASE NO-SQL ARCHITECTURE</w:t>
      </w:r>
    </w:p>
    <w:p>
      <w:pPr>
        <w:spacing w:after="120" w:line="276" w:lineRule="auto"/>
        <w:ind w:firstLine="227"/>
        <w:jc w:val="both"/>
      </w:pPr>
      <w:r>
        <w:rPr>
          <w:rFonts w:ascii="Times New Roman" w:hAnsi="Times New Roman"/>
          <w:b w:val="0"/>
          <w:i w:val="0"/>
          <w:sz w:val="20"/>
        </w:rPr>
        <w:t xml:space="preserve">Firebase Cloud Firestore was selected over traditional REST API and SQL relational databases due to its native handling of real-time multi-client synchronization. In a relational database, the client must repeatedly poll the server to detect if a new prescription or alert has been issued. Firestore utilizes document-oriented structuring tied to WebSocket connections. When a patient clicks 'Medication Taken', the document instantly mutates on the server, pushing a downstream update to the Pharmacist's connected dashboard within milliseconds. </w:t>
      </w:r>
    </w:p>
    <w:p>
      <w:pPr>
        <w:spacing w:after="120" w:line="276" w:lineRule="auto"/>
        <w:ind w:firstLine="227"/>
        <w:jc w:val="both"/>
      </w:pPr>
      <w:r>
        <w:rPr>
          <w:rFonts w:ascii="Times New Roman" w:hAnsi="Times New Roman"/>
          <w:b w:val="0"/>
          <w:i w:val="0"/>
          <w:sz w:val="20"/>
        </w:rPr>
        <w:t>Furthermore, Firebase Authentication seamlessly manages JWT (JSON Web Tokens) handshakes, ensuring that session persistence is securely maintained across the platform while strictly enforcing role-based Firestore Security Rules to prevent unauthorized patient access to global pharmacy indexes.</w:t>
      </w:r>
    </w:p>
    <w:p>
      <w:pPr>
        <w:spacing w:before="240" w:after="120"/>
        <w:jc w:val="left"/>
      </w:pPr>
      <w:r>
        <w:rPr>
          <w:rFonts w:ascii="Times New Roman" w:hAnsi="Times New Roman"/>
          <w:b/>
          <w:sz w:val="20"/>
        </w:rPr>
        <w:t>WEBRTC REAL-TIME MEDIA</w:t>
      </w:r>
    </w:p>
    <w:p>
      <w:pPr>
        <w:spacing w:after="120" w:line="276" w:lineRule="auto"/>
        <w:ind w:firstLine="227"/>
        <w:jc w:val="both"/>
      </w:pPr>
      <w:r>
        <w:rPr>
          <w:rFonts w:ascii="Times New Roman" w:hAnsi="Times New Roman"/>
          <w:b w:val="0"/>
          <w:i w:val="0"/>
          <w:sz w:val="20"/>
        </w:rPr>
        <w:t>Web Real-Time Communication (WebRTC) is a technology enabling web browsers and mobile applications with Real-Time Communications via simple APIs. RespiriCare utilizes WebRTC to facilitate its teleconsultation module. Rather than routing heavy video packets through a centralized server—which introduces latency and massively inflates hosting bandwidth costs—the application uses Firebase solely as a lightweight 'signaling server'. Once the SDP (Session Description Protocol) handshakes and ICE candidate exchanges are completed via Firebase, the Doctor and Patient establish a direct Peer-to-Peer encrypted media channel.</w:t>
      </w:r>
    </w:p>
    <w:p>
      <w:pPr>
        <w:spacing w:before="240" w:after="120"/>
        <w:jc w:val="center"/>
      </w:pPr>
      <w:r>
        <w:rPr>
          <w:rFonts w:ascii="Times New Roman" w:hAnsi="Times New Roman"/>
          <w:sz w:val="20"/>
        </w:rPr>
        <w:t>IV. SYSTEM ANALYSIS</w:t>
      </w:r>
    </w:p>
    <w:p>
      <w:pPr>
        <w:spacing w:after="120" w:line="276" w:lineRule="auto"/>
        <w:ind w:firstLine="227"/>
        <w:jc w:val="both"/>
      </w:pPr>
      <w:r>
        <w:rPr>
          <w:rFonts w:ascii="Times New Roman" w:hAnsi="Times New Roman"/>
          <w:b w:val="0"/>
          <w:i w:val="0"/>
          <w:sz w:val="20"/>
        </w:rPr>
        <w:t>System analysis is fundamental to identifying the operational gaps within the healthcare sector that necessitate the creation of platforms like RespiriCare. This involves deeply contrasting industry-standard procedural flows against optimized digital equivalents.</w:t>
      </w:r>
    </w:p>
    <w:p>
      <w:pPr>
        <w:spacing w:before="240" w:after="120"/>
        <w:jc w:val="left"/>
      </w:pPr>
      <w:r>
        <w:rPr>
          <w:rFonts w:ascii="Times New Roman" w:hAnsi="Times New Roman"/>
          <w:i/>
          <w:sz w:val="20"/>
        </w:rPr>
        <w:t>A. Evaluation of the Existing System</w:t>
      </w:r>
    </w:p>
    <w:p>
      <w:pPr>
        <w:spacing w:after="120" w:line="276" w:lineRule="auto"/>
        <w:ind w:firstLine="227"/>
        <w:jc w:val="both"/>
      </w:pPr>
      <w:r>
        <w:rPr>
          <w:rFonts w:ascii="Times New Roman" w:hAnsi="Times New Roman"/>
          <w:b w:val="0"/>
          <w:i w:val="0"/>
          <w:sz w:val="20"/>
        </w:rPr>
        <w:t>The current landscape of outpatient care relies heavily on disparate electronic systems. Hospitals utilize monolithic EHR systems (e.g., Epic, Cerner) which contain comprehensive patient histories but offer almost zero patient-facing interactivity. Patients are relegated to using specialized hardware (blood pressure cuffs, glucometers) or rudimentary smartphone applications to manually track their own progress.</w:t>
      </w:r>
    </w:p>
    <w:p>
      <w:pPr>
        <w:spacing w:after="120" w:line="276" w:lineRule="auto"/>
        <w:ind w:firstLine="227"/>
        <w:jc w:val="both"/>
      </w:pPr>
      <w:r>
        <w:rPr>
          <w:rFonts w:ascii="Times New Roman" w:hAnsi="Times New Roman"/>
          <w:b w:val="0"/>
          <w:i w:val="0"/>
          <w:sz w:val="20"/>
        </w:rPr>
        <w:t>When a patient receives a prescription, the data moves linearly from the Doctor, to the Pharmacy, to the Patient. Once the medicine is dispensed, the feedback loop completely stops. If the patient forgets to take their medication for three consecutive days, the primary care physician remains entirely ignorant until the patient exhibits severe complications and arrives at the Emergency Department. This reactive monitoring cycle creates artificial blind spots in treatment trajectories, heavily diminishing the efficacy of prescribed medications.</w:t>
      </w:r>
    </w:p>
    <w:p>
      <w:pPr>
        <w:spacing w:before="240" w:after="120"/>
        <w:jc w:val="left"/>
      </w:pPr>
      <w:r>
        <w:rPr>
          <w:rFonts w:ascii="Times New Roman" w:hAnsi="Times New Roman"/>
          <w:i/>
          <w:sz w:val="20"/>
        </w:rPr>
        <w:t>B. The RespiriCare System Paradigm</w:t>
      </w:r>
    </w:p>
    <w:p>
      <w:pPr>
        <w:spacing w:after="120" w:line="276" w:lineRule="auto"/>
        <w:ind w:firstLine="227"/>
        <w:jc w:val="both"/>
      </w:pPr>
      <w:r>
        <w:rPr>
          <w:rFonts w:ascii="Times New Roman" w:hAnsi="Times New Roman"/>
          <w:b w:val="0"/>
          <w:i w:val="0"/>
          <w:sz w:val="20"/>
        </w:rPr>
        <w:t>The proposed RespiriCare architecture converts the linear data flow into a continuous, cyclical feedback loop. By unifying the stakeholders on a single synchronized database, data transparency is enforced.</w:t>
      </w:r>
    </w:p>
    <w:p>
      <w:pPr>
        <w:spacing w:after="120" w:line="276" w:lineRule="auto"/>
        <w:ind w:firstLine="227"/>
        <w:jc w:val="both"/>
      </w:pPr>
      <w:r>
        <w:rPr>
          <w:rFonts w:ascii="Times New Roman" w:hAnsi="Times New Roman"/>
          <w:b w:val="0"/>
          <w:i w:val="0"/>
          <w:sz w:val="20"/>
        </w:rPr>
        <w:t>When a prescription is minted within the Doctor Subsystem, it does more than just authorize drug dispensing. The prescription document acts as a template that automatically instantiates dozens of individual 'Medication Task' documents mapped to future dates and times. The Patient Subsystem subscribes to these tasks, rendering them as UI alerts. The Pharmacist Subsystem subscribes to the unresolved status of these tasks in the past. Therefore, the system organically generates actionable data for all three roles simultaneously out of a single clinical action, creating true prescriptive accountability.</w:t>
      </w:r>
    </w:p>
    <w:p>
      <w:pPr>
        <w:spacing w:before="240" w:after="120"/>
        <w:jc w:val="center"/>
      </w:pPr>
      <w:r>
        <w:rPr>
          <w:rFonts w:ascii="Times New Roman" w:hAnsi="Times New Roman"/>
          <w:sz w:val="20"/>
        </w:rPr>
        <w:t>V. SYSTEM DESIGN</w:t>
      </w:r>
    </w:p>
    <w:p>
      <w:pPr>
        <w:spacing w:after="120" w:line="276" w:lineRule="auto"/>
        <w:ind w:firstLine="227"/>
        <w:jc w:val="both"/>
      </w:pPr>
      <w:r>
        <w:rPr>
          <w:rFonts w:ascii="Times New Roman" w:hAnsi="Times New Roman"/>
          <w:b w:val="0"/>
          <w:i w:val="0"/>
          <w:sz w:val="20"/>
        </w:rPr>
        <w:t>The system design translates the conceptual goals of RespiriCare into tangible data schema, user flows, and interface architectures.</w:t>
      </w:r>
    </w:p>
    <w:p>
      <w:pPr>
        <w:spacing w:before="240" w:after="120"/>
        <w:jc w:val="left"/>
      </w:pPr>
      <w:r>
        <w:rPr>
          <w:rFonts w:ascii="Times New Roman" w:hAnsi="Times New Roman"/>
          <w:i/>
          <w:sz w:val="20"/>
        </w:rPr>
        <w:t>A. SYSTEM FLOWCHART</w:t>
      </w:r>
    </w:p>
    <w:p>
      <w:pPr>
        <w:spacing w:after="120" w:line="276" w:lineRule="auto"/>
        <w:ind w:firstLine="227"/>
        <w:jc w:val="both"/>
      </w:pPr>
      <w:r>
        <w:rPr>
          <w:rFonts w:ascii="Times New Roman" w:hAnsi="Times New Roman"/>
          <w:b w:val="0"/>
          <w:i w:val="0"/>
          <w:sz w:val="20"/>
        </w:rPr>
        <w:t>Figure 5.1 illustrates the logical routing logic implemented during user authentication and subsequent module interaction.</w:t>
      </w:r>
    </w:p>
    <w:p>
      <w:r/>
    </w:p>
    <w:p>
      <w:pPr>
        <w:jc w:val="center"/>
      </w:pPr>
      <w:r>
        <w:rPr>
          <w:rFonts w:ascii="Times New Roman" w:hAnsi="Times New Roman"/>
          <w:sz w:val="20"/>
        </w:rPr>
        <w:t>Figure 5.1 System Flowchart</w:t>
      </w:r>
    </w:p>
    <w:p>
      <w:pPr>
        <w:spacing w:after="120" w:line="276" w:lineRule="auto"/>
        <w:ind w:firstLine="227"/>
        <w:jc w:val="both"/>
      </w:pPr>
      <w:r>
        <w:rPr>
          <w:rFonts w:ascii="Times New Roman" w:hAnsi="Times New Roman"/>
          <w:b w:val="0"/>
          <w:i w:val="0"/>
          <w:sz w:val="20"/>
        </w:rPr>
        <w:t>The flowchart above demonstrates the strict tri-furcation of the application logic based on the user's secure role claim. Upon starting the application and bypassing the authentication layer, the `Check User Role` node queries the centralized Firestore index. This step is critical; it fundamentally alters the navigational stack of the Flutter application.</w:t>
      </w:r>
    </w:p>
    <w:p>
      <w:pPr>
        <w:spacing w:after="120" w:line="276" w:lineRule="auto"/>
        <w:ind w:firstLine="227"/>
        <w:jc w:val="both"/>
      </w:pPr>
      <w:r>
        <w:rPr>
          <w:rFonts w:ascii="Times New Roman" w:hAnsi="Times New Roman"/>
          <w:b w:val="0"/>
          <w:i w:val="0"/>
          <w:sz w:val="20"/>
        </w:rPr>
        <w:t>The Patient pathway routes the user to a dashboard heavily optimized for simplified interaction—Select Disease, Log Symptoms, access My Medications, and Set Schedules. The Doctor pathway provisions high-level tools like Write Rx, Video Consult, and Review Case workflows. The Pharmacist pathway (serving dual-purpose as an Admin) provides global oversight views, focusing on Drug Inventory management and Verify Rx capabilities. Each pathway terminates independently but constantly writes to the shared database layer beneath them.</w:t>
      </w:r>
    </w:p>
    <w:p>
      <w:pPr>
        <w:spacing w:before="240" w:after="120"/>
        <w:jc w:val="left"/>
      </w:pPr>
      <w:r>
        <w:rPr>
          <w:rFonts w:ascii="Times New Roman" w:hAnsi="Times New Roman"/>
          <w:i/>
          <w:sz w:val="20"/>
        </w:rPr>
        <w:t>B. Deep Database Schema Design</w:t>
      </w:r>
    </w:p>
    <w:p>
      <w:pPr>
        <w:spacing w:after="120" w:line="276" w:lineRule="auto"/>
        <w:ind w:firstLine="227"/>
        <w:jc w:val="both"/>
      </w:pPr>
      <w:r>
        <w:rPr>
          <w:rFonts w:ascii="Times New Roman" w:hAnsi="Times New Roman"/>
          <w:b w:val="0"/>
          <w:i w:val="0"/>
          <w:sz w:val="20"/>
        </w:rPr>
        <w:t xml:space="preserve">The NoSQL schema utilized in RespiriCare avoids deep relational nesting in favor of sub-collections to maximize query speed. The root `users` collection contains basic demographic data and a security `role` string. </w:t>
      </w:r>
    </w:p>
    <w:p>
      <w:pPr>
        <w:spacing w:after="120" w:line="276" w:lineRule="auto"/>
        <w:ind w:firstLine="227"/>
        <w:jc w:val="both"/>
      </w:pPr>
      <w:r>
        <w:rPr>
          <w:rFonts w:ascii="Times New Roman" w:hAnsi="Times New Roman"/>
          <w:b w:val="0"/>
          <w:i w:val="0"/>
          <w:sz w:val="20"/>
        </w:rPr>
        <w:t>Prescriptions exist at the root level `/prescriptions` to allow role-agnostic querying. Each prescription relates back to a `patientId` and `doctorId`. When generating a prescription, an array of `medications` maps the string drug name, frequency integer, and dosage amounts. To handle adherence, a secondary cloud function processes these arrays and mints documents into a `/medication_logs` collection. This allows Pharmacists to query all `/medication_logs` globally where `status == 'missed'` and timestamp is &lt; `currentTime()`, instantly generating the global alert dashboard without touching irrelevant data.</w:t>
      </w:r>
    </w:p>
    <w:p>
      <w:pPr>
        <w:spacing w:before="240" w:after="120"/>
        <w:jc w:val="left"/>
      </w:pPr>
      <w:r>
        <w:rPr>
          <w:rFonts w:ascii="Times New Roman" w:hAnsi="Times New Roman"/>
          <w:i/>
          <w:sz w:val="20"/>
        </w:rPr>
        <w:t>C. WebRTC Signaling Flow</w:t>
      </w:r>
    </w:p>
    <w:p>
      <w:pPr>
        <w:spacing w:after="120" w:line="276" w:lineRule="auto"/>
        <w:ind w:firstLine="227"/>
        <w:jc w:val="both"/>
      </w:pPr>
      <w:r>
        <w:rPr>
          <w:rFonts w:ascii="Times New Roman" w:hAnsi="Times New Roman"/>
          <w:b w:val="0"/>
          <w:i w:val="0"/>
          <w:sz w:val="20"/>
        </w:rPr>
        <w:t>The WebRTC connection relies on a temporary 'Room' document created in Firestore by the initiating Doctor. The Doctor generates an 'Offer' SDP inside this room. The targeted Patient application listens for invites, detects the room, and writes an 'Answer' SDP back into the document. Both sides then write network ICE (Interactive Connectivity Establishment) candidates to sub-collections within the room. Once candidates are exchanged, the direct media layer is established and the Firestore signaling room can be terminated.</w:t>
      </w:r>
    </w:p>
    <w:p>
      <w:pPr>
        <w:spacing w:before="240" w:after="120"/>
        <w:jc w:val="center"/>
      </w:pPr>
      <w:r>
        <w:rPr>
          <w:rFonts w:ascii="Times New Roman" w:hAnsi="Times New Roman"/>
          <w:sz w:val="20"/>
        </w:rPr>
        <w:t>VI. MODULE EXTENSION</w:t>
      </w:r>
    </w:p>
    <w:p>
      <w:pPr>
        <w:spacing w:after="120" w:line="276" w:lineRule="auto"/>
        <w:ind w:firstLine="227"/>
        <w:jc w:val="both"/>
      </w:pPr>
      <w:r>
        <w:rPr>
          <w:rFonts w:ascii="Times New Roman" w:hAnsi="Times New Roman"/>
          <w:b w:val="0"/>
          <w:i w:val="0"/>
          <w:sz w:val="20"/>
        </w:rPr>
        <w:t>To fully realize the tri-role environment, RespiriCare is segmented into distinct, highly specialized modules.</w:t>
      </w:r>
    </w:p>
    <w:p>
      <w:pPr>
        <w:spacing w:before="240" w:after="120"/>
        <w:jc w:val="left"/>
      </w:pPr>
      <w:r>
        <w:rPr>
          <w:rFonts w:ascii="Times New Roman" w:hAnsi="Times New Roman"/>
          <w:i/>
          <w:sz w:val="20"/>
        </w:rPr>
        <w:t>A. Symptom and Vital Logging Engine</w:t>
      </w:r>
    </w:p>
    <w:p>
      <w:pPr>
        <w:spacing w:after="120" w:line="276" w:lineRule="auto"/>
        <w:ind w:firstLine="227"/>
        <w:jc w:val="both"/>
      </w:pPr>
      <w:r>
        <w:rPr>
          <w:rFonts w:ascii="Times New Roman" w:hAnsi="Times New Roman"/>
          <w:b w:val="0"/>
          <w:i w:val="0"/>
          <w:sz w:val="20"/>
        </w:rPr>
        <w:t>Patients are prompted daily to input their subjective status via sliding scales and objective vitals (if hardware is available). This data is serialized and stored with precise timestamps. The module employs data aggregation algorithms to compress weeks of daily inputs into smoothed, readable trend lines using Flutter's charting libraries, immediately providing the reviewing physician with a macro-view of patient volatility.</w:t>
      </w:r>
    </w:p>
    <w:p>
      <w:pPr>
        <w:spacing w:before="240" w:after="120"/>
        <w:jc w:val="left"/>
      </w:pPr>
      <w:r>
        <w:rPr>
          <w:rFonts w:ascii="Times New Roman" w:hAnsi="Times New Roman"/>
          <w:i/>
          <w:sz w:val="20"/>
        </w:rPr>
        <w:t>B. Complex Digital Prescription Minter</w:t>
      </w:r>
    </w:p>
    <w:p>
      <w:pPr>
        <w:spacing w:after="120" w:line="276" w:lineRule="auto"/>
        <w:ind w:firstLine="227"/>
        <w:jc w:val="both"/>
      </w:pPr>
      <w:r>
        <w:rPr>
          <w:rFonts w:ascii="Times New Roman" w:hAnsi="Times New Roman"/>
          <w:b w:val="0"/>
          <w:i w:val="0"/>
          <w:sz w:val="20"/>
        </w:rPr>
        <w:t>Writing a digital prescription requires granular precision to prevent pharmaceutical errors. The Doctor's module interfaces with a global drug directory. The UI provides dynamic form fields enforcing strict unit types (mg, ml, puffs) and intervals (BID, TID). The culmination of this form is a heavily validated JSON payload that serves as the immutable legal record of the doctor's prescriptive intent.</w:t>
      </w:r>
    </w:p>
    <w:p>
      <w:pPr>
        <w:spacing w:before="240" w:after="120"/>
        <w:jc w:val="left"/>
      </w:pPr>
      <w:r>
        <w:rPr>
          <w:rFonts w:ascii="Times New Roman" w:hAnsi="Times New Roman"/>
          <w:i/>
          <w:sz w:val="20"/>
        </w:rPr>
        <w:t>C. The Adherence Calculation Daemon</w:t>
      </w:r>
    </w:p>
    <w:p>
      <w:pPr>
        <w:spacing w:after="120" w:line="276" w:lineRule="auto"/>
        <w:ind w:firstLine="227"/>
        <w:jc w:val="both"/>
      </w:pPr>
      <w:r>
        <w:rPr>
          <w:rFonts w:ascii="Times New Roman" w:hAnsi="Times New Roman"/>
          <w:b w:val="0"/>
          <w:i w:val="0"/>
          <w:sz w:val="20"/>
        </w:rPr>
        <w:t>While standard apps use entirely local phone alarms, RespiriCare uses a hybrid approach. The client schedules local OS-level push notifications for immediate attention. However, adherence is strictly a backend calculation. If the patient does not positively acknowledge the task before the expected timestamp expires, a scheduled backend cron-job sweeps the database, updating the log state from 'pending' to 'missed'.</w:t>
      </w:r>
    </w:p>
    <w:p>
      <w:pPr>
        <w:spacing w:before="240" w:after="120"/>
        <w:jc w:val="left"/>
      </w:pPr>
      <w:r>
        <w:rPr>
          <w:rFonts w:ascii="Times New Roman" w:hAnsi="Times New Roman"/>
          <w:i/>
          <w:sz w:val="20"/>
        </w:rPr>
        <w:t>D. Pharmacy Alert Dashboard</w:t>
      </w:r>
    </w:p>
    <w:p>
      <w:pPr>
        <w:spacing w:after="120" w:line="276" w:lineRule="auto"/>
        <w:ind w:firstLine="227"/>
        <w:jc w:val="both"/>
      </w:pPr>
      <w:r>
        <w:rPr>
          <w:rFonts w:ascii="Times New Roman" w:hAnsi="Times New Roman"/>
          <w:b w:val="0"/>
          <w:i w:val="0"/>
          <w:sz w:val="20"/>
        </w:rPr>
        <w:t>The Pharmacist module is almost entirely a reactive stream listener. The dashboard establishes a persistent WebSocket connection to the missed medication indices and newly minted unverified prescriptions. This allows the pharmacy staff to operate as an immediate secondary medical safety net, actively reaching out to patients via integrated chat before the missing dosages cause a physiological relapse.</w:t>
      </w:r>
    </w:p>
    <w:p>
      <w:pPr>
        <w:spacing w:before="240" w:after="120"/>
        <w:jc w:val="center"/>
      </w:pPr>
      <w:r>
        <w:rPr>
          <w:rFonts w:ascii="Times New Roman" w:hAnsi="Times New Roman"/>
          <w:sz w:val="20"/>
        </w:rPr>
        <w:t>VII. EXPANDED COMPARATIVE ANALYSIS</w:t>
      </w:r>
    </w:p>
    <w:p>
      <w:pPr>
        <w:spacing w:after="120" w:line="276" w:lineRule="auto"/>
        <w:ind w:firstLine="227"/>
        <w:jc w:val="both"/>
      </w:pPr>
      <w:r>
        <w:rPr>
          <w:rFonts w:ascii="Times New Roman" w:hAnsi="Times New Roman"/>
          <w:b w:val="0"/>
          <w:i w:val="0"/>
          <w:sz w:val="20"/>
        </w:rPr>
        <w:t>This section expands upon the comparative metrics separating standard medical practices from the RespiriCare integration. The evaluation is broken down into operational efficiency, cost matrices, and clinical performance outcomes.</w:t>
      </w:r>
    </w:p>
    <w:p>
      <w:pPr>
        <w:spacing w:before="240" w:after="120"/>
        <w:jc w:val="left"/>
      </w:pPr>
      <w:r>
        <w:rPr>
          <w:rFonts w:ascii="Times New Roman" w:hAnsi="Times New Roman"/>
          <w:i/>
          <w:sz w:val="20"/>
        </w:rPr>
        <w:t>A. Speed of Intervention and Feedback Routing</w:t>
      </w:r>
    </w:p>
    <w:p>
      <w:pPr>
        <w:spacing w:after="120" w:line="276" w:lineRule="auto"/>
        <w:ind w:firstLine="227"/>
        <w:jc w:val="both"/>
      </w:pPr>
      <w:r>
        <w:rPr>
          <w:rFonts w:ascii="Times New Roman" w:hAnsi="Times New Roman"/>
          <w:b w:val="0"/>
          <w:i w:val="0"/>
          <w:sz w:val="20"/>
        </w:rPr>
        <w:t>In traditional workflows, the minimum latency between a patient stopping their medication and a doctor finding out is equal to the time until their next appointment, which can be weeks or months. During this latency, the underlying pathology often accelerates untreated. Because RespiriCare monitors the daily transactional logs of medication intakes, this latency is reduced from months to hours. The Pharmacist is alerted the moment a dose is missed. In severe cases, the Pharmacist can use the internal system to escalate the flag directly to the Doctor's dashboard, prompting an impromptu teleconsultation.</w:t>
      </w:r>
    </w:p>
    <w:p>
      <w:pPr>
        <w:spacing w:after="120" w:line="276" w:lineRule="auto"/>
        <w:ind w:left="454" w:hanging="227"/>
        <w:jc w:val="both"/>
      </w:pPr>
      <w:r>
        <w:rPr>
          <w:rFonts w:ascii="Times New Roman" w:hAnsi="Times New Roman"/>
          <w:sz w:val="20"/>
        </w:rPr>
        <w:t>•</w:t>
        <w:tab/>
        <w:t>Latency Reduction: Transition from appointment-based discovery (weeks) to event-driven push notification discovery (hours).</w:t>
      </w:r>
    </w:p>
    <w:p>
      <w:pPr>
        <w:spacing w:after="120" w:line="276" w:lineRule="auto"/>
        <w:ind w:left="454" w:hanging="227"/>
        <w:jc w:val="both"/>
      </w:pPr>
      <w:r>
        <w:rPr>
          <w:rFonts w:ascii="Times New Roman" w:hAnsi="Times New Roman"/>
          <w:sz w:val="20"/>
        </w:rPr>
        <w:t>•</w:t>
        <w:tab/>
        <w:t>Contextual Follow-ups: Doctors no longer waste the first 15 minutes of an appointment establishing a patient's historical timeline; the charted data provides immediate context, allowing the appointment to focus entirely on actionable modifications.</w:t>
      </w:r>
    </w:p>
    <w:p>
      <w:pPr>
        <w:spacing w:before="240" w:after="120"/>
        <w:jc w:val="left"/>
      </w:pPr>
      <w:r>
        <w:rPr>
          <w:rFonts w:ascii="Times New Roman" w:hAnsi="Times New Roman"/>
          <w:i/>
          <w:sz w:val="20"/>
        </w:rPr>
        <w:t>B. Economic Feasibility and Infrastructure Scaling</w:t>
      </w:r>
    </w:p>
    <w:p>
      <w:pPr>
        <w:spacing w:after="120" w:line="276" w:lineRule="auto"/>
        <w:ind w:firstLine="227"/>
        <w:jc w:val="both"/>
      </w:pPr>
      <w:r>
        <w:rPr>
          <w:rFonts w:ascii="Times New Roman" w:hAnsi="Times New Roman"/>
          <w:b w:val="0"/>
          <w:i w:val="0"/>
          <w:sz w:val="20"/>
        </w:rPr>
        <w:t>Implementing complex EHR systems inside a clinical environment often requires massive upfront capital for local servers, IT security personnel, and desktop licensing. RespiriCare, utilizing a Serverless cloud architecture, eliminates capital expenditure in favor of operational expenditure. The clinical entity only pays for the exact database reads, writes, and cloud execution time utilized.</w:t>
      </w:r>
    </w:p>
    <w:p>
      <w:pPr>
        <w:spacing w:after="120" w:line="276" w:lineRule="auto"/>
        <w:ind w:left="454" w:hanging="227"/>
        <w:jc w:val="both"/>
      </w:pPr>
      <w:r>
        <w:rPr>
          <w:rFonts w:ascii="Times New Roman" w:hAnsi="Times New Roman"/>
          <w:sz w:val="20"/>
        </w:rPr>
        <w:t>•</w:t>
        <w:tab/>
        <w:t>Horizontal Scaling: If patient volume spikes 1000% during a seasonal respiratory crisis, the Firebase backend automatically scales computing instances to handle the load without a single configuration change from the engineering team.</w:t>
      </w:r>
    </w:p>
    <w:p>
      <w:pPr>
        <w:spacing w:after="120" w:line="276" w:lineRule="auto"/>
        <w:ind w:left="454" w:hanging="227"/>
        <w:jc w:val="both"/>
      </w:pPr>
      <w:r>
        <w:rPr>
          <w:rFonts w:ascii="Times New Roman" w:hAnsi="Times New Roman"/>
          <w:sz w:val="20"/>
        </w:rPr>
        <w:t>•</w:t>
        <w:tab/>
        <w:t>Hardware Agnosticism: Because Flutter compiles to iOS and Android, patients can use their existing smartphones. Clinics do not need to purchase specialized monitoring hardware, driving adoption friction to near zero.</w:t>
      </w:r>
    </w:p>
    <w:p>
      <w:pPr>
        <w:spacing w:before="240" w:after="120"/>
        <w:jc w:val="left"/>
      </w:pPr>
      <w:r>
        <w:rPr>
          <w:rFonts w:ascii="Times New Roman" w:hAnsi="Times New Roman"/>
          <w:i/>
          <w:sz w:val="20"/>
        </w:rPr>
        <w:t>C. Clinical Behavior Modification</w:t>
      </w:r>
    </w:p>
    <w:p>
      <w:pPr>
        <w:spacing w:after="120" w:line="276" w:lineRule="auto"/>
        <w:ind w:firstLine="227"/>
        <w:jc w:val="both"/>
      </w:pPr>
      <w:r>
        <w:rPr>
          <w:rFonts w:ascii="Times New Roman" w:hAnsi="Times New Roman"/>
          <w:b w:val="0"/>
          <w:i w:val="0"/>
          <w:sz w:val="20"/>
        </w:rPr>
        <w:t>Digital platforms must not just track behavior; they must actively modify it. The 'Hawthorne Effect' in clinical settings suggests that humans alter their behavior when they are aware they are being observed. In standard care, this observation only occurs in the clinic. RespiriCare extends this observation into the patient's home.</w:t>
      </w:r>
    </w:p>
    <w:p>
      <w:pPr>
        <w:spacing w:after="120" w:line="276" w:lineRule="auto"/>
        <w:ind w:firstLine="227"/>
        <w:jc w:val="both"/>
      </w:pPr>
      <w:r>
        <w:rPr>
          <w:rFonts w:ascii="Times New Roman" w:hAnsi="Times New Roman"/>
          <w:b w:val="0"/>
          <w:i w:val="0"/>
          <w:sz w:val="20"/>
        </w:rPr>
        <w:t>By providing the patient with visual metrics of their own adherence, combined with the knowledge that their pharmacist and doctor possess the same transparent data, patient accountability drastically increases. The application shifts the patient from a passive recipient of medical care to an active participant in their own tracking ecosystem.</w:t>
      </w:r>
    </w:p>
    <w:p>
      <w:pPr>
        <w:spacing w:before="240" w:after="120"/>
        <w:jc w:val="left"/>
      </w:pPr>
      <w:r>
        <w:rPr>
          <w:rFonts w:ascii="Times New Roman" w:hAnsi="Times New Roman"/>
          <w:i/>
          <w:sz w:val="20"/>
        </w:rPr>
        <w:t>D. Long-Term Ethical Realities and System Bias</w:t>
      </w:r>
    </w:p>
    <w:p>
      <w:pPr>
        <w:spacing w:after="120" w:line="276" w:lineRule="auto"/>
        <w:ind w:firstLine="227"/>
        <w:jc w:val="both"/>
      </w:pPr>
      <w:r>
        <w:rPr>
          <w:rFonts w:ascii="Times New Roman" w:hAnsi="Times New Roman"/>
          <w:b w:val="0"/>
          <w:i w:val="0"/>
          <w:sz w:val="20"/>
        </w:rPr>
        <w:t>Automating clinical alerting introduces severe ethical responsibilities. If the network drops or the backend misses an execution sweep, a missed medication flag may fail to generate, giving the pharmacist a false sense of security regarding the patient's stability. RespiriCare must be considered a supplemental safety net, not a replacement for fundamental clinical vigilance. Standard Operating Procedures (SOPs) must state that lack of alerts does not guarantee adherence if the patient falsely logs intakes to satisfy the system.</w:t>
      </w:r>
    </w:p>
    <w:p>
      <w:pPr>
        <w:spacing w:after="120" w:line="276" w:lineRule="auto"/>
        <w:ind w:firstLine="227"/>
        <w:jc w:val="both"/>
      </w:pPr>
      <w:r>
        <w:rPr>
          <w:rFonts w:ascii="Times New Roman" w:hAnsi="Times New Roman"/>
          <w:b w:val="0"/>
          <w:i w:val="0"/>
          <w:sz w:val="20"/>
        </w:rPr>
        <w:t>Furthermore, data retention poses a systemic risk. Storing highly subjective chat logs alongside objective vital data requires stringent data sanitization processes before utilizing the global system data for future Machine Learning or analytical training to prevent the cementing of geographical or demographic medical biases.</w:t>
      </w:r>
    </w:p>
    <w:p>
      <w:pPr>
        <w:spacing w:before="240" w:after="120"/>
        <w:jc w:val="center"/>
      </w:pPr>
      <w:r>
        <w:rPr>
          <w:rFonts w:ascii="Times New Roman" w:hAnsi="Times New Roman"/>
          <w:sz w:val="20"/>
        </w:rPr>
        <w:t>VIII. CONCLUSION</w:t>
      </w:r>
    </w:p>
    <w:p>
      <w:pPr>
        <w:spacing w:after="120" w:line="276" w:lineRule="auto"/>
        <w:ind w:firstLine="227"/>
        <w:jc w:val="both"/>
      </w:pPr>
      <w:r>
        <w:rPr>
          <w:rFonts w:ascii="Times New Roman" w:hAnsi="Times New Roman"/>
          <w:b w:val="0"/>
          <w:i w:val="0"/>
          <w:sz w:val="20"/>
        </w:rPr>
        <w:t>RespiriCare systematically dismantles the inherent inefficiencies present in traditional outpatient healthcare operations. Through the rigorous leveraging of real-time multi-platform frameworks (Flutter), serverless synchronization databases (Firebase), and embedded decentralized media processing (WebRTC), the application creates a unified clinical tracking loop. By migrating the responsibilities of medication adherence from the patient's memory to an automated algorithmic alerting engine, the system proactively catches treatment failures before they escalate into acute medical emergencies.</w:t>
      </w:r>
    </w:p>
    <w:p>
      <w:pPr>
        <w:spacing w:after="120" w:line="276" w:lineRule="auto"/>
        <w:ind w:firstLine="227"/>
        <w:jc w:val="both"/>
      </w:pPr>
      <w:r>
        <w:rPr>
          <w:rFonts w:ascii="Times New Roman" w:hAnsi="Times New Roman"/>
          <w:b w:val="0"/>
          <w:i w:val="0"/>
          <w:sz w:val="20"/>
        </w:rPr>
        <w:t>The implementation of the Role-Based Access Control matrix ensures that the system presents exactly the right data to exactly the correct stakeholder—simplifying the UI for the patient while providing macro analytical control to the reviewing physician and real-time intervention capabilities to the pharmacist. This targeted presentation eliminates data noise, accelerating diagnostic decision-making.</w:t>
      </w:r>
    </w:p>
    <w:p>
      <w:pPr>
        <w:spacing w:after="120" w:line="276" w:lineRule="auto"/>
        <w:ind w:firstLine="227"/>
        <w:jc w:val="both"/>
      </w:pPr>
      <w:r>
        <w:rPr>
          <w:rFonts w:ascii="Times New Roman" w:hAnsi="Times New Roman"/>
          <w:b w:val="0"/>
          <w:i w:val="0"/>
          <w:sz w:val="20"/>
        </w:rPr>
        <w:t>As healthcare infrastructures inevitably transition towards remote, decentralized operations, platforms must graduate from being mere passive data lockers to active diagnostic participants. RespiriCare's capacity to detect missing adherence patterns, combined with its ability to instantly spawn high-definition teleconsultations based on those detections, positions it at the forefront of this transition. Future iterations of the platform have a clear pathway to integrate edge-based Machine Learning models capable of not just reporting adherence, but accurately predicting physiological decline before symptoms are aggressively realized.</w:t>
      </w:r>
    </w:p>
    <w:p>
      <w:pPr>
        <w:spacing w:after="120" w:line="276" w:lineRule="auto"/>
        <w:ind w:firstLine="227"/>
        <w:jc w:val="both"/>
      </w:pPr>
      <w:r>
        <w:rPr>
          <w:rFonts w:ascii="Times New Roman" w:hAnsi="Times New Roman"/>
          <w:b w:val="0"/>
          <w:i w:val="0"/>
          <w:sz w:val="20"/>
        </w:rPr>
        <w:t>Ultimately, RespiriCare proves that connecting the Doctor, Patient, and Pharmacist in a continuous digital ecosystem is not merely an exercise in software engineering convenience, but highly effective medical practice capable of improving long-term clinical outcomes worldwide.</w:t>
      </w:r>
    </w:p>
    <w:sectPr w:rsidR="00FC693F" w:rsidRPr="0006063C" w:rsidSect="00034616">
      <w:pgSz w:w="12240" w:h="15840"/>
      <w:pgMar w:top="1077" w:right="850" w:bottom="1417" w:left="85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