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8DE55" w14:textId="357B600A" w:rsidR="007400F3" w:rsidRDefault="006F3106">
      <w:r>
        <w:t>We began the implementation of clustering algorithms. We used K-Means Algorithm to segment the patient dataset. We used Elbow Method and Silhouette Analysis to determine the optimal number of k-values which was a crucial step. Our team faced the challenge in choosing as we tried from k=5 , k=4, and k=3. Finally, we found that k=3 as optimal, as we stored these results into the dataset as a new column which was used for further analysis in the other algorithms.</w:t>
      </w:r>
    </w:p>
    <w:p w14:paraId="40DA1034" w14:textId="43CD0678" w:rsidR="006F3106" w:rsidRDefault="006F3106">
      <w:r>
        <w:t xml:space="preserve">We used this dataset as input to our logistic </w:t>
      </w:r>
      <w:r w:rsidRPr="006F3106">
        <w:t xml:space="preserve">regression algorithm, performance metrics </w:t>
      </w:r>
      <w:r w:rsidRPr="006F3106">
        <w:t>such as accuracy, precision, recall, and F1-score were calculated to evaluate the model's effectiveness.</w:t>
      </w:r>
    </w:p>
    <w:p w14:paraId="018F6D4D" w14:textId="2F07BB2B" w:rsidR="00406A58" w:rsidRDefault="00406A58">
      <w:r w:rsidRPr="00406A58">
        <w:t xml:space="preserve">Next week, </w:t>
      </w:r>
      <w:r>
        <w:t>we</w:t>
      </w:r>
      <w:r w:rsidRPr="00406A58">
        <w:t xml:space="preserve"> will proceed with implementing additional machine learning models, including</w:t>
      </w:r>
      <w:r>
        <w:t xml:space="preserve"> </w:t>
      </w:r>
      <w:r w:rsidRPr="00406A58">
        <w:rPr>
          <w:b/>
          <w:bCs/>
        </w:rPr>
        <w:t>Random Forests</w:t>
      </w:r>
      <w:r w:rsidRPr="00406A58">
        <w:t>, to expand the baseline evaluation phase.</w:t>
      </w:r>
    </w:p>
    <w:sectPr w:rsidR="00406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F5"/>
    <w:rsid w:val="00034329"/>
    <w:rsid w:val="00406A58"/>
    <w:rsid w:val="006F3106"/>
    <w:rsid w:val="007400F3"/>
    <w:rsid w:val="0075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1A06"/>
  <w15:chartTrackingRefBased/>
  <w15:docId w15:val="{F33A4EAE-EE9C-454D-A386-229E5F72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2</cp:revision>
  <dcterms:created xsi:type="dcterms:W3CDTF">2024-11-22T17:09:00Z</dcterms:created>
  <dcterms:modified xsi:type="dcterms:W3CDTF">2024-11-22T17:20:00Z</dcterms:modified>
</cp:coreProperties>
</file>