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76249" w14:textId="6347E7BA" w:rsidR="00094154" w:rsidRPr="00094154" w:rsidRDefault="00094154" w:rsidP="00D216E8">
      <w:r w:rsidRPr="00094154">
        <w:t xml:space="preserve">Weekly Synopsis: Application of Naïve Bayes </w:t>
      </w:r>
      <w:r w:rsidRPr="00094154">
        <w:br/>
        <w:t xml:space="preserve">Using a </w:t>
      </w:r>
      <w:r w:rsidR="00D216E8">
        <w:t>the c</w:t>
      </w:r>
      <w:r w:rsidR="00A90D00">
        <w:t>linical</w:t>
      </w:r>
      <w:r w:rsidRPr="00094154">
        <w:t xml:space="preserve"> dataset that inclu</w:t>
      </w:r>
      <w:r w:rsidR="00A90D00">
        <w:t xml:space="preserve">des </w:t>
      </w:r>
      <w:r w:rsidRPr="00094154">
        <w:t xml:space="preserve"> </w:t>
      </w:r>
      <w:r w:rsidR="00A90D00">
        <w:t>features like</w:t>
      </w:r>
      <w:r w:rsidRPr="00094154">
        <w:t xml:space="preserve"> </w:t>
      </w:r>
      <w:r w:rsidR="00B62FA3">
        <w:t>a</w:t>
      </w:r>
      <w:r w:rsidR="00B62FA3" w:rsidRPr="00B62FA3">
        <w:t>ge, sex, chest pain type, and resting blood pressure</w:t>
      </w:r>
      <w:r w:rsidRPr="00094154">
        <w:t>, we applied the Naïve Bayes algorithm to predict myocardial infarction. PCA was used to optimise the feature set by reducing dimensionality. The model's 85% test accuracy, as determined by confusion matrix and classification reports, demonstrated the ease of use and effectiveness of Naïve Bayes in the classification of medical data.</w:t>
      </w:r>
    </w:p>
    <w:p w14:paraId="3A5A615F" w14:textId="77777777" w:rsidR="008860B7" w:rsidRDefault="008860B7" w:rsidP="00D216E8">
      <w:pPr>
        <w:jc w:val="both"/>
      </w:pPr>
    </w:p>
    <w:sectPr w:rsidR="00886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6C"/>
    <w:rsid w:val="00094154"/>
    <w:rsid w:val="0054306C"/>
    <w:rsid w:val="007C3765"/>
    <w:rsid w:val="008860B7"/>
    <w:rsid w:val="00A0187F"/>
    <w:rsid w:val="00A90D00"/>
    <w:rsid w:val="00B62FA3"/>
    <w:rsid w:val="00D2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5133"/>
  <w15:chartTrackingRefBased/>
  <w15:docId w15:val="{DF8FE280-4223-4A49-A80F-562FC76D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5</cp:revision>
  <dcterms:created xsi:type="dcterms:W3CDTF">2024-11-22T17:14:00Z</dcterms:created>
  <dcterms:modified xsi:type="dcterms:W3CDTF">2024-11-22T17:21:00Z</dcterms:modified>
</cp:coreProperties>
</file>