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rFonts w:ascii="Liberation Serif" w:hAnsi="Liberation Serif"/>
          <w:b/>
          <w:b/>
          <w:bCs/>
        </w:rPr>
      </w:pPr>
      <w:r>
        <w:rPr>
          <w:rFonts w:ascii="Liberation Serif" w:hAnsi="Liberation Serif"/>
          <w:b/>
          <w:bCs/>
        </w:rPr>
        <w:t>Paper 1</w:t>
      </w:r>
    </w:p>
    <w:tbl>
      <w:tblPr>
        <w:tblW w:w="9972" w:type="dxa"/>
        <w:jc w:val="left"/>
        <w:tblInd w:w="55"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TableContents"/>
              <w:bidi w:val="0"/>
              <w:jc w:val="left"/>
              <w:rPr>
                <w:rFonts w:ascii="Liberation Serif" w:hAnsi="Liberation Serif"/>
                <w:b/>
                <w:b/>
                <w:bCs/>
              </w:rPr>
            </w:pPr>
            <w:r>
              <w:rPr>
                <w:rFonts w:ascii="Liberation Serif" w:hAnsi="Liberation Serif"/>
                <w:b/>
                <w:bCs/>
              </w:rPr>
              <w:t>Title of the paper</w:t>
            </w:r>
          </w:p>
        </w:tc>
        <w:tc>
          <w:tcPr>
            <w:tcW w:w="4986"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Liberation Serif" w:hAnsi="Liberation Serif"/>
              </w:rPr>
            </w:pPr>
            <w:r>
              <w:rPr>
                <w:rFonts w:ascii="Liberation Serif" w:hAnsi="Liberation Serif"/>
              </w:rPr>
            </w:r>
          </w:p>
        </w:tc>
      </w:tr>
      <w:tr>
        <w:trPr/>
        <w:tc>
          <w:tcPr>
            <w:tcW w:w="4986" w:type="dxa"/>
            <w:tcBorders>
              <w:left w:val="single" w:sz="2" w:space="0" w:color="000000"/>
              <w:bottom w:val="single" w:sz="2" w:space="0" w:color="000000"/>
            </w:tcBorders>
          </w:tcPr>
          <w:p>
            <w:pPr>
              <w:pStyle w:val="TableContents"/>
              <w:bidi w:val="0"/>
              <w:jc w:val="left"/>
              <w:rPr>
                <w:rFonts w:ascii="Liberation Serif" w:hAnsi="Liberation Serif"/>
                <w:b/>
                <w:b/>
                <w:bCs/>
              </w:rPr>
            </w:pPr>
            <w:r>
              <w:rPr>
                <w:rFonts w:ascii="Liberation Serif" w:hAnsi="Liberation Serif"/>
                <w:b/>
                <w:bCs/>
              </w:rPr>
              <w:t>Area of work</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rPr>
            </w:pPr>
            <w:r>
              <w:rPr>
                <w:rFonts w:ascii="Liberation Serif" w:hAnsi="Liberation Serif"/>
              </w:rPr>
              <w:t>The project focuses on the application of artificial intelligence techniques to detect fraud in healthcare claims.This involves analyzing claim data to identify fraudulent activities using machine learning models.</w:t>
            </w:r>
          </w:p>
        </w:tc>
      </w:tr>
      <w:tr>
        <w:trPr/>
        <w:tc>
          <w:tcPr>
            <w:tcW w:w="4986" w:type="dxa"/>
            <w:tcBorders>
              <w:left w:val="single" w:sz="2" w:space="0" w:color="000000"/>
              <w:bottom w:val="single" w:sz="2" w:space="0" w:color="000000"/>
            </w:tcBorders>
          </w:tcPr>
          <w:p>
            <w:pPr>
              <w:pStyle w:val="TableContents"/>
              <w:bidi w:val="0"/>
              <w:jc w:val="left"/>
              <w:rPr>
                <w:rFonts w:ascii="Liberation Serif" w:hAnsi="Liberation Serif"/>
                <w:b/>
                <w:b/>
                <w:bCs/>
              </w:rPr>
            </w:pPr>
            <w:r>
              <w:rPr>
                <w:rFonts w:ascii="Liberation Serif" w:hAnsi="Liberation Serif"/>
                <w:b/>
                <w:bCs/>
              </w:rPr>
              <w:t>Dataset</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rPr>
            </w:pPr>
            <w:r>
              <w:rPr>
                <w:rFonts w:ascii="Liberation Serif" w:hAnsi="Liberation Serif"/>
              </w:rPr>
            </w:r>
          </w:p>
        </w:tc>
      </w:tr>
      <w:tr>
        <w:trPr/>
        <w:tc>
          <w:tcPr>
            <w:tcW w:w="4986" w:type="dxa"/>
            <w:tcBorders>
              <w:left w:val="single" w:sz="2" w:space="0" w:color="000000"/>
              <w:bottom w:val="single" w:sz="2" w:space="0" w:color="000000"/>
            </w:tcBorders>
          </w:tcPr>
          <w:p>
            <w:pPr>
              <w:pStyle w:val="TableContents"/>
              <w:bidi w:val="0"/>
              <w:jc w:val="left"/>
              <w:rPr>
                <w:rFonts w:ascii="Liberation Serif" w:hAnsi="Liberation Serif"/>
                <w:b/>
                <w:b/>
                <w:bCs/>
              </w:rPr>
            </w:pPr>
            <w:r>
              <w:rPr>
                <w:rFonts w:ascii="Liberation Serif" w:hAnsi="Liberation Serif"/>
                <w:b/>
                <w:bCs/>
              </w:rPr>
              <w:t xml:space="preserve">Methodology/Strategy </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rPr>
            </w:pPr>
            <w:r>
              <w:rPr>
                <w:rFonts w:ascii="Liberation Serif" w:hAnsi="Liberation Serif"/>
              </w:rPr>
              <w:t xml:space="preserve">The “Healthcare Fraud Detection using Machine Learning” project uses AI techniques like Logistic Regression, Decision Tree, and Random Forest to detect healthcare fraud. </w:t>
            </w:r>
            <w:r>
              <w:rPr>
                <w:rFonts w:ascii="Liberation Serif" w:hAnsi="Liberation Serif"/>
              </w:rPr>
              <w:t>The model is t</w:t>
            </w:r>
            <w:r>
              <w:rPr>
                <w:rFonts w:ascii="Liberation Serif" w:hAnsi="Liberation Serif"/>
              </w:rPr>
              <w:t>rained on a large Medicare claims dataset from Kaggle, the models undergo data cleaning, transformation, and feature selection. Logistic Regression models fraud probability, Decision Trees maximize information gain, and Random Forests combine predictions for accuracy. Evaluated using accuracy and F1-score, Random Forests perform best. The input includes claims data with details like admission dates and diagnosis codes. The goal is to accurately identify fraudulent claims through careful preprocessing and fine-tuning. This research shows AI's potential in healthcare fraud detection, providing an accurate and scalable solution while recognizing the need for ongoing improvements, benefiting providers and patients.</w:t>
            </w:r>
          </w:p>
        </w:tc>
      </w:tr>
      <w:tr>
        <w:trPr/>
        <w:tc>
          <w:tcPr>
            <w:tcW w:w="4986" w:type="dxa"/>
            <w:tcBorders>
              <w:left w:val="single" w:sz="2" w:space="0" w:color="000000"/>
              <w:bottom w:val="single" w:sz="2" w:space="0" w:color="000000"/>
            </w:tcBorders>
          </w:tcPr>
          <w:p>
            <w:pPr>
              <w:pStyle w:val="TableContents"/>
              <w:bidi w:val="0"/>
              <w:jc w:val="left"/>
              <w:rPr>
                <w:rFonts w:ascii="Liberation Serif" w:hAnsi="Liberation Serif"/>
                <w:b/>
                <w:b/>
                <w:bCs/>
              </w:rPr>
            </w:pPr>
            <w:r>
              <w:rPr>
                <w:rFonts w:ascii="Liberation Serif" w:hAnsi="Liberation Serif"/>
                <w:b/>
                <w:bCs/>
              </w:rPr>
              <w:t>Algorithm</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rPr>
            </w:pPr>
            <w:r>
              <w:rPr>
                <w:rFonts w:ascii="Liberation Serif" w:hAnsi="Liberation Serif"/>
              </w:rPr>
              <w:t>Logistic Regression , Decision Tree , Random Forest</w:t>
            </w:r>
          </w:p>
        </w:tc>
      </w:tr>
      <w:tr>
        <w:trPr/>
        <w:tc>
          <w:tcPr>
            <w:tcW w:w="4986" w:type="dxa"/>
            <w:tcBorders>
              <w:left w:val="single" w:sz="2" w:space="0" w:color="000000"/>
              <w:bottom w:val="single" w:sz="2" w:space="0" w:color="000000"/>
            </w:tcBorders>
          </w:tcPr>
          <w:p>
            <w:pPr>
              <w:pStyle w:val="TableContents"/>
              <w:bidi w:val="0"/>
              <w:jc w:val="left"/>
              <w:rPr>
                <w:rFonts w:ascii="Liberation Serif" w:hAnsi="Liberation Serif"/>
                <w:b/>
                <w:b/>
                <w:bCs/>
              </w:rPr>
            </w:pPr>
            <w:r>
              <w:rPr>
                <w:rFonts w:ascii="Liberation Serif" w:hAnsi="Liberation Serif"/>
                <w:b/>
                <w:bCs/>
              </w:rPr>
              <w:t>Result/Accuracy</w:t>
            </w:r>
          </w:p>
        </w:tc>
        <w:tc>
          <w:tcPr>
            <w:tcW w:w="4986" w:type="dxa"/>
            <w:tcBorders>
              <w:left w:val="single" w:sz="2" w:space="0" w:color="000000"/>
              <w:bottom w:val="single" w:sz="2" w:space="0" w:color="000000"/>
              <w:right w:val="single" w:sz="2" w:space="0" w:color="000000"/>
            </w:tcBorders>
          </w:tcPr>
          <w:p>
            <w:pPr>
              <w:pStyle w:val="TextBody"/>
              <w:bidi w:val="0"/>
              <w:spacing w:before="0" w:after="140"/>
              <w:jc w:val="left"/>
              <w:rPr>
                <w:rFonts w:ascii="Liberation Serif" w:hAnsi="Liberation Serif"/>
              </w:rPr>
            </w:pPr>
            <w:r>
              <w:rPr>
                <w:rFonts w:ascii="Liberation Serif" w:hAnsi="Liberation Serif"/>
              </w:rPr>
              <w:t>Research indicates that AI models, particularly the Random Forest algorithm, can significantly enhance the precision and effectiveness of healthcare fraud detection by balancing the identification of fraudulent claims with minimizing false positives.</w:t>
            </w:r>
          </w:p>
        </w:tc>
      </w:tr>
      <w:tr>
        <w:trPr/>
        <w:tc>
          <w:tcPr>
            <w:tcW w:w="4986" w:type="dxa"/>
            <w:tcBorders>
              <w:left w:val="single" w:sz="2" w:space="0" w:color="000000"/>
              <w:bottom w:val="single" w:sz="2" w:space="0" w:color="000000"/>
            </w:tcBorders>
          </w:tcPr>
          <w:p>
            <w:pPr>
              <w:pStyle w:val="TableContents"/>
              <w:bidi w:val="0"/>
              <w:jc w:val="left"/>
              <w:rPr>
                <w:rFonts w:ascii="Liberation Serif" w:hAnsi="Liberation Serif"/>
                <w:b/>
                <w:b/>
                <w:bCs/>
              </w:rPr>
            </w:pPr>
            <w:r>
              <w:rPr>
                <w:rFonts w:ascii="Liberation Serif" w:hAnsi="Liberation Serif"/>
                <w:b/>
                <w:bCs/>
              </w:rPr>
              <w:t>Advantages</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rPr>
            </w:pPr>
            <w:r>
              <w:rPr>
                <w:rFonts w:ascii="Liberation Serif" w:hAnsi="Liberation Serif"/>
              </w:rPr>
              <w:t>E</w:t>
            </w:r>
            <w:r>
              <w:rPr>
                <w:rFonts w:ascii="Liberation Serif" w:hAnsi="Liberation Serif"/>
              </w:rPr>
              <w:t>nhance accuracy and efficiency by balancing the identification of fraudulent claims</w:t>
            </w:r>
          </w:p>
          <w:p>
            <w:pPr>
              <w:pStyle w:val="TableContents"/>
              <w:bidi w:val="0"/>
              <w:jc w:val="left"/>
              <w:rPr>
                <w:rFonts w:ascii="Liberation Serif" w:hAnsi="Liberation Serif"/>
              </w:rPr>
            </w:pPr>
            <w:r>
              <w:rPr>
                <w:rFonts w:ascii="Liberation Serif" w:hAnsi="Liberation Serif"/>
              </w:rPr>
              <w:t>M</w:t>
            </w:r>
            <w:r>
              <w:rPr>
                <w:rFonts w:ascii="Liberation Serif" w:hAnsi="Liberation Serif"/>
              </w:rPr>
              <w:t>aintain the integrity and trust of the healthcare system</w:t>
            </w:r>
          </w:p>
        </w:tc>
      </w:tr>
      <w:tr>
        <w:trPr/>
        <w:tc>
          <w:tcPr>
            <w:tcW w:w="4986" w:type="dxa"/>
            <w:tcBorders>
              <w:left w:val="single" w:sz="2" w:space="0" w:color="000000"/>
              <w:bottom w:val="single" w:sz="2" w:space="0" w:color="000000"/>
            </w:tcBorders>
          </w:tcPr>
          <w:p>
            <w:pPr>
              <w:pStyle w:val="TableContents"/>
              <w:bidi w:val="0"/>
              <w:jc w:val="left"/>
              <w:rPr>
                <w:rFonts w:ascii="Liberation Serif" w:hAnsi="Liberation Serif"/>
                <w:b/>
                <w:b/>
                <w:bCs/>
              </w:rPr>
            </w:pPr>
            <w:r>
              <w:rPr>
                <w:rFonts w:ascii="Liberation Serif" w:hAnsi="Liberation Serif"/>
                <w:b/>
                <w:bCs/>
              </w:rPr>
              <w:t>Limitations</w:t>
            </w:r>
          </w:p>
        </w:tc>
        <w:tc>
          <w:tcPr>
            <w:tcW w:w="4986" w:type="dxa"/>
            <w:tcBorders>
              <w:left w:val="single" w:sz="2" w:space="0" w:color="000000"/>
              <w:bottom w:val="single" w:sz="2" w:space="0" w:color="000000"/>
              <w:right w:val="single" w:sz="2" w:space="0" w:color="000000"/>
            </w:tcBorders>
          </w:tcPr>
          <w:p>
            <w:pPr>
              <w:pStyle w:val="TableContents"/>
              <w:bidi w:val="0"/>
              <w:jc w:val="left"/>
              <w:rPr/>
            </w:pPr>
            <w:r>
              <w:rPr>
                <w:rFonts w:ascii="Liberation Serif" w:hAnsi="Liberation Serif"/>
              </w:rPr>
              <w:t xml:space="preserve">The project does not fully </w:t>
            </w:r>
            <w:r>
              <w:rPr/>
              <w:t>address other types of fraud or broader applications.</w:t>
            </w:r>
          </w:p>
        </w:tc>
      </w:tr>
      <w:tr>
        <w:trPr/>
        <w:tc>
          <w:tcPr>
            <w:tcW w:w="4986" w:type="dxa"/>
            <w:tcBorders>
              <w:left w:val="single" w:sz="2" w:space="0" w:color="000000"/>
              <w:bottom w:val="single" w:sz="2" w:space="0" w:color="000000"/>
            </w:tcBorders>
          </w:tcPr>
          <w:p>
            <w:pPr>
              <w:pStyle w:val="TableContents"/>
              <w:bidi w:val="0"/>
              <w:jc w:val="left"/>
              <w:rPr>
                <w:rFonts w:ascii="Liberation Serif" w:hAnsi="Liberation Serif"/>
                <w:b/>
                <w:b/>
                <w:bCs/>
              </w:rPr>
            </w:pPr>
            <w:r>
              <w:rPr>
                <w:rFonts w:ascii="Liberation Serif" w:hAnsi="Liberation Serif"/>
                <w:b/>
                <w:bCs/>
              </w:rPr>
              <w:t>Future Proposal</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rPr>
            </w:pPr>
            <w:r>
              <w:rPr>
                <w:rFonts w:ascii="Liberation Serif" w:hAnsi="Liberation Serif"/>
              </w:rPr>
              <w:t>B</w:t>
            </w:r>
            <w:r>
              <w:rPr>
                <w:rFonts w:ascii="Liberation Serif" w:hAnsi="Liberation Serif"/>
              </w:rPr>
              <w:t>roader applications in various healthcare-related fraudulent activities.</w:t>
            </w:r>
          </w:p>
        </w:tc>
      </w:tr>
    </w:tbl>
    <w:p>
      <w:pPr>
        <w:pStyle w:val="Normal"/>
        <w:bidi w:val="0"/>
        <w:jc w:val="left"/>
        <w:rPr>
          <w:rFonts w:ascii="Liberation Serif" w:hAnsi="Liberation Serif"/>
          <w:b/>
          <w:b/>
          <w:bCs/>
        </w:rPr>
      </w:pPr>
      <w:r>
        <w:rPr>
          <w:rFonts w:ascii="Liberation Serif" w:hAnsi="Liberation Serif"/>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2</Pages>
  <Words>247</Words>
  <Characters>1607</Characters>
  <CharactersWithSpaces>1837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2024-07-25T15:06:29Z</dcterms:created>
  <dc:creator/>
  <dc:description/>
  <dc:language>en-IN</dc:language>
  <cp:lastModifiedBy/>
  <dcterms:modified xsi:type="dcterms:W3CDTF">2024-07-25T15:46:52Z</dcterms:modified>
  <cp:revision>1</cp:revision>
  <dc:subject/>
  <dc:title/>
</cp:coreProperties>
</file>