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0552096"/>
        <w:docPartObj>
          <w:docPartGallery w:val="Cover Pages"/>
          <w:docPartUnique/>
        </w:docPartObj>
      </w:sdtPr>
      <w:sdtContent>
        <w:p w:rsidR="000D707B" w:rsidRDefault="000D707B"/>
        <w:p w:rsidR="000D707B" w:rsidRDefault="000D707B">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707B" w:rsidRDefault="000D707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Duke Conversations</w:t>
                                    </w:r>
                                  </w:sdtContent>
                                </w:sdt>
                              </w:p>
                              <w:p w:rsidR="000D707B" w:rsidRDefault="000D707B">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CS 316</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D707B" w:rsidRDefault="000D707B">
                                    <w:pPr>
                                      <w:pStyle w:val="NoSpacing"/>
                                      <w:spacing w:before="80" w:after="40"/>
                                      <w:rPr>
                                        <w:caps/>
                                        <w:color w:val="5B9BD5" w:themeColor="accent5"/>
                                        <w:sz w:val="24"/>
                                        <w:szCs w:val="24"/>
                                      </w:rPr>
                                    </w:pPr>
                                    <w:r>
                                      <w:rPr>
                                        <w:caps/>
                                        <w:color w:val="5B9BD5" w:themeColor="accent5"/>
                                        <w:sz w:val="24"/>
                                        <w:szCs w:val="24"/>
                                      </w:rPr>
                                      <w:t xml:space="preserve">NOah BURRELL, Anne Driscoll, KImberley </w:t>
                                    </w:r>
                                    <w:proofErr w:type="gramStart"/>
                                    <w:r>
                                      <w:rPr>
                                        <w:caps/>
                                        <w:color w:val="5B9BD5" w:themeColor="accent5"/>
                                        <w:sz w:val="24"/>
                                        <w:szCs w:val="24"/>
                                      </w:rPr>
                                      <w:t xml:space="preserve">eddleman,   </w:t>
                                    </w:r>
                                    <w:proofErr w:type="gramEnd"/>
                                    <w:r>
                                      <w:rPr>
                                        <w:caps/>
                                        <w:color w:val="5B9BD5" w:themeColor="accent5"/>
                                        <w:sz w:val="24"/>
                                        <w:szCs w:val="24"/>
                                      </w:rPr>
                                      <w:t xml:space="preserve">            summer smith, sarp uner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0D707B" w:rsidRDefault="000D707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Duke Conversations</w:t>
                              </w:r>
                            </w:sdtContent>
                          </w:sdt>
                        </w:p>
                        <w:p w:rsidR="000D707B" w:rsidRDefault="000D707B">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Pr>
                                  <w:caps/>
                                  <w:color w:val="1F4E79" w:themeColor="accent5" w:themeShade="80"/>
                                  <w:sz w:val="28"/>
                                  <w:szCs w:val="28"/>
                                </w:rPr>
                                <w:t>CS 316</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0D707B" w:rsidRDefault="000D707B">
                              <w:pPr>
                                <w:pStyle w:val="NoSpacing"/>
                                <w:spacing w:before="80" w:after="40"/>
                                <w:rPr>
                                  <w:caps/>
                                  <w:color w:val="5B9BD5" w:themeColor="accent5"/>
                                  <w:sz w:val="24"/>
                                  <w:szCs w:val="24"/>
                                </w:rPr>
                              </w:pPr>
                              <w:r>
                                <w:rPr>
                                  <w:caps/>
                                  <w:color w:val="5B9BD5" w:themeColor="accent5"/>
                                  <w:sz w:val="24"/>
                                  <w:szCs w:val="24"/>
                                </w:rPr>
                                <w:t xml:space="preserve">NOah BURRELL, Anne Driscoll, KImberley </w:t>
                              </w:r>
                              <w:proofErr w:type="gramStart"/>
                              <w:r>
                                <w:rPr>
                                  <w:caps/>
                                  <w:color w:val="5B9BD5" w:themeColor="accent5"/>
                                  <w:sz w:val="24"/>
                                  <w:szCs w:val="24"/>
                                </w:rPr>
                                <w:t xml:space="preserve">eddleman,   </w:t>
                              </w:r>
                              <w:proofErr w:type="gramEnd"/>
                              <w:r>
                                <w:rPr>
                                  <w:caps/>
                                  <w:color w:val="5B9BD5" w:themeColor="accent5"/>
                                  <w:sz w:val="24"/>
                                  <w:szCs w:val="24"/>
                                </w:rPr>
                                <w:t xml:space="preserve">            summer smith, sarp uner</w:t>
                              </w:r>
                            </w:p>
                          </w:sdtContent>
                        </w:sdt>
                      </w:txbxContent>
                    </v:textbox>
                    <w10:wrap type="square" anchorx="margin" anchory="page"/>
                  </v:shape>
                </w:pict>
              </mc:Fallback>
            </mc:AlternateContent>
          </w:r>
          <w:r>
            <w:br w:type="page"/>
          </w:r>
        </w:p>
      </w:sdtContent>
    </w:sdt>
    <w:p w:rsidR="00BD5EFE" w:rsidRDefault="003F5C42" w:rsidP="003F5C42">
      <w:pPr>
        <w:pStyle w:val="Heading1"/>
      </w:pPr>
      <w:r>
        <w:lastRenderedPageBreak/>
        <w:t>Application</w:t>
      </w:r>
    </w:p>
    <w:p w:rsidR="003F5C42" w:rsidRDefault="003F5C42" w:rsidP="003F5C42"/>
    <w:p w:rsidR="003F5C42" w:rsidRDefault="003F5C42" w:rsidP="003F5C42">
      <w:pPr>
        <w:pStyle w:val="Heading1"/>
      </w:pPr>
      <w:r>
        <w:t>Database Design</w:t>
      </w:r>
    </w:p>
    <w:p w:rsidR="003F5C42" w:rsidRDefault="003F5C42" w:rsidP="003F5C42"/>
    <w:p w:rsidR="003F5C42" w:rsidRDefault="003F5C42" w:rsidP="003F5C42">
      <w:pPr>
        <w:pStyle w:val="Heading1"/>
      </w:pPr>
      <w:r>
        <w:t xml:space="preserve">Sample Data </w:t>
      </w:r>
    </w:p>
    <w:p w:rsidR="003F5C42" w:rsidRDefault="003F5C42" w:rsidP="003F5C42"/>
    <w:p w:rsidR="003F5C42" w:rsidRDefault="003F5C42" w:rsidP="003F5C42">
      <w:pPr>
        <w:pStyle w:val="Heading1"/>
      </w:pPr>
      <w:r>
        <w:t>Data Assumptions</w:t>
      </w:r>
    </w:p>
    <w:p w:rsidR="003F5C42" w:rsidRDefault="003F5C42" w:rsidP="003F5C42"/>
    <w:p w:rsidR="003F5C42" w:rsidRDefault="003F5C42" w:rsidP="003F5C42">
      <w:pPr>
        <w:pStyle w:val="Heading1"/>
      </w:pPr>
      <w:r>
        <w:t>Final Interface Goals</w:t>
      </w:r>
    </w:p>
    <w:p w:rsidR="003F5C42" w:rsidRDefault="003F5C42" w:rsidP="003F5C42">
      <w:pPr>
        <w:pStyle w:val="Heading2"/>
        <w:ind w:left="720"/>
      </w:pPr>
      <w:r>
        <w:t xml:space="preserve"> Users</w:t>
      </w:r>
    </w:p>
    <w:p w:rsidR="003F5C42" w:rsidRPr="003F5C42" w:rsidRDefault="003F5C42" w:rsidP="003F5C42">
      <w:pPr>
        <w:ind w:left="810"/>
      </w:pPr>
      <w:r w:rsidRPr="003F5C42">
        <w:t xml:space="preserve">The user interface caters to two types of users: attendees, who use the site to sign up for events and give reviews of the events, and admins, who manage the events that can be signed up for, look at user/event statistics, and generate the list of people who can attend. </w:t>
      </w:r>
    </w:p>
    <w:p w:rsidR="003F5C42" w:rsidRDefault="003F5C42" w:rsidP="003F5C42">
      <w:pPr>
        <w:ind w:left="810"/>
      </w:pPr>
      <w:r w:rsidRPr="003F5C42">
        <w:t xml:space="preserve">As such, the user interface design has two main views, a public view, accessible to anyone, and an admin view, accessible with a password or other login system. </w:t>
      </w:r>
    </w:p>
    <w:p w:rsidR="003F5C42" w:rsidRDefault="003F5C42" w:rsidP="003F5C42">
      <w:pPr>
        <w:ind w:left="810"/>
      </w:pPr>
    </w:p>
    <w:p w:rsidR="003F5C42" w:rsidRDefault="003F5C42" w:rsidP="003F5C42">
      <w:pPr>
        <w:pStyle w:val="Heading2"/>
        <w:ind w:left="720"/>
      </w:pPr>
      <w:r>
        <w:t>Design</w:t>
      </w:r>
    </w:p>
    <w:p w:rsidR="003F5C42" w:rsidRDefault="003F5C42" w:rsidP="003F5C42">
      <w:pPr>
        <w:ind w:left="810"/>
      </w:pPr>
      <w:r w:rsidRPr="003F5C42">
        <w:t>The website is designed as a multi-page site with tabs at the top of every page to navigate around.</w:t>
      </w:r>
    </w:p>
    <w:p w:rsidR="003F5C42" w:rsidRDefault="003F5C42" w:rsidP="003F5C42">
      <w:pPr>
        <w:ind w:left="810"/>
      </w:pPr>
      <w:r w:rsidRPr="003F5C42">
        <w:t>The public view has 4 main tabs, Home, Calendar, Sign Up and Review. It also has an “Admin View” button which can be used to switch over to the admin view.</w:t>
      </w:r>
    </w:p>
    <w:p w:rsidR="003F5C42" w:rsidRPr="003F5C42" w:rsidRDefault="003F5C42" w:rsidP="003F5C42">
      <w:pPr>
        <w:ind w:left="810"/>
        <w:jc w:val="center"/>
      </w:pPr>
      <w:r>
        <w:rPr>
          <w:rFonts w:ascii="Arial" w:hAnsi="Arial" w:cs="Arial"/>
          <w:noProof/>
          <w:color w:val="000000"/>
        </w:rPr>
        <w:drawing>
          <wp:inline distT="0" distB="0" distL="0" distR="0">
            <wp:extent cx="4360460" cy="2283843"/>
            <wp:effectExtent l="0" t="0" r="2540" b="2540"/>
            <wp:docPr id="1" name="Picture 1" descr="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76691" cy="2292344"/>
                    </a:xfrm>
                    <a:prstGeom prst="rect">
                      <a:avLst/>
                    </a:prstGeom>
                    <a:noFill/>
                    <a:ln>
                      <a:noFill/>
                    </a:ln>
                  </pic:spPr>
                </pic:pic>
              </a:graphicData>
            </a:graphic>
          </wp:inline>
        </w:drawing>
      </w:r>
    </w:p>
    <w:p w:rsidR="003F5C42" w:rsidRDefault="00EA00CC" w:rsidP="003F5C42">
      <w:pPr>
        <w:ind w:left="810"/>
      </w:pPr>
      <w:r>
        <w:lastRenderedPageBreak/>
        <w:t xml:space="preserve">The calendar, which may or may not be implemented, depending on the final needs of the group, will include a visual view of all the upcoming event. </w:t>
      </w:r>
    </w:p>
    <w:p w:rsidR="00EA00CC" w:rsidRDefault="00EA00CC" w:rsidP="00EA00CC">
      <w:pPr>
        <w:ind w:left="810"/>
        <w:jc w:val="center"/>
      </w:pPr>
      <w:r>
        <w:rPr>
          <w:rFonts w:ascii="Arial" w:hAnsi="Arial" w:cs="Arial"/>
          <w:noProof/>
          <w:color w:val="000000"/>
        </w:rPr>
        <w:drawing>
          <wp:inline distT="0" distB="0" distL="0" distR="0">
            <wp:extent cx="4183039" cy="2190918"/>
            <wp:effectExtent l="0" t="0" r="8255" b="0"/>
            <wp:docPr id="2" name="Picture 2" descr="Calenda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endar P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10428" cy="2205263"/>
                    </a:xfrm>
                    <a:prstGeom prst="rect">
                      <a:avLst/>
                    </a:prstGeom>
                    <a:noFill/>
                    <a:ln>
                      <a:noFill/>
                    </a:ln>
                  </pic:spPr>
                </pic:pic>
              </a:graphicData>
            </a:graphic>
          </wp:inline>
        </w:drawing>
      </w:r>
    </w:p>
    <w:p w:rsidR="00EA00CC" w:rsidRDefault="00EA00CC" w:rsidP="00EA00CC">
      <w:pPr>
        <w:ind w:left="810"/>
      </w:pPr>
      <w:r>
        <w:t xml:space="preserve">The </w:t>
      </w:r>
      <w:proofErr w:type="gramStart"/>
      <w:r>
        <w:t>sign up</w:t>
      </w:r>
      <w:proofErr w:type="gramEnd"/>
      <w:r>
        <w:t xml:space="preserve"> page will be where attendees can choose which event they want to sign up for. In implantation, the design will be an actual form with more information than shown below. </w:t>
      </w:r>
    </w:p>
    <w:p w:rsidR="00EA00CC" w:rsidRDefault="00EA00CC" w:rsidP="00EA00CC">
      <w:pPr>
        <w:ind w:left="810"/>
        <w:jc w:val="center"/>
      </w:pPr>
      <w:r>
        <w:rPr>
          <w:rFonts w:ascii="Arial" w:hAnsi="Arial" w:cs="Arial"/>
          <w:noProof/>
          <w:color w:val="000000"/>
        </w:rPr>
        <w:drawing>
          <wp:inline distT="0" distB="0" distL="0" distR="0">
            <wp:extent cx="4260969" cy="2292625"/>
            <wp:effectExtent l="0" t="0" r="6350" b="0"/>
            <wp:docPr id="3" name="Picture 3" descr="Sign U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 Up P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6592" cy="2301031"/>
                    </a:xfrm>
                    <a:prstGeom prst="rect">
                      <a:avLst/>
                    </a:prstGeom>
                    <a:noFill/>
                    <a:ln>
                      <a:noFill/>
                    </a:ln>
                  </pic:spPr>
                </pic:pic>
              </a:graphicData>
            </a:graphic>
          </wp:inline>
        </w:drawing>
      </w:r>
    </w:p>
    <w:p w:rsidR="00EA00CC" w:rsidRDefault="00EA00CC" w:rsidP="00EA00CC">
      <w:pPr>
        <w:ind w:left="810"/>
      </w:pPr>
      <w:r>
        <w:t xml:space="preserve">The </w:t>
      </w:r>
      <w:proofErr w:type="gramStart"/>
      <w:r>
        <w:t>sign up</w:t>
      </w:r>
      <w:proofErr w:type="gramEnd"/>
      <w:r>
        <w:t xml:space="preserve"> confirmation page will let users know that they have submitted their </w:t>
      </w:r>
      <w:r w:rsidR="004F4813">
        <w:t>forms.</w:t>
      </w:r>
    </w:p>
    <w:p w:rsidR="004F4813" w:rsidRDefault="004F4813" w:rsidP="004F4813">
      <w:pPr>
        <w:ind w:left="810"/>
        <w:jc w:val="center"/>
      </w:pPr>
      <w:r>
        <w:rPr>
          <w:rFonts w:ascii="Arial" w:hAnsi="Arial" w:cs="Arial"/>
          <w:noProof/>
          <w:color w:val="000000"/>
        </w:rPr>
        <w:drawing>
          <wp:inline distT="0" distB="0" distL="0" distR="0">
            <wp:extent cx="4258102" cy="2291082"/>
            <wp:effectExtent l="0" t="0" r="9525" b="0"/>
            <wp:docPr id="4" name="Picture 4" descr="Sign Up Pag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 Up Page Confirm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1261" cy="2314304"/>
                    </a:xfrm>
                    <a:prstGeom prst="rect">
                      <a:avLst/>
                    </a:prstGeom>
                    <a:noFill/>
                    <a:ln>
                      <a:noFill/>
                    </a:ln>
                  </pic:spPr>
                </pic:pic>
              </a:graphicData>
            </a:graphic>
          </wp:inline>
        </w:drawing>
      </w:r>
    </w:p>
    <w:p w:rsidR="004F4813" w:rsidRDefault="004F4813" w:rsidP="004F4813">
      <w:pPr>
        <w:ind w:left="810"/>
      </w:pPr>
      <w:r>
        <w:lastRenderedPageBreak/>
        <w:t xml:space="preserve">The review tab will be similar to the </w:t>
      </w:r>
      <w:proofErr w:type="gramStart"/>
      <w:r>
        <w:t>sign up</w:t>
      </w:r>
      <w:proofErr w:type="gramEnd"/>
      <w:r>
        <w:t xml:space="preserve"> tab, but with questions about how their experience at the dinner was, rather than an application for the dinner. </w:t>
      </w:r>
    </w:p>
    <w:p w:rsidR="004F4813" w:rsidRDefault="004F4813" w:rsidP="004F4813">
      <w:pPr>
        <w:ind w:left="810"/>
        <w:jc w:val="center"/>
      </w:pPr>
      <w:r>
        <w:rPr>
          <w:rFonts w:ascii="Arial" w:hAnsi="Arial" w:cs="Arial"/>
          <w:noProof/>
          <w:color w:val="000000"/>
        </w:rPr>
        <w:drawing>
          <wp:inline distT="0" distB="0" distL="0" distR="0">
            <wp:extent cx="4067033" cy="2188277"/>
            <wp:effectExtent l="0" t="0" r="0" b="2540"/>
            <wp:docPr id="5" name="Picture 5" descr="Revi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view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5747" cy="2192966"/>
                    </a:xfrm>
                    <a:prstGeom prst="rect">
                      <a:avLst/>
                    </a:prstGeom>
                    <a:noFill/>
                    <a:ln>
                      <a:noFill/>
                    </a:ln>
                  </pic:spPr>
                </pic:pic>
              </a:graphicData>
            </a:graphic>
          </wp:inline>
        </w:drawing>
      </w:r>
    </w:p>
    <w:p w:rsidR="004F4813" w:rsidRDefault="004F4813" w:rsidP="004F4813">
      <w:pPr>
        <w:ind w:left="810"/>
      </w:pPr>
      <w:r>
        <w:t xml:space="preserve">The review confirmation page will confirm the actual submitted review. </w:t>
      </w:r>
    </w:p>
    <w:p w:rsidR="004F4813" w:rsidRDefault="004F4813" w:rsidP="004F4813">
      <w:pPr>
        <w:ind w:left="810"/>
        <w:jc w:val="center"/>
      </w:pPr>
      <w:r>
        <w:rPr>
          <w:rFonts w:ascii="Arial" w:hAnsi="Arial" w:cs="Arial"/>
          <w:noProof/>
          <w:color w:val="000000"/>
        </w:rPr>
        <w:drawing>
          <wp:inline distT="0" distB="0" distL="0" distR="0">
            <wp:extent cx="4134513" cy="2224585"/>
            <wp:effectExtent l="0" t="0" r="0" b="4445"/>
            <wp:docPr id="6" name="Picture 6" descr="Review Page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view Page Confirm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9957" cy="2227514"/>
                    </a:xfrm>
                    <a:prstGeom prst="rect">
                      <a:avLst/>
                    </a:prstGeom>
                    <a:noFill/>
                    <a:ln>
                      <a:noFill/>
                    </a:ln>
                  </pic:spPr>
                </pic:pic>
              </a:graphicData>
            </a:graphic>
          </wp:inline>
        </w:drawing>
      </w:r>
    </w:p>
    <w:p w:rsidR="004F4813" w:rsidRPr="004F4813" w:rsidRDefault="004F4813" w:rsidP="004F4813">
      <w:pPr>
        <w:ind w:left="810"/>
      </w:pPr>
      <w:r>
        <w:t>On the admin switch page,</w:t>
      </w:r>
      <w:r w:rsidRPr="004F4813">
        <w:rPr>
          <w:rFonts w:ascii="Arial" w:eastAsia="Times New Roman" w:hAnsi="Arial" w:cs="Arial"/>
          <w:color w:val="000000"/>
        </w:rPr>
        <w:t xml:space="preserve"> </w:t>
      </w:r>
      <w:r>
        <w:rPr>
          <w:rFonts w:ascii="Arial" w:eastAsia="Times New Roman" w:hAnsi="Arial" w:cs="Arial"/>
          <w:color w:val="000000"/>
        </w:rPr>
        <w:t>t</w:t>
      </w:r>
      <w:r w:rsidRPr="004F4813">
        <w:t xml:space="preserve">he user will be prompted with a box asking for a password. If the correct password is entered, the view will transition to the homepage of the Admin view. Otherwise, the box will tell the user they entered the correct password. In implementation, a more advanced login might be used to keep data more secure. </w:t>
      </w:r>
    </w:p>
    <w:p w:rsidR="004F4813" w:rsidRDefault="004F4813" w:rsidP="004F4813">
      <w:pPr>
        <w:ind w:left="810"/>
        <w:jc w:val="center"/>
      </w:pPr>
      <w:r>
        <w:rPr>
          <w:rFonts w:ascii="Arial" w:hAnsi="Arial" w:cs="Arial"/>
          <w:noProof/>
          <w:color w:val="000000"/>
        </w:rPr>
        <w:lastRenderedPageBreak/>
        <w:drawing>
          <wp:inline distT="0" distB="0" distL="0" distR="0">
            <wp:extent cx="4264925" cy="2233806"/>
            <wp:effectExtent l="0" t="0" r="2540" b="0"/>
            <wp:docPr id="7" name="Picture 7" descr="Admi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min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8416" cy="2235634"/>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drawing>
          <wp:inline distT="0" distB="0" distL="0" distR="0">
            <wp:extent cx="4264660" cy="2233667"/>
            <wp:effectExtent l="0" t="0" r="2540" b="0"/>
            <wp:docPr id="8" name="Picture 8" descr="Admin View in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 View inval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155" cy="2237593"/>
                    </a:xfrm>
                    <a:prstGeom prst="rect">
                      <a:avLst/>
                    </a:prstGeom>
                    <a:noFill/>
                    <a:ln>
                      <a:noFill/>
                    </a:ln>
                  </pic:spPr>
                </pic:pic>
              </a:graphicData>
            </a:graphic>
          </wp:inline>
        </w:drawing>
      </w:r>
    </w:p>
    <w:p w:rsidR="004F4813" w:rsidRPr="004F4813" w:rsidRDefault="004F4813" w:rsidP="004F4813">
      <w:pPr>
        <w:ind w:left="810"/>
      </w:pPr>
      <w:r w:rsidRPr="004F4813">
        <w:t>The Admin View is what allows administrators to view the data, change the events it is possible to sign up for, and generate a list of people to attend the events based on various criteria. It has 4 main tabs, Home, Edit Form, View Data, and Choose Event Attendees. It also has a button to return to the public view.</w:t>
      </w:r>
    </w:p>
    <w:p w:rsidR="004F4813" w:rsidRDefault="004F4813" w:rsidP="004F4813">
      <w:pPr>
        <w:ind w:left="810"/>
        <w:jc w:val="center"/>
      </w:pPr>
      <w:r>
        <w:rPr>
          <w:rFonts w:ascii="Arial" w:hAnsi="Arial" w:cs="Arial"/>
          <w:noProof/>
          <w:color w:val="000000"/>
        </w:rPr>
        <w:drawing>
          <wp:inline distT="0" distB="0" distL="0" distR="0">
            <wp:extent cx="4325492" cy="2265529"/>
            <wp:effectExtent l="0" t="0" r="0" b="1905"/>
            <wp:docPr id="9" name="Picture 9" descr="Home Pag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me Page 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582" cy="2274480"/>
                    </a:xfrm>
                    <a:prstGeom prst="rect">
                      <a:avLst/>
                    </a:prstGeom>
                    <a:noFill/>
                    <a:ln>
                      <a:noFill/>
                    </a:ln>
                  </pic:spPr>
                </pic:pic>
              </a:graphicData>
            </a:graphic>
          </wp:inline>
        </w:drawing>
      </w:r>
    </w:p>
    <w:p w:rsidR="004F4813" w:rsidRPr="004F4813" w:rsidRDefault="004F4813" w:rsidP="004F4813">
      <w:pPr>
        <w:ind w:left="810"/>
      </w:pPr>
      <w:r w:rsidRPr="004F4813">
        <w:lastRenderedPageBreak/>
        <w:t xml:space="preserve">The edit form tab allows for the form to be updated to include new events to be signed up for or remove events that no longer can be signed up for. Each event currently in the sign up can be edited by clicking on the pencil or deleted by clicking on the trashcan. New events can be added with the plus. </w:t>
      </w:r>
    </w:p>
    <w:p w:rsidR="004F4813" w:rsidRDefault="004F4813" w:rsidP="004F4813">
      <w:pPr>
        <w:ind w:left="810"/>
        <w:jc w:val="center"/>
      </w:pPr>
      <w:r>
        <w:rPr>
          <w:rFonts w:ascii="Arial" w:hAnsi="Arial" w:cs="Arial"/>
          <w:noProof/>
          <w:color w:val="000000"/>
        </w:rPr>
        <w:drawing>
          <wp:inline distT="0" distB="0" distL="0" distR="0">
            <wp:extent cx="4353636" cy="2280269"/>
            <wp:effectExtent l="0" t="0" r="0" b="6350"/>
            <wp:docPr id="10" name="Picture 10" descr="Edit Fo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Form 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609" cy="2282874"/>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drawing>
          <wp:inline distT="0" distB="0" distL="0" distR="0">
            <wp:extent cx="4380931" cy="2294565"/>
            <wp:effectExtent l="0" t="0" r="635" b="0"/>
            <wp:docPr id="11" name="Picture 11" descr="Edit Ev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t Event 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201" cy="2304134"/>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drawing>
          <wp:inline distT="0" distB="0" distL="0" distR="0">
            <wp:extent cx="4390636" cy="2299648"/>
            <wp:effectExtent l="0" t="0" r="0" b="5715"/>
            <wp:docPr id="12" name="Picture 12" descr="Add Even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Event 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426" cy="2304776"/>
                    </a:xfrm>
                    <a:prstGeom prst="rect">
                      <a:avLst/>
                    </a:prstGeom>
                    <a:noFill/>
                    <a:ln>
                      <a:noFill/>
                    </a:ln>
                  </pic:spPr>
                </pic:pic>
              </a:graphicData>
            </a:graphic>
          </wp:inline>
        </w:drawing>
      </w:r>
    </w:p>
    <w:p w:rsidR="004F4813" w:rsidRDefault="004F4813" w:rsidP="004F4813">
      <w:pPr>
        <w:ind w:left="810"/>
      </w:pPr>
      <w:r w:rsidRPr="004F4813">
        <w:lastRenderedPageBreak/>
        <w:t xml:space="preserve">The View Data tab allows admins to see all the data organized in a neat form. The data is organized into four categories: Students (all the students who have filled out at least one of the sign ups), Professors, Events (each dinner that has or will be happening), and Applications (a list of each application/review that has been submitted). Each entry can be </w:t>
      </w:r>
      <w:proofErr w:type="gramStart"/>
      <w:r w:rsidRPr="004F4813">
        <w:t>opened up</w:t>
      </w:r>
      <w:proofErr w:type="gramEnd"/>
      <w:r w:rsidRPr="004F4813">
        <w:t xml:space="preserve"> and viewed in more detail (for example, student, professor, event, </w:t>
      </w:r>
      <w:proofErr w:type="spellStart"/>
      <w:r w:rsidRPr="004F4813">
        <w:t>etc</w:t>
      </w:r>
      <w:proofErr w:type="spellEnd"/>
      <w:r w:rsidRPr="004F4813">
        <w:t xml:space="preserve">). </w:t>
      </w:r>
      <w:proofErr w:type="gramStart"/>
      <w:r w:rsidRPr="004F4813">
        <w:t>Additionally</w:t>
      </w:r>
      <w:proofErr w:type="gramEnd"/>
      <w:r w:rsidRPr="004F4813">
        <w:t xml:space="preserve"> each tab can be sorted or filtered by various criteria)</w:t>
      </w:r>
    </w:p>
    <w:p w:rsidR="004F4813" w:rsidRDefault="004F4813" w:rsidP="004F4813">
      <w:pPr>
        <w:ind w:left="810"/>
        <w:jc w:val="center"/>
      </w:pPr>
      <w:r>
        <w:rPr>
          <w:rFonts w:ascii="Arial" w:hAnsi="Arial" w:cs="Arial"/>
          <w:noProof/>
          <w:color w:val="000000"/>
        </w:rPr>
        <w:drawing>
          <wp:inline distT="0" distB="0" distL="0" distR="0">
            <wp:extent cx="4449170" cy="2330306"/>
            <wp:effectExtent l="0" t="0" r="8890" b="0"/>
            <wp:docPr id="13" name="Picture 13" descr="View Data Admin 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ew Data Admin Stud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178" cy="2339738"/>
                    </a:xfrm>
                    <a:prstGeom prst="rect">
                      <a:avLst/>
                    </a:prstGeom>
                    <a:noFill/>
                    <a:ln>
                      <a:noFill/>
                    </a:ln>
                  </pic:spPr>
                </pic:pic>
              </a:graphicData>
            </a:graphic>
          </wp:inline>
        </w:drawing>
      </w:r>
    </w:p>
    <w:p w:rsidR="004F4813" w:rsidRDefault="004F4813" w:rsidP="004F4813">
      <w:pPr>
        <w:ind w:left="810"/>
        <w:jc w:val="center"/>
      </w:pPr>
      <w:r>
        <w:rPr>
          <w:rFonts w:ascii="Arial" w:hAnsi="Arial" w:cs="Arial"/>
          <w:noProof/>
          <w:color w:val="000000"/>
        </w:rPr>
        <w:drawing>
          <wp:inline distT="0" distB="0" distL="0" distR="0">
            <wp:extent cx="4483290" cy="2348177"/>
            <wp:effectExtent l="0" t="0" r="0" b="0"/>
            <wp:docPr id="14" name="Picture 14" descr="View Data Admin Student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Data Admin Students cop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288" cy="2359699"/>
                    </a:xfrm>
                    <a:prstGeom prst="rect">
                      <a:avLst/>
                    </a:prstGeom>
                    <a:noFill/>
                    <a:ln>
                      <a:noFill/>
                    </a:ln>
                  </pic:spPr>
                </pic:pic>
              </a:graphicData>
            </a:graphic>
          </wp:inline>
        </w:drawing>
      </w:r>
    </w:p>
    <w:p w:rsidR="004F4813" w:rsidRPr="004F4813" w:rsidRDefault="004F4813" w:rsidP="004F4813">
      <w:pPr>
        <w:ind w:left="810"/>
      </w:pPr>
      <w:r w:rsidRPr="004F4813">
        <w:t>T</w:t>
      </w:r>
      <w:r>
        <w:t>he choose attendees tab</w:t>
      </w:r>
      <w:r w:rsidRPr="004F4813">
        <w:t xml:space="preserve"> will use a variety of algorithms to determine a list of people for a new event. Different specifications can be requested and a list can be generated based </w:t>
      </w:r>
      <w:proofErr w:type="gramStart"/>
      <w:r w:rsidRPr="004F4813">
        <w:t>off of</w:t>
      </w:r>
      <w:proofErr w:type="gramEnd"/>
      <w:r w:rsidRPr="004F4813">
        <w:t xml:space="preserve"> these specifications. Once the list is created, it can be viewed and confirmed or canceled. </w:t>
      </w:r>
    </w:p>
    <w:p w:rsidR="004F4813" w:rsidRPr="003F5C42" w:rsidRDefault="004F4813" w:rsidP="004F4813">
      <w:pPr>
        <w:ind w:left="810"/>
        <w:jc w:val="center"/>
      </w:pPr>
      <w:bookmarkStart w:id="0" w:name="_GoBack"/>
      <w:r>
        <w:rPr>
          <w:rFonts w:ascii="Arial" w:hAnsi="Arial" w:cs="Arial"/>
          <w:noProof/>
          <w:color w:val="000000"/>
        </w:rPr>
        <w:lastRenderedPageBreak/>
        <w:drawing>
          <wp:inline distT="0" distB="0" distL="0" distR="0">
            <wp:extent cx="4455777" cy="2333767"/>
            <wp:effectExtent l="0" t="0" r="2540" b="0"/>
            <wp:docPr id="15" name="Picture 15" descr="Choose Event Attendees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oose Event Attendees Adm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8917" cy="2345887"/>
                    </a:xfrm>
                    <a:prstGeom prst="rect">
                      <a:avLst/>
                    </a:prstGeom>
                    <a:noFill/>
                    <a:ln>
                      <a:noFill/>
                    </a:ln>
                  </pic:spPr>
                </pic:pic>
              </a:graphicData>
            </a:graphic>
          </wp:inline>
        </w:drawing>
      </w:r>
      <w:bookmarkEnd w:id="0"/>
    </w:p>
    <w:p w:rsidR="003F5C42" w:rsidRPr="003F5C42" w:rsidRDefault="003F5C42" w:rsidP="003F5C42"/>
    <w:sectPr w:rsidR="003F5C42" w:rsidRPr="003F5C42" w:rsidSect="000D70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07B"/>
    <w:rsid w:val="000D707B"/>
    <w:rsid w:val="003F5C42"/>
    <w:rsid w:val="004F4813"/>
    <w:rsid w:val="00BD5EFE"/>
    <w:rsid w:val="00EA0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104D"/>
  <w15:chartTrackingRefBased/>
  <w15:docId w15:val="{1AE46900-485A-4C9F-BAAF-395333D83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C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C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707B"/>
    <w:pPr>
      <w:spacing w:after="0" w:line="240" w:lineRule="auto"/>
    </w:pPr>
    <w:rPr>
      <w:lang w:eastAsia="en-US"/>
    </w:rPr>
  </w:style>
  <w:style w:type="character" w:customStyle="1" w:styleId="NoSpacingChar">
    <w:name w:val="No Spacing Char"/>
    <w:basedOn w:val="DefaultParagraphFont"/>
    <w:link w:val="NoSpacing"/>
    <w:uiPriority w:val="1"/>
    <w:rsid w:val="000D707B"/>
    <w:rPr>
      <w:lang w:eastAsia="en-US"/>
    </w:rPr>
  </w:style>
  <w:style w:type="character" w:customStyle="1" w:styleId="Heading1Char">
    <w:name w:val="Heading 1 Char"/>
    <w:basedOn w:val="DefaultParagraphFont"/>
    <w:link w:val="Heading1"/>
    <w:uiPriority w:val="9"/>
    <w:rsid w:val="003F5C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5C4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4F481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092648">
      <w:bodyDiv w:val="1"/>
      <w:marLeft w:val="0"/>
      <w:marRight w:val="0"/>
      <w:marTop w:val="0"/>
      <w:marBottom w:val="0"/>
      <w:divBdr>
        <w:top w:val="none" w:sz="0" w:space="0" w:color="auto"/>
        <w:left w:val="none" w:sz="0" w:space="0" w:color="auto"/>
        <w:bottom w:val="none" w:sz="0" w:space="0" w:color="auto"/>
        <w:right w:val="none" w:sz="0" w:space="0" w:color="auto"/>
      </w:divBdr>
    </w:div>
    <w:div w:id="871914713">
      <w:bodyDiv w:val="1"/>
      <w:marLeft w:val="0"/>
      <w:marRight w:val="0"/>
      <w:marTop w:val="0"/>
      <w:marBottom w:val="0"/>
      <w:divBdr>
        <w:top w:val="none" w:sz="0" w:space="0" w:color="auto"/>
        <w:left w:val="none" w:sz="0" w:space="0" w:color="auto"/>
        <w:bottom w:val="none" w:sz="0" w:space="0" w:color="auto"/>
        <w:right w:val="none" w:sz="0" w:space="0" w:color="auto"/>
      </w:divBdr>
    </w:div>
    <w:div w:id="977539357">
      <w:bodyDiv w:val="1"/>
      <w:marLeft w:val="0"/>
      <w:marRight w:val="0"/>
      <w:marTop w:val="0"/>
      <w:marBottom w:val="0"/>
      <w:divBdr>
        <w:top w:val="none" w:sz="0" w:space="0" w:color="auto"/>
        <w:left w:val="none" w:sz="0" w:space="0" w:color="auto"/>
        <w:bottom w:val="none" w:sz="0" w:space="0" w:color="auto"/>
        <w:right w:val="none" w:sz="0" w:space="0" w:color="auto"/>
      </w:divBdr>
    </w:div>
    <w:div w:id="1805808450">
      <w:bodyDiv w:val="1"/>
      <w:marLeft w:val="0"/>
      <w:marRight w:val="0"/>
      <w:marTop w:val="0"/>
      <w:marBottom w:val="0"/>
      <w:divBdr>
        <w:top w:val="none" w:sz="0" w:space="0" w:color="auto"/>
        <w:left w:val="none" w:sz="0" w:space="0" w:color="auto"/>
        <w:bottom w:val="none" w:sz="0" w:space="0" w:color="auto"/>
        <w:right w:val="none" w:sz="0" w:space="0" w:color="auto"/>
      </w:divBdr>
    </w:div>
    <w:div w:id="1920359886">
      <w:bodyDiv w:val="1"/>
      <w:marLeft w:val="0"/>
      <w:marRight w:val="0"/>
      <w:marTop w:val="0"/>
      <w:marBottom w:val="0"/>
      <w:divBdr>
        <w:top w:val="none" w:sz="0" w:space="0" w:color="auto"/>
        <w:left w:val="none" w:sz="0" w:space="0" w:color="auto"/>
        <w:bottom w:val="none" w:sz="0" w:space="0" w:color="auto"/>
        <w:right w:val="none" w:sz="0" w:space="0" w:color="auto"/>
      </w:divBdr>
    </w:div>
    <w:div w:id="2042123429">
      <w:bodyDiv w:val="1"/>
      <w:marLeft w:val="0"/>
      <w:marRight w:val="0"/>
      <w:marTop w:val="0"/>
      <w:marBottom w:val="0"/>
      <w:divBdr>
        <w:top w:val="none" w:sz="0" w:space="0" w:color="auto"/>
        <w:left w:val="none" w:sz="0" w:space="0" w:color="auto"/>
        <w:bottom w:val="none" w:sz="0" w:space="0" w:color="auto"/>
        <w:right w:val="none" w:sz="0" w:space="0" w:color="auto"/>
      </w:divBdr>
    </w:div>
    <w:div w:id="206663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Duke Conversations</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Duke Conversations</dc:title>
  <dc:subject>CS 316</dc:subject>
  <dc:creator>NOah BURRELL, Anne Driscoll, KImberley eddleman,               summer smith, sarp uner</dc:creator>
  <cp:keywords/>
  <dc:description/>
  <cp:lastModifiedBy>Anne Driscoll</cp:lastModifiedBy>
  <cp:revision>3</cp:revision>
  <dcterms:created xsi:type="dcterms:W3CDTF">2017-10-08T23:56:00Z</dcterms:created>
  <dcterms:modified xsi:type="dcterms:W3CDTF">2017-10-09T00:16:00Z</dcterms:modified>
</cp:coreProperties>
</file>