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EA5E9"/>
          <w:sz w:val="19"/>
        </w:rPr>
        <w:t>DOMAIN SUITE 2 · COMMERCIAL &amp; CUSTOMER OPERATIONS</w:t>
      </w:r>
    </w:p>
    <w:p>
      <w:pPr>
        <w:spacing w:after="80"/>
      </w:pPr>
      <w:r>
        <w:rPr>
          <w:b/>
          <w:color w:val="0F172A"/>
          <w:sz w:val="44"/>
        </w:rPr>
        <w:t>Sales, Customer &amp; Operations Analytics Deliverable</w:t>
      </w:r>
    </w:p>
    <w:p>
      <w:pPr>
        <w:spacing w:after="320"/>
      </w:pPr>
      <w:r>
        <w:rPr>
          <w:color w:val="64748B"/>
          <w:sz w:val="22"/>
        </w:rPr>
        <w:t>Domain Suite 2: Commercial Revenue, RFM Behavioral Segmentation &amp; Manufacturing Quality</w:t>
      </w:r>
    </w:p>
    <w:p>
      <w:pPr>
        <w:spacing w:before="280" w:after="120"/>
      </w:pPr>
      <w:r>
        <w:rPr>
          <w:b/>
          <w:color w:val="1E293B"/>
          <w:sz w:val="28"/>
        </w:rPr>
        <w:t>Headline Key Performance Indicators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KPI Name</w:t>
            </w:r>
          </w:p>
        </w:tc>
        <w:tc>
          <w:tcPr>
            <w:tcW w:type="dxa" w:w="288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Performance Value</w:t>
            </w:r>
          </w:p>
        </w:tc>
        <w:tc>
          <w:tcPr>
            <w:tcW w:type="dxa" w:w="288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Operational Context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Delivered Net Revenue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₹676.95 Cr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₹6,769,536,004 across 82,540 orders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Average Order Value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₹82,015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Delivered basket size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Active Master Buyers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40,380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80.8% penetration of 50,000 base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Champions Segment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8,885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Highest recency &amp; frequency buyers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Store Inventory Slots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114,153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595 zero-stock OOS items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Factory Scrap Rate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2.54%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640,075 rejected of 25.19M units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b/>
          <w:color w:val="1E293B"/>
          <w:sz w:val="28"/>
        </w:rPr>
        <w:t>1. Commercial Sales Velocity &amp; Merchandise Category Margins</w:t>
      </w:r>
    </w:p>
    <w:p>
      <w:r>
        <w:t>Revenue contributions and realized profitability margins across major merchandise categories.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Orders Count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Units Sold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Net Revenue (₹)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Gross Profit (₹)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Gross Margin (%)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Electronics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28,450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42,100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₹284.15 Cr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₹76.72 Cr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27.00%</w:t>
            </w:r>
          </w:p>
        </w:tc>
      </w:tr>
      <w:tr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Fashion &amp; Apparel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22,100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58,400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₹148.90 Cr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₹52.12 Cr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35.00%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Home &amp; Kitchen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16,800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34,200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₹115.40 Cr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₹34.62 Cr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30.00%</w:t>
            </w:r>
          </w:p>
        </w:tc>
      </w:tr>
      <w:tr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Grocery &amp; Staples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9,850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89,500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₹82.50 Cr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₹14.85 Cr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18.00%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Health &amp; Beauty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5,340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18,900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₹46.00 Cr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₹16.10 Cr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35.00%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b/>
          <w:color w:val="1E293B"/>
          <w:sz w:val="28"/>
        </w:rPr>
        <w:t>2. Customer RFM Behavioral Segmentation &amp; Loyalty Tiers</w:t>
      </w:r>
    </w:p>
    <w:p>
      <w:r>
        <w:t>PostgreSQL RFM customer scoring distribution and loyalty tier spending velocity.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RFM Segment / Tier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Customer Count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Share (%)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Avg Recency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Total Spend (₹ Cr)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Strategic Retention Focus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Champions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8,885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17.77%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14 Days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₹234.80 Cr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VIP Exclusives &amp; Early Access</w:t>
            </w:r>
          </w:p>
        </w:tc>
      </w:tr>
      <w:tr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Loyal Customers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11,240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22.48%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28 Days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₹198.50 Cr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Cross-sell Category Expansion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Potential Loyalists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7,450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14.90%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45 Days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₹89.20 Cr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Second-Purchase Incentives</w:t>
            </w:r>
          </w:p>
        </w:tc>
      </w:tr>
      <w:tr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At Risk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6,518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13.04%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120 Days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₹68.40 Cr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Win-Back Personalized Discounts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Dormant / Lost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6,287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12.57%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240 Days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₹42.10 Cr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Reactivation Email Sequences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b/>
          <w:color w:val="1E293B"/>
          <w:sz w:val="28"/>
        </w:rPr>
        <w:t>3. Operations: Inventory Health Matrix &amp; Manufacturing Scrap Rates</w:t>
      </w:r>
    </w:p>
    <w:p>
      <w:r>
        <w:t>Physical store stock health across 114,153 slots and defect rates across 10 manufacturing lines.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Operations Metric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Volume / Units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Share / Rate (%)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Operational Impact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Adequate &amp; Surplus Stock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96,678 Slots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84.69%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Healthy store availability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Maintain stock levels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Low Stock (At Reorder)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16,880 Slots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14.79%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Replenishment trigger reached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Generate DC transfer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Out of Stock (OOS)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595 Slots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0.52%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Immediate revenue loss risk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Priority expedited restock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Factory Work Orders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15,000 Batches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100.00%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25.19M finished units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Scheduled line balancing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Rejected Defect Units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640,075 Units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2.54% Scrap Rate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Within tolerance (&lt; 3.0%)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Calibrate Line #4 &amp; #8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b/>
          <w:color w:val="1E293B"/>
          <w:sz w:val="28"/>
        </w:rPr>
        <w:t>Authoritative Production SQL Queries</w:t>
      </w:r>
    </w:p>
    <w:p>
      <w:r>
        <w:rPr>
          <w:b/>
        </w:rPr>
        <w:t>SQL 2.1: Commercial Delivered Revenue &amp; Order Summary (Grain: Aggregated Order Grain)</w:t>
      </w:r>
    </w:p>
    <w:p>
      <w:r>
        <w:t>Business Purpose: Computes top-line net sales, order count, AOV, gross total, and absorbed promotional discounts.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7"/>
              </w:rPr>
              <w:t xml:space="preserve">SELECT </w:t>
              <w:br/>
              <w:t xml:space="preserve">    COUNT(order_id) AS delivered_orders,</w:t>
              <w:br/>
              <w:t xml:space="preserve">    ROUND(SUM(net_total), 2) AS total_net_revenue,</w:t>
              <w:br/>
              <w:t xml:space="preserve">    ROUND(SUM(net_total) / 10000000.0, 2) AS revenue_crores,</w:t>
              <w:br/>
              <w:t xml:space="preserve">    ROUND(AVG(net_total), 2) AS aov,</w:t>
              <w:br/>
              <w:t xml:space="preserve">    ROUND(SUM(gross_total), 2) AS total_gross_revenue,</w:t>
              <w:br/>
              <w:t xml:space="preserve">    ROUND(SUM(discount_amount), 2) AS total_discounts</w:t>
              <w:br/>
              <w:t>FROM sales.orders</w:t>
              <w:br/>
              <w:t>WHERE order_status = 'Delivered';</w:t>
            </w:r>
          </w:p>
        </w:tc>
      </w:tr>
    </w:tbl>
    <w:p>
      <w:pPr>
        <w:spacing w:after="160"/>
      </w:pPr>
    </w:p>
    <w:p>
      <w:r>
        <w:rPr>
          <w:b/>
        </w:rPr>
        <w:t>SQL 2.2: Product Category Gross Margins &amp; COGS Breakdown (Grain: Product Category Grain)</w:t>
      </w:r>
    </w:p>
    <w:p>
      <w:r>
        <w:t>Business Purpose: Analyzes revenue, cost of goods sold (COGS), gross profit, and margin percentages across categories.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7"/>
              </w:rPr>
              <w:t xml:space="preserve">SELECT </w:t>
              <w:br/>
              <w:t xml:space="preserve">    c.category_name,</w:t>
              <w:br/>
              <w:t xml:space="preserve">    COUNT(DISTINCT oi.order_id) AS order_count,</w:t>
              <w:br/>
              <w:t xml:space="preserve">    SUM(oi.quantity) AS total_units_sold,</w:t>
              <w:br/>
              <w:t xml:space="preserve">    ROUND(SUM(oi.net_amount), 2) AS net_revenue,</w:t>
              <w:br/>
              <w:t xml:space="preserve">    ROUND(SUM(oi.quantity * p.cost_price), 2) AS cogs,</w:t>
              <w:br/>
              <w:t xml:space="preserve">    ROUND(SUM(oi.net_amount) - SUM(oi.quantity * p.cost_price), 2) AS gross_profit,</w:t>
              <w:br/>
              <w:t xml:space="preserve">    ROUND((SUM(oi.net_amount) - SUM(oi.quantity * p.cost_price)) / NULLIF(SUM(oi.net_amount), 0) * 100, 2) AS gross_margin_pct</w:t>
              <w:br/>
              <w:t>FROM sales.order_items oi</w:t>
              <w:br/>
              <w:t>JOIN sales.orders o ON oi.order_id = o.order_id</w:t>
              <w:br/>
              <w:t>JOIN products.products p ON oi.prod_id = p.product_id</w:t>
              <w:br/>
              <w:t>JOIN core.dim_brand b ON p.brand_id = b.brand_id</w:t>
              <w:br/>
              <w:t>JOIN core.dim_category c ON b.category_id = c.category_id</w:t>
              <w:br/>
              <w:t>WHERE o.order_status = 'Delivered'</w:t>
              <w:br/>
              <w:t>GROUP BY c.category_name</w:t>
              <w:br/>
              <w:t>ORDER BY net_revenue DESC;</w:t>
            </w:r>
          </w:p>
        </w:tc>
      </w:tr>
    </w:tbl>
    <w:p>
      <w:pPr>
        <w:spacing w:after="160"/>
      </w:pPr>
    </w:p>
    <w:p>
      <w:r>
        <w:rPr>
          <w:b/>
        </w:rPr>
        <w:t>SQL 2.3: Customer RFM Behavioral Segmentation Distribution (Grain: RFM Segment Grain)</w:t>
      </w:r>
    </w:p>
    <w:p>
      <w:r>
        <w:t>Business Purpose: Profiles customer distribution, average recency, order frequency, and monetary spend across RFM segments.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7"/>
              </w:rPr>
              <w:t xml:space="preserve">SELECT </w:t>
              <w:br/>
              <w:t xml:space="preserve">    rfm_segment,</w:t>
              <w:br/>
              <w:t xml:space="preserve">    COUNT(*) AS customer_count,</w:t>
              <w:br/>
              <w:t xml:space="preserve">    ROUND(AVG(recency_days), 1) AS avg_recency_days,</w:t>
              <w:br/>
              <w:t xml:space="preserve">    ROUND(AVG(order_frequency), 1) AS avg_order_frequency,</w:t>
              <w:br/>
              <w:t xml:space="preserve">    ROUND(SUM(monetary_value), 2) AS total_spend,</w:t>
              <w:br/>
              <w:t xml:space="preserve">    ROUND(SUM(monetary_value) / 10000000.0, 2) AS spend_crores,</w:t>
              <w:br/>
              <w:t xml:space="preserve">    ROUND(COUNT(*)::numeric / SUM(COUNT(*)) OVER () * 100, 2) AS customer_share_pct</w:t>
              <w:br/>
              <w:t>FROM analytics.vw_customer_rfm_scores</w:t>
              <w:br/>
              <w:t>GROUP BY rfm_segment</w:t>
              <w:br/>
              <w:t>ORDER BY total_spend DESC;</w:t>
            </w:r>
          </w:p>
        </w:tc>
      </w:tr>
    </w:tbl>
    <w:p>
      <w:pPr>
        <w:spacing w:after="160"/>
      </w:pPr>
    </w:p>
    <w:p>
      <w:r>
        <w:rPr>
          <w:b/>
        </w:rPr>
        <w:t>SQL 2.4: Manufacturing Production Lines &amp; Quality Scrap Rate (Grain: Production Line Grain)</w:t>
      </w:r>
    </w:p>
    <w:p>
      <w:r>
        <w:t>Business Purpose: Identifies defect scrap rates and units rejected across all factory production lines.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7"/>
              </w:rPr>
              <w:t xml:space="preserve">SELECT </w:t>
              <w:br/>
              <w:t xml:space="preserve">    pl.line_name,</w:t>
              <w:br/>
              <w:t xml:space="preserve">    pl.supervisor_name,</w:t>
              <w:br/>
              <w:t xml:space="preserve">    COUNT(wo.work_order_id) AS batches_completed,</w:t>
              <w:br/>
              <w:t xml:space="preserve">    SUM(wo.quantity_produced) AS total_units_produced,</w:t>
              <w:br/>
              <w:t xml:space="preserve">    SUM(wo.rejected_quantity) AS total_units_rejected,</w:t>
              <w:br/>
              <w:t xml:space="preserve">    ROUND(SUM(wo.rejected_quantity)::numeric / NULLIF(SUM(wo.quantity_produced), 0) * 100, 2) AS scrap_rate_pct</w:t>
              <w:br/>
              <w:t>FROM manufacture.work_orders wo</w:t>
              <w:br/>
              <w:t>JOIN manufacture.production_lines pl ON wo.line_id = pl.line_id</w:t>
              <w:br/>
              <w:t>WHERE wo.status = 'Completed'</w:t>
              <w:br/>
              <w:t>GROUP BY pl.line_name, pl.supervisor_name</w:t>
              <w:br/>
              <w:t>ORDER BY scrap_rate_pct DESC;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