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EA5E9"/>
          <w:sz w:val="19"/>
        </w:rPr>
        <w:t>DOMAIN SUITE 1 · GROWTH &amp; SUPPLY CHAIN</w:t>
      </w:r>
    </w:p>
    <w:p>
      <w:pPr>
        <w:spacing w:after="80"/>
      </w:pPr>
      <w:r>
        <w:rPr>
          <w:b/>
          <w:color w:val="0F172A"/>
          <w:sz w:val="40"/>
        </w:rPr>
        <w:t>Marketing, Digital &amp; Logistics Analytics Deliverable</w:t>
      </w:r>
    </w:p>
    <w:p>
      <w:pPr>
        <w:spacing w:after="280"/>
      </w:pPr>
      <w:r>
        <w:rPr>
          <w:color w:val="64748B"/>
          <w:sz w:val="21"/>
        </w:rPr>
        <w:t>Domain Suite 1: Paid Media Campaigns, Web Event Traffic &amp; Supply Chain Delivery Performance</w:t>
      </w:r>
    </w:p>
    <w:p>
      <w:pPr>
        <w:spacing w:before="280" w:after="120"/>
      </w:pPr>
      <w:r>
        <w:rPr>
          <w:b/>
          <w:color w:val="1E293B"/>
          <w:sz w:val="26"/>
        </w:rPr>
        <w:t>Headline Key Performance Indicators (18 KPIs)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KPI Title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Performance Value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Operational Subtext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Total Ad Spend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₹1.03 Cr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₹10,302,874 across 5 platforms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Authorized Budget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₹12.63 Cr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250 marketing initiatives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Budget Utilization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8.20%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Spend pacing vs budget cap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Emails Delivered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12.95M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3.91M opens (30.2% open rate)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Email CTR Rate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22.90%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895,617 clicks of 3.91M opens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Web Sessions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99,320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500,000 page views (5.03/session)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Identified Users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40,380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80.8% buyer penetration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Mobile Traffic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59.90%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Mobile browser ratio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User Interactions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500,000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Clicks, scrolls &amp; form submits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Delivered Shipments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82,540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104,987 gross outbound dispatches</w:t>
            </w:r>
          </w:p>
        </w:tc>
      </w:tr>
      <w:tr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Carrier On-Time SLA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79.80%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&lt;= 5-day SLA compliance</w:t>
            </w:r>
          </w:p>
        </w:tc>
      </w:tr>
      <w:tr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Avg Transit Lead Time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4.00 Days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Order dispatch to delivery TAT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1. Marketing Domain: Multi-Platform Ad Allocation, Budget Pacing &amp; CRM Email Funnel</w:t>
      </w:r>
    </w:p>
    <w:p>
      <w:r>
        <w:t>Performance benchmarks across paid search, social media ads, campaign budget velocity, and CRM outbound email engagement.</w:t>
      </w:r>
    </w:p>
    <w:p>
      <w:r>
        <w:t>Associated Domain Visualizations in Dashboard:</w:t>
      </w:r>
    </w:p>
    <w:p>
      <w:pPr>
        <w:pStyle w:val="ListBullet"/>
      </w:pPr>
      <w:r>
        <w:rPr>
          <w:b/>
        </w:rPr>
        <w:t xml:space="preserve">Chart 1 (Donut): </w:t>
      </w:r>
      <w:r>
        <w:t>Device OS &amp; Platform Sessions / Ad Spend Share by Platform (Google 33.1%, Meta 27.6%, Instagram 18.4%, LinkedIn 12.1%, X 8.8%)</w:t>
      </w:r>
    </w:p>
    <w:p>
      <w:pPr>
        <w:pStyle w:val="ListBullet"/>
      </w:pPr>
      <w:r>
        <w:rPr>
          <w:b/>
        </w:rPr>
        <w:t xml:space="preserve">Chart 2 (Area): </w:t>
      </w:r>
      <w:r>
        <w:t>Monthly Paid Ad Spend Trajectory across 26 months</w:t>
      </w:r>
    </w:p>
    <w:p>
      <w:pPr>
        <w:pStyle w:val="ListBullet"/>
      </w:pPr>
      <w:r>
        <w:rPr>
          <w:b/>
        </w:rPr>
        <w:t xml:space="preserve">Chart 3 (Line): </w:t>
      </w:r>
      <w:r>
        <w:t>Outbound Email Delivery &amp; Click-Through Rate Funnel</w:t>
      </w:r>
    </w:p>
    <w:p>
      <w:pPr>
        <w:pStyle w:val="ListBullet"/>
      </w:pPr>
      <w:r>
        <w:rPr>
          <w:b/>
        </w:rPr>
        <w:t xml:space="preserve">Chart 4 (Column): </w:t>
      </w:r>
      <w:r>
        <w:t>Marketing Campaign Budget Pacing (Authorized vs Realized Spend)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Platform Channel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Campaigns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Realized Spend (₹)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Spend Share (%)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Email CTR %</w:t>
            </w:r>
          </w:p>
        </w:tc>
        <w:tc>
          <w:tcPr>
            <w:tcW w:type="dxa" w:w="144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Strategic Objective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Google Ads (Search/PMax)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58 Campaigns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₹34.13 Lakhs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33.12%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N/A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High-intent customer acquisition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Facebook / Meta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64 Campaigns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₹28.45 Lakhs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27.62%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30.17% Open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Retargeting &amp; catalog discovery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Instagram Sponsored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48 Campaigns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₹18.94 Lakhs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18.39%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22.92% CTR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Visual branding &amp; influencer sync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LinkedIn Professional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42 Campaigns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₹12.46 Lakhs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12.09%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N/A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B2B institutional bulk sales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Twitter / X Feeds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38 Campaigns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₹9.05 Lakhs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8.78%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N/A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Flash promos &amp; viral brand campaigns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2. Digital Domain: Clickstream Footprint, Conversion Funnel &amp; User Interactions</w:t>
      </w:r>
    </w:p>
    <w:p>
      <w:r>
        <w:t>Comprehensive analysis of 500,000 page views, 200,000 interactive user events, device OS shares, and checkout funnel drop-offs.</w:t>
      </w:r>
    </w:p>
    <w:p>
      <w:r>
        <w:t>Associated Domain Visualizations in Dashboard:</w:t>
      </w:r>
    </w:p>
    <w:p>
      <w:pPr>
        <w:pStyle w:val="ListBullet"/>
      </w:pPr>
      <w:r>
        <w:rPr>
          <w:b/>
        </w:rPr>
        <w:t xml:space="preserve">Chart 1 (Donut): </w:t>
      </w:r>
      <w:r>
        <w:t>Device OS &amp; Platform Sessions Breakdown (Mobile Web 59.9%, Desktop 35.0%, Tablet 5.1%)</w:t>
      </w:r>
    </w:p>
    <w:p>
      <w:pPr>
        <w:pStyle w:val="ListBullet"/>
      </w:pPr>
      <w:r>
        <w:rPr>
          <w:b/>
        </w:rPr>
        <w:t xml:space="preserve">Chart 2 (Area): </w:t>
      </w:r>
      <w:r>
        <w:t>Monthly Web &amp; Mobile App Sessions Trajectory</w:t>
      </w:r>
    </w:p>
    <w:p>
      <w:pPr>
        <w:pStyle w:val="ListBullet"/>
      </w:pPr>
      <w:r>
        <w:rPr>
          <w:b/>
        </w:rPr>
        <w:t xml:space="preserve">Chart 3 (Horizontal Bar): </w:t>
      </w:r>
      <w:r>
        <w:t>E-Commerce Full Conversion Funnel (Sessions -&gt; Views -&gt; Carts -&gt; Checkouts -&gt; Orders)</w:t>
      </w:r>
    </w:p>
    <w:p>
      <w:pPr>
        <w:pStyle w:val="ListBullet"/>
      </w:pPr>
      <w:r>
        <w:rPr>
          <w:b/>
        </w:rPr>
        <w:t xml:space="preserve">Chart 4 (Stacked Bar): </w:t>
      </w:r>
      <w:r>
        <w:t>Top User Interaction Events (Clicks, Scrolls, and Form Submissions by Page Element)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Funnel Step / Device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Volume / Traffic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Drop-Off %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Conversion Share (%)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Recorded Element Interactions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1. Total Web Sessions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99,320 Sessions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Baseline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100.00%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42,500 Search Bar Clicks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2. Product Detail Views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74,250 Views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-25.24%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74.76%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31,200 Category Filter Clicks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3. Cart Additions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28,410 Additions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-61.74%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28.60%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28,900 Product Card Interactions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4. Checkout Initiated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14,205 Starts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-49.99%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14.30%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14,205 Add to Cart Submissions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5. Orders Fulfilled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10,420 Completed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-26.65%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10.49%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5,200 Wishlist &amp; Reviews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3. Logistics Domain: Carrier On-Time SLAs, Lead Time TAT &amp; Pipeline Status</w:t>
      </w:r>
    </w:p>
    <w:p>
      <w:r>
        <w:t>Analysis of 104,987 outbound parcels, courier partner performance benchmarking, and warehouse distribution logistics.</w:t>
      </w:r>
    </w:p>
    <w:p>
      <w:r>
        <w:t>Associated Domain Visualizations in Dashboard:</w:t>
      </w:r>
    </w:p>
    <w:p>
      <w:pPr>
        <w:pStyle w:val="ListBullet"/>
      </w:pPr>
      <w:r>
        <w:rPr>
          <w:b/>
        </w:rPr>
        <w:t xml:space="preserve">Chart 1 (Combo): </w:t>
      </w:r>
      <w:r>
        <w:t>Courier Partner Delivered Volume &amp; On-Time SLA Benchmark</w:t>
      </w:r>
    </w:p>
    <w:p>
      <w:pPr>
        <w:pStyle w:val="ListBullet"/>
      </w:pPr>
      <w:r>
        <w:rPr>
          <w:b/>
        </w:rPr>
        <w:t xml:space="preserve">Chart 2 (Column): </w:t>
      </w:r>
      <w:r>
        <w:t>Delivery Lead Time by Zone (Days across Regional Hubs)</w:t>
      </w:r>
    </w:p>
    <w:p>
      <w:pPr>
        <w:pStyle w:val="ListBullet"/>
      </w:pPr>
      <w:r>
        <w:rPr>
          <w:b/>
        </w:rPr>
        <w:t xml:space="preserve">Chart 3 (Distributed Bar): </w:t>
      </w:r>
      <w:r>
        <w:t>Shipment Transit Lead Time Distribution (Same Day to 6+ Days Delayed)</w:t>
      </w:r>
    </w:p>
    <w:p>
      <w:pPr>
        <w:pStyle w:val="ListBullet"/>
      </w:pPr>
      <w:r>
        <w:rPr>
          <w:b/>
        </w:rPr>
        <w:t xml:space="preserve">Chart 4 (Donut): </w:t>
      </w:r>
      <w:r>
        <w:t>Shipment Pipeline &amp; Delivery Journey Status (Delivered, In-Transit, Out for Delivery, RTO)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Courier Partner / TAT Bracket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Delivered Shipments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On-Time SLA (%)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Avg Lead TAT (Days)</w:t>
            </w:r>
          </w:p>
        </w:tc>
        <w:tc>
          <w:tcPr>
            <w:tcW w:type="dxa" w:w="1728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Journey Status Share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BlueDart Prime Express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28,450 Parcels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82.40%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3.45 Days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82,540 Delivered (78.6%)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Delhivery Surface Logistics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24,120 Parcels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80.10%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3.85 Days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14,210 In-Transit (13.5%)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Ecom Express Direct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18,900 Parcels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78.50%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4.20 Days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4,832 Out for Delivery (4.6%)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Shadowfax Hyperlocal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11,070 Parcels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74.20%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4.65 Days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1,840 RTO / Returned (1.8%)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Lead Time: Same Day (&lt;24h)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12,450 Shipments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100.00%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&lt; 1 Day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15.08% Metro Expedited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Lead Time: 6+ Days (Delayed)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3,700 Shipments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0.00%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6.85 Days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6"/>
              </w:rPr>
              <w:t>4.48% Remote Escalations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b/>
          <w:color w:val="1E293B"/>
          <w:sz w:val="26"/>
        </w:rPr>
        <w:t>Authoritative Production SQL Queries</w:t>
      </w:r>
    </w:p>
    <w:p>
      <w:r>
        <w:rPr>
          <w:b/>
        </w:rPr>
        <w:t>SQL 1.1: Multi-Platform Ad Spend &amp; Budget Utilization (Grain: Platform Grain)</w:t>
      </w:r>
    </w:p>
    <w:p>
      <w:r>
        <w:t>Business Purpose: Aggregates ad spend, campaign volume, and platform share percentage across paid channels.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SELECT platform, COUNT(DISTINCT campaign_id) AS active_campaigns,</w:t>
              <w:br/>
              <w:t xml:space="preserve">    ROUND(SUM(amount), 2) AS total_ad_spend,</w:t>
              <w:br/>
              <w:t xml:space="preserve">    ROUND(SUM(amount) / SUM(SUM(amount)) OVER () * 100, 2) AS platform_share_pct</w:t>
              <w:br/>
              <w:t>FROM marketing.ads_spend GROUP BY platform ORDER BY total_ad_spend DESC;</w:t>
            </w:r>
          </w:p>
        </w:tc>
      </w:tr>
    </w:tbl>
    <w:p>
      <w:pPr>
        <w:spacing w:after="120"/>
      </w:pPr>
    </w:p>
    <w:p>
      <w:r>
        <w:rPr>
          <w:b/>
        </w:rPr>
        <w:t>SQL 1.2: E-Commerce Conversion Funnel Progression (Grain: User Session Grain)</w:t>
      </w:r>
    </w:p>
    <w:p>
      <w:r>
        <w:t>Business Purpose: Measures drop-offs from session landing to order completion.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 xml:space="preserve">SELECT </w:t>
              <w:br/>
              <w:t xml:space="preserve">    COUNT(DISTINCT session_id) AS total_sessions,</w:t>
              <w:br/>
              <w:t xml:space="preserve">    COUNT(DISTINCT CASE WHEN event_type = 'view_item' THEN session_id END) AS product_views,</w:t>
              <w:br/>
              <w:t xml:space="preserve">    COUNT(DISTINCT CASE WHEN event_type = 'add_to_cart' THEN session_id END) AS cart_additions,</w:t>
              <w:br/>
              <w:t xml:space="preserve">    COUNT(DISTINCT CASE WHEN event_type = 'checkout' THEN session_id END) AS checkouts_started,</w:t>
              <w:br/>
              <w:t xml:space="preserve">    COUNT(DISTINCT CASE WHEN event_type = 'purchase' THEN session_id END) AS orders_completed</w:t>
              <w:br/>
              <w:t>FROM web_events.user_events;</w:t>
            </w:r>
          </w:p>
        </w:tc>
      </w:tr>
    </w:tbl>
    <w:p>
      <w:pPr>
        <w:spacing w:after="120"/>
      </w:pPr>
    </w:p>
    <w:p>
      <w:r>
        <w:rPr>
          <w:b/>
        </w:rPr>
        <w:t>SQL 1.3: Courier Partner On-Time SLA &amp; Transit Lead Times (Grain: Courier Partner Grain)</w:t>
      </w:r>
    </w:p>
    <w:p>
      <w:r>
        <w:t>Business Purpose: Evaluates logistics partners on fulfilled volumes, TAT lead time, and SLA conformance.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1F5F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293B"/>
                <w:sz w:val="16"/>
              </w:rPr>
              <w:t>SELECT courier_name, COUNT(shipment_id) AS total_shipments,</w:t>
              <w:br/>
              <w:t xml:space="preserve">    COUNT(CASE WHEN status = 'Delivered' THEN 1 END) AS delivered_parcels,</w:t>
              <w:br/>
              <w:t xml:space="preserve">    ROUND(AVG(CASE WHEN status = 'Delivered' THEN delivered_date - shipped_date END)::numeric, 2) AS avg_lead_days,</w:t>
              <w:br/>
              <w:t xml:space="preserve">    ROUND(COUNT(CASE WHEN status = 'Delivered' AND (delivered_date - shipped_date) &lt;= 5 THEN 1 END)::numeric </w:t>
              <w:br/>
              <w:t xml:space="preserve">        / NULLIF(COUNT(CASE WHEN status = 'Delivered' THEN 1 END), 0) * 100, 2) AS on_time_sla_pct</w:t>
              <w:br/>
              <w:t>FROM sales.shipments GROUP BY courier_name ORDER BY total_shipments DESC;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