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c1d78bc2ade73e8be856e0b2c7462a04b9826e3.png"/>
            <a:graphic>
              <a:graphicData uri="http://schemas.openxmlformats.org/drawingml/2006/picture">
                <pic:pic>
                  <pic:nvPicPr>
                    <pic:cNvPr id="1" name="image-ec1d78bc2ade73e8be856e0b2c7462a04b9826e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movie_genre_prediction_using_mach_a78d2b"/>
      <w:r>
        <w:rPr>
          <w:rFonts w:eastAsia="inter" w:cs="inter" w:ascii="inter" w:hAnsi="inter"/>
          <w:b/>
          <w:color w:val="000000"/>
          <w:sz w:val="39"/>
        </w:rPr>
        <w:t xml:space="preserve">Movie Genre Prediction Using Machine Learning</w:t>
      </w:r>
      <w:bookmarkEnd w:id="0"/>
    </w:p>
    <w:p>
      <w:pPr>
        <w:spacing w:line="360" w:after="210" w:lineRule="auto"/>
      </w:pPr>
      <w:r>
        <w:rPr>
          <w:rFonts w:eastAsia="inter" w:cs="inter" w:ascii="inter" w:hAnsi="inter"/>
          <w:color w:val="000000"/>
        </w:rPr>
        <w:t xml:space="preserve">I've created a comprehensive machine learning model that predicts movie genres based on plot summaries using TF-IDF and Word2Vec embeddings with Naive Bayes, Logistic Regression, and Support Vector Machine classifiers.</w:t>
      </w:r>
    </w:p>
    <w:p>
      <w:pPr>
        <w:spacing w:line="360" w:before="315" w:after="105" w:lineRule="auto"/>
        <w:ind w:left="-30"/>
        <w:jc w:val="left"/>
      </w:pPr>
      <w:bookmarkStart w:id="1" w:name="overview"/>
      <w:r>
        <w:rPr>
          <w:rFonts w:eastAsia="inter" w:cs="inter" w:ascii="inter" w:hAnsi="inter"/>
          <w:b/>
          <w:color w:val="000000"/>
          <w:sz w:val="24"/>
        </w:rPr>
        <w:t xml:space="preserve">Overview</w:t>
      </w:r>
      <w:bookmarkEnd w:id="1"/>
    </w:p>
    <w:p>
      <w:pPr>
        <w:spacing w:line="360" w:after="210" w:lineRule="auto"/>
      </w:pPr>
      <w:r>
        <w:rPr>
          <w:rFonts w:eastAsia="inter" w:cs="inter" w:ascii="inter" w:hAnsi="inter"/>
          <w:color w:val="000000"/>
        </w:rPr>
        <w:t xml:space="preserve">This project demonstrates a complete text classification pipeline for predicting movie genres from plot summaries. The implementation includes multiple feature extraction techniques and classifier algorithms, along with hyperparameter tuning and comprehensive evaluation.</w:t>
      </w:r>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09e4ba78865d998d86b3f6019767c2678cb0558b.png"/>
            <a:graphic>
              <a:graphicData uri="http://schemas.openxmlformats.org/drawingml/2006/picture">
                <pic:pic>
                  <pic:nvPicPr>
                    <pic:cNvPr id="2" name="image-09e4ba78865d998d86b3f6019767c2678cb0558b.png" descr=""/>
                    <pic:cNvPicPr/>
                  </pic:nvPicPr>
                  <pic:blipFill>
                    <a:blip r:embed="rId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Complete machine learning pipeline flowchart for movie genre prediction showing all steps from data preprocessing to final predictions.</w:t>
      </w:r>
    </w:p>
    <w:p>
      <w:pPr>
        <w:spacing w:line="360" w:before="315" w:after="105" w:lineRule="auto"/>
        <w:ind w:left="-30"/>
        <w:jc w:val="left"/>
      </w:pPr>
      <w:bookmarkStart w:id="2" w:name="key_components_implemented"/>
      <w:r>
        <w:rPr>
          <w:rFonts w:eastAsia="inter" w:cs="inter" w:ascii="inter" w:hAnsi="inter"/>
          <w:b/>
          <w:color w:val="000000"/>
          <w:sz w:val="24"/>
        </w:rPr>
        <w:t xml:space="preserve">Key Components Implemented</w:t>
      </w:r>
      <w:bookmarkEnd w:id="2"/>
    </w:p>
    <w:p>
      <w:pPr>
        <w:spacing w:line="360" w:before="315" w:after="105" w:lineRule="auto"/>
        <w:ind w:left="-30"/>
        <w:jc w:val="left"/>
      </w:pPr>
      <w:bookmarkStart w:id="3" w:name="bm_1_text_preprocessing_pipeline"/>
      <w:r>
        <w:rPr>
          <w:rFonts w:eastAsia="inter" w:cs="inter" w:ascii="inter" w:hAnsi="inter"/>
          <w:b/>
          <w:color w:val="000000"/>
          <w:sz w:val="24"/>
        </w:rPr>
        <w:t xml:space="preserve">1. </w:t>
      </w:r>
      <w:r>
        <w:rPr>
          <w:rFonts w:eastAsia="inter" w:cs="inter" w:ascii="inter" w:hAnsi="inter"/>
          <w:b/>
          <w:color w:val="000000"/>
          <w:sz w:val="24"/>
        </w:rPr>
        <w:t xml:space="preserve">Text Preprocessing Pipeline</w:t>
      </w:r>
      <w:bookmarkEnd w:id="3"/>
    </w:p>
    <w:p>
      <w:pPr>
        <w:spacing w:line="360" w:after="210" w:lineRule="auto"/>
      </w:pPr>
      <w:r>
        <w:rPr>
          <w:rFonts w:eastAsia="inter" w:cs="inter" w:ascii="inter" w:hAnsi="inter"/>
          <w:color w:val="000000"/>
        </w:rPr>
        <w:t xml:space="preserve">The preprocessing stage includes lowercase conversion, special character removal, tokenization, stopword removal, and text normalization. For example, "A detective investigates a series of mysterious murders in the city" becomes "detective investigates series mysterious murders city".</w:t>
      </w:r>
      <w:bookmarkStart w:id="4" w:name="fnref1"/>
      <w:bookmarkEnd w:id="4"/>
      <w:hyperlink w:anchor="fn1">
        <w:r>
          <w:rPr>
            <w:rFonts w:eastAsia="inter" w:cs="inter" w:ascii="inter" w:hAnsi="inter"/>
            <w:color w:val="#000"/>
            <w:u w:val="single"/>
            <w:vertAlign w:val="superscript"/>
          </w:rPr>
          <w:t xml:space="preserve">[1]</w:t>
        </w:r>
      </w:hyperlink>
      <w:bookmarkStart w:id="5" w:name="fnref2"/>
      <w:bookmarkEnd w:id="5"/>
      <w:hyperlink w:anchor="fn2">
        <w:r>
          <w:rPr>
            <w:rFonts w:eastAsia="inter" w:cs="inter" w:ascii="inter" w:hAnsi="inter"/>
            <w:color w:val="#000"/>
            <w:u w:val="single"/>
            <w:vertAlign w:val="superscript"/>
          </w:rPr>
          <w:t xml:space="preserve">[2]</w:t>
        </w:r>
      </w:hyperlink>
      <w:bookmarkStart w:id="6" w:name="fnref3"/>
      <w:bookmarkEnd w:id="6"/>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7" w:name="bm_2_feature_extraction_methods"/>
      <w:r>
        <w:rPr>
          <w:rFonts w:eastAsia="inter" w:cs="inter" w:ascii="inter" w:hAnsi="inter"/>
          <w:b/>
          <w:color w:val="000000"/>
          <w:sz w:val="24"/>
        </w:rPr>
        <w:t xml:space="preserve">2. </w:t>
      </w:r>
      <w:r>
        <w:rPr>
          <w:rFonts w:eastAsia="inter" w:cs="inter" w:ascii="inter" w:hAnsi="inter"/>
          <w:b/>
          <w:color w:val="000000"/>
          <w:sz w:val="24"/>
        </w:rPr>
        <w:t xml:space="preserve">Feature Extraction Methods</w:t>
      </w:r>
      <w:bookmarkEnd w:id="7"/>
    </w:p>
    <w:p>
      <w:pPr>
        <w:spacing w:line="360" w:after="210" w:lineRule="auto"/>
      </w:pPr>
      <w:r>
        <w:rPr>
          <w:rFonts w:eastAsia="inter" w:cs="inter" w:ascii="inter" w:hAnsi="inter"/>
          <w:b/>
          <w:color w:val="000000"/>
        </w:rPr>
        <w:t xml:space="preserve">TF-IDF (Term Frequency-Inverse Document Frequency)</w:t>
      </w:r>
      <w:r>
        <w:rPr>
          <w:rFonts w:eastAsia="inter" w:cs="inter" w:ascii="inter" w:hAnsi="inter"/>
          <w:color w:val="000000"/>
        </w:rPr>
        <w:br w:type="textWrapping"/>
      </w:r>
      <w:r>
        <w:rPr>
          <w:rFonts w:eastAsia="inter" w:cs="inter" w:ascii="inter" w:hAnsi="inter"/>
          <w:color w:val="000000"/>
        </w:rPr>
        <w:t xml:space="preserve">TF-IDF weights words based on their frequency in a document relative to their frequency across all documents. The formula is $ TF-IDF(t, d) = TF(t, d) \times \log\left(\frac{N}{df_t}\right) $, where </w:t>
      </w:r>
      <m:oMath>
        <m:r>
          <m:rPr>
            <m:sty m:val="i"/>
          </m:rPr>
          <w:rPr>
            <w:color w:val="000000"/>
          </w:rPr>
          <m:t>N</m:t>
        </m:r>
      </m:oMath>
      <w:r>
        <w:rPr>
          <w:rFonts w:eastAsia="inter" w:cs="inter" w:ascii="inter" w:hAnsi="inter"/>
          <w:color w:val="000000"/>
        </w:rPr>
        <w:t xml:space="preserve"> is the total number of documents and </w:t>
      </w:r>
      <m:oMath>
        <m:r>
          <m:rPr>
            <m:sty m:val="i"/>
          </m:rPr>
          <w:rPr>
            <w:color w:val="000000"/>
          </w:rPr>
          <m:t>d</m:t>
        </m:r>
        <m:sSub>
          <m:sSubPr>
            <m:ctrlPr>
              <w:rPr>
                <w:rFonts w:ascii="Cambria Math" w:hAnsi="Cambria Math"/>
                <w:color w:val="000000"/>
              </w:rPr>
            </m:ctrlPr>
          </m:sSubPr>
          <m:e>
            <m:r>
              <m:rPr>
                <m:sty m:val="i"/>
              </m:rPr>
              <w:rPr>
                <w:color w:val="000000"/>
              </w:rPr>
              <m:t>f</m:t>
            </m:r>
          </m:e>
          <m:sub>
            <m:r>
              <m:rPr>
                <m:sty m:val="i"/>
              </m:rPr>
              <w:rPr>
                <w:color w:val="000000"/>
              </w:rPr>
              <m:t>t</m:t>
            </m:r>
          </m:sub>
        </m:sSub>
      </m:oMath>
      <w:r>
        <w:rPr>
          <w:rFonts w:eastAsia="inter" w:cs="inter" w:ascii="inter" w:hAnsi="inter"/>
          <w:color w:val="000000"/>
        </w:rPr>
        <w:t xml:space="preserve"> is the document frequency of term </w:t>
      </w:r>
      <m:oMath>
        <m:r>
          <m:rPr>
            <m:sty m:val="i"/>
          </m:rPr>
          <w:rPr>
            <w:color w:val="000000"/>
          </w:rPr>
          <m:t>t</m:t>
        </m:r>
      </m:oMath>
      <w:r>
        <w:rPr>
          <w:rFonts w:eastAsia="inter" w:cs="inter" w:ascii="inter" w:hAnsi="inter"/>
          <w:color w:val="000000"/>
        </w:rPr>
        <w:t xml:space="preserve">. This method excels at handling high-dimensional sparse data and performs particularly well with linear classifiers.</w:t>
      </w:r>
      <w:bookmarkStart w:id="8" w:name="fnref2_1"/>
      <w:bookmarkEnd w:id="8"/>
      <w:hyperlink w:anchor="fn2">
        <w:r>
          <w:rPr>
            <w:rFonts w:eastAsia="inter" w:cs="inter" w:ascii="inter" w:hAnsi="inter"/>
            <w:color w:val="#000"/>
            <w:u w:val="single"/>
            <w:vertAlign w:val="superscript"/>
          </w:rPr>
          <w:t xml:space="preserve">[2]</w:t>
        </w:r>
      </w:hyperlink>
      <w:bookmarkStart w:id="9" w:name="fnref4"/>
      <w:bookmarkEnd w:id="9"/>
      <w:hyperlink w:anchor="fn4">
        <w:r>
          <w:rPr>
            <w:rFonts w:eastAsia="inter" w:cs="inter" w:ascii="inter" w:hAnsi="inter"/>
            <w:color w:val="#000"/>
            <w:u w:val="single"/>
            <w:vertAlign w:val="superscript"/>
          </w:rPr>
          <w:t xml:space="preserve">[4]</w:t>
        </w:r>
      </w:hyperlink>
      <w:bookmarkStart w:id="10" w:name="fnref5"/>
      <w:bookmarkEnd w:id="10"/>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Word2Vec Embeddings</w:t>
      </w:r>
      <w:r>
        <w:rPr>
          <w:rFonts w:eastAsia="inter" w:cs="inter" w:ascii="inter" w:hAnsi="inter"/>
          <w:color w:val="000000"/>
        </w:rPr>
        <w:br w:type="textWrapping"/>
      </w:r>
      <w:r>
        <w:rPr>
          <w:rFonts w:eastAsia="inter" w:cs="inter" w:ascii="inter" w:hAnsi="inter"/>
          <w:color w:val="000000"/>
        </w:rPr>
        <w:t xml:space="preserve">Word2Vec creates dense vector representations of words that capture semantic relationships. The implementation uses the CBOW (Continuous Bag of Words) architecture with 50-dimensional embeddings. Document vectors are created by averaging the word vectors of all words in a plot summary.</w:t>
      </w:r>
      <w:bookmarkStart w:id="11" w:name="fnref6"/>
      <w:bookmarkEnd w:id="11"/>
      <w:hyperlink w:anchor="fn6">
        <w:r>
          <w:rPr>
            <w:rFonts w:eastAsia="inter" w:cs="inter" w:ascii="inter" w:hAnsi="inter"/>
            <w:color w:val="#000"/>
            <w:u w:val="single"/>
            <w:vertAlign w:val="superscript"/>
          </w:rPr>
          <w:t xml:space="preserve">[6]</w:t>
        </w:r>
      </w:hyperlink>
      <w:bookmarkStart w:id="12" w:name="fnref7"/>
      <w:bookmarkEnd w:id="12"/>
      <w:hyperlink w:anchor="fn7">
        <w:r>
          <w:rPr>
            <w:rFonts w:eastAsia="inter" w:cs="inter" w:ascii="inter" w:hAnsi="inter"/>
            <w:color w:val="#000"/>
            <w:u w:val="single"/>
            <w:vertAlign w:val="superscript"/>
          </w:rPr>
          <w:t xml:space="preserve">[7]</w:t>
        </w:r>
      </w:hyperlink>
      <w:bookmarkStart w:id="13" w:name="fnref8"/>
      <w:bookmarkEnd w:id="13"/>
      <w:hyperlink w:anchor="fn8">
        <w:r>
          <w:rPr>
            <w:rFonts w:eastAsia="inter" w:cs="inter" w:ascii="inter" w:hAnsi="inter"/>
            <w:color w:val="#000"/>
            <w:u w:val="single"/>
            <w:vertAlign w:val="superscript"/>
          </w:rPr>
          <w:t xml:space="preserve">[8]</w:t>
        </w:r>
      </w:hyperlink>
    </w:p>
    <w:p>
      <w:pPr>
        <w:spacing w:line="360" w:after="0" w:lineRule="auto"/>
        <w:jc w:val="center"/>
      </w:pPr>
      <w:r>
        <w:rPr>
          <w:rFonts w:eastAsia="inter" w:cs="inter" w:ascii="inter" w:hAnsi="inter"/>
          <w:color w:val="000000"/>
        </w:rPr>
        <w:drawing>
          <wp:inline distB="0" distL="0" distR="0" distT="0">
            <wp:extent cx="6038850" cy="4025900"/>
            <wp:effectExtent b="0" l="0" r="0" t="0"/>
            <wp:docPr id="3" name="image-c62b62d5bae42fe5e0b5942245f17651ba38259b.png"/>
            <a:graphic>
              <a:graphicData uri="http://schemas.openxmlformats.org/drawingml/2006/picture">
                <pic:pic>
                  <pic:nvPicPr>
                    <pic:cNvPr id="3" name="image-c62b62d5bae42fe5e0b5942245f17651ba38259b.png" descr=""/>
                    <pic:cNvPicPr/>
                  </pic:nvPicPr>
                  <pic:blipFill>
                    <a:blip r:embed="rId7"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Comparison of different machine learning models using TF-IDF feature extraction showing accuracy, F1 scores, and cross-validation performance.</w:t>
      </w:r>
    </w:p>
    <w:p>
      <w:pPr>
        <w:spacing w:line="360" w:before="315" w:after="105" w:lineRule="auto"/>
        <w:ind w:left="-30"/>
        <w:jc w:val="left"/>
      </w:pPr>
      <w:bookmarkStart w:id="14" w:name="bm_3_classification_algorithms"/>
      <w:r>
        <w:rPr>
          <w:rFonts w:eastAsia="inter" w:cs="inter" w:ascii="inter" w:hAnsi="inter"/>
          <w:b/>
          <w:color w:val="000000"/>
          <w:sz w:val="24"/>
        </w:rPr>
        <w:t xml:space="preserve">3. </w:t>
      </w:r>
      <w:r>
        <w:rPr>
          <w:rFonts w:eastAsia="inter" w:cs="inter" w:ascii="inter" w:hAnsi="inter"/>
          <w:b/>
          <w:color w:val="000000"/>
          <w:sz w:val="24"/>
        </w:rPr>
        <w:t xml:space="preserve">Classification Algorithms</w:t>
      </w:r>
      <w:bookmarkEnd w:id="14"/>
    </w:p>
    <w:p>
      <w:pPr>
        <w:spacing w:line="360" w:after="210" w:lineRule="auto"/>
      </w:pPr>
      <w:r>
        <w:rPr>
          <w:rFonts w:eastAsia="inter" w:cs="inter" w:ascii="inter" w:hAnsi="inter"/>
          <w:b/>
          <w:color w:val="000000"/>
        </w:rPr>
        <w:t xml:space="preserve">Naive Bayes</w:t>
      </w:r>
      <w:r>
        <w:rPr>
          <w:rFonts w:eastAsia="inter" w:cs="inter" w:ascii="inter" w:hAnsi="inter"/>
          <w:color w:val="000000"/>
        </w:rPr>
        <w:br w:type="textWrapping"/>
      </w:r>
      <w:r>
        <w:rPr>
          <w:rFonts w:eastAsia="inter" w:cs="inter" w:ascii="inter" w:hAnsi="inter"/>
          <w:color w:val="000000"/>
        </w:rPr>
        <w:t xml:space="preserve">Based on Bayes' theorem with the "naive" independence assumption between features. The implementation uses </w:t>
      </w:r>
      <w:r>
        <w:rPr>
          <w:rStyle w:val="VerbatimChar"/>
          <w:rFonts w:eastAsia="ibm plex mono" w:cs="ibm plex mono" w:ascii="ibm plex mono" w:hAnsi="ibm plex mono"/>
          <w:color w:val="000000"/>
          <w:sz w:val="18"/>
          <w:shd w:val="clear" w:color="auto" w:fill="F8F8FA"/>
        </w:rPr>
        <w:t xml:space="preserve">MultinomialNB</w:t>
      </w:r>
      <w:r>
        <w:rPr>
          <w:rFonts w:eastAsia="inter" w:cs="inter" w:ascii="inter" w:hAnsi="inter"/>
          <w:color w:val="000000"/>
        </w:rPr>
        <w:t xml:space="preserve"> for TF-IDF features and </w:t>
      </w:r>
      <w:r>
        <w:rPr>
          <w:rStyle w:val="VerbatimChar"/>
          <w:rFonts w:eastAsia="ibm plex mono" w:cs="ibm plex mono" w:ascii="ibm plex mono" w:hAnsi="ibm plex mono"/>
          <w:color w:val="000000"/>
          <w:sz w:val="18"/>
          <w:shd w:val="clear" w:color="auto" w:fill="F8F8FA"/>
        </w:rPr>
        <w:t xml:space="preserve">GaussianNB</w:t>
      </w:r>
      <w:r>
        <w:rPr>
          <w:rFonts w:eastAsia="inter" w:cs="inter" w:ascii="inter" w:hAnsi="inter"/>
          <w:color w:val="000000"/>
        </w:rPr>
        <w:t xml:space="preserve"> for Word2Vec embeddings. It's fast, simple, and works well with small datasets, though the independence assumption can be limiting.</w:t>
      </w:r>
      <w:bookmarkStart w:id="15" w:name="fnref4_1"/>
      <w:bookmarkEnd w:id="15"/>
      <w:hyperlink w:anchor="fn4">
        <w:r>
          <w:rPr>
            <w:rFonts w:eastAsia="inter" w:cs="inter" w:ascii="inter" w:hAnsi="inter"/>
            <w:color w:val="#000"/>
            <w:u w:val="single"/>
            <w:vertAlign w:val="superscript"/>
          </w:rPr>
          <w:t xml:space="preserve">[4]</w:t>
        </w:r>
      </w:hyperlink>
      <w:bookmarkStart w:id="16" w:name="fnref9"/>
      <w:bookmarkEnd w:id="16"/>
      <w:hyperlink w:anchor="fn9">
        <w:r>
          <w:rPr>
            <w:rFonts w:eastAsia="inter" w:cs="inter" w:ascii="inter" w:hAnsi="inter"/>
            <w:color w:val="#000"/>
            <w:u w:val="single"/>
            <w:vertAlign w:val="superscript"/>
          </w:rPr>
          <w:t xml:space="preserve">[9]</w:t>
        </w:r>
      </w:hyperlink>
      <w:bookmarkStart w:id="17" w:name="fnref10"/>
      <w:bookmarkEnd w:id="17"/>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Logistic Regression</w:t>
      </w:r>
      <w:r>
        <w:rPr>
          <w:rFonts w:eastAsia="inter" w:cs="inter" w:ascii="inter" w:hAnsi="inter"/>
          <w:color w:val="000000"/>
        </w:rPr>
        <w:br w:type="textWrapping"/>
      </w:r>
      <w:r>
        <w:rPr>
          <w:rFonts w:eastAsia="inter" w:cs="inter" w:ascii="inter" w:hAnsi="inter"/>
          <w:color w:val="000000"/>
        </w:rPr>
        <w:t xml:space="preserve">A linear discriminative classifier that provides probability estimates and interpretable feature weights. The model uses L2 regularization to prevent overfitting. Logistic regression is efficient for large datasets and provides good baseline performance.</w:t>
      </w:r>
      <w:bookmarkStart w:id="18" w:name="fnref9_1"/>
      <w:bookmarkEnd w:id="18"/>
      <w:hyperlink w:anchor="fn9">
        <w:r>
          <w:rPr>
            <w:rFonts w:eastAsia="inter" w:cs="inter" w:ascii="inter" w:hAnsi="inter"/>
            <w:color w:val="#000"/>
            <w:u w:val="single"/>
            <w:vertAlign w:val="superscript"/>
          </w:rPr>
          <w:t xml:space="preserve">[9]</w:t>
        </w:r>
      </w:hyperlink>
      <w:bookmarkStart w:id="19" w:name="fnref11"/>
      <w:bookmarkEnd w:id="19"/>
      <w:hyperlink w:anchor="fn11">
        <w:r>
          <w:rPr>
            <w:rFonts w:eastAsia="inter" w:cs="inter" w:ascii="inter" w:hAnsi="inter"/>
            <w:color w:val="#000"/>
            <w:u w:val="single"/>
            <w:vertAlign w:val="superscript"/>
          </w:rPr>
          <w:t xml:space="preserve">[11]</w:t>
        </w:r>
      </w:hyperlink>
      <w:bookmarkStart w:id="20" w:name="fnref4_2"/>
      <w:bookmarkEnd w:id="20"/>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Support Vector Machine (SVM)</w:t>
      </w:r>
      <w:r>
        <w:rPr>
          <w:rFonts w:eastAsia="inter" w:cs="inter" w:ascii="inter" w:hAnsi="inter"/>
          <w:color w:val="000000"/>
        </w:rPr>
        <w:br w:type="textWrapping"/>
      </w:r>
      <w:r>
        <w:rPr>
          <w:rFonts w:eastAsia="inter" w:cs="inter" w:ascii="inter" w:hAnsi="inter"/>
          <w:color w:val="000000"/>
        </w:rPr>
        <w:t xml:space="preserve">A maximum margin classifier that aims to find the optimal hyperplane separating classes. LinearSVC is used for computational efficiency. SVM is effective in high-dimensional spaces and robust to outliers, though it requires careful hyperparameter tuning.</w:t>
      </w:r>
      <w:bookmarkStart w:id="21" w:name="fnref2_2"/>
      <w:bookmarkEnd w:id="21"/>
      <w:hyperlink w:anchor="fn2">
        <w:r>
          <w:rPr>
            <w:rFonts w:eastAsia="inter" w:cs="inter" w:ascii="inter" w:hAnsi="inter"/>
            <w:color w:val="#000"/>
            <w:u w:val="single"/>
            <w:vertAlign w:val="superscript"/>
          </w:rPr>
          <w:t xml:space="preserve">[2]</w:t>
        </w:r>
      </w:hyperlink>
      <w:bookmarkStart w:id="22" w:name="fnref12"/>
      <w:bookmarkEnd w:id="22"/>
      <w:hyperlink w:anchor="fn12">
        <w:r>
          <w:rPr>
            <w:rFonts w:eastAsia="inter" w:cs="inter" w:ascii="inter" w:hAnsi="inter"/>
            <w:color w:val="#000"/>
            <w:u w:val="single"/>
            <w:vertAlign w:val="superscript"/>
          </w:rPr>
          <w:t xml:space="preserve">[12]</w:t>
        </w:r>
      </w:hyperlink>
      <w:bookmarkStart w:id="23" w:name="fnref4_3"/>
      <w:bookmarkEnd w:id="23"/>
      <w:hyperlink w:anchor="fn4">
        <w:r>
          <w:rPr>
            <w:rFonts w:eastAsia="inter" w:cs="inter" w:ascii="inter" w:hAnsi="inter"/>
            <w:color w:val="#000"/>
            <w:u w:val="single"/>
            <w:vertAlign w:val="superscript"/>
          </w:rPr>
          <w:t xml:space="preserve">[4]</w:t>
        </w:r>
      </w:hyperlink>
    </w:p>
    <w:p>
      <w:pPr>
        <w:spacing w:line="360" w:after="0" w:lineRule="auto"/>
        <w:jc w:val="center"/>
      </w:pPr>
      <w:r>
        <w:rPr>
          <w:rFonts w:eastAsia="inter" w:cs="inter" w:ascii="inter" w:hAnsi="inter"/>
          <w:color w:val="000000"/>
        </w:rPr>
        <w:drawing>
          <wp:inline distB="0" distL="0" distR="0" distT="0">
            <wp:extent cx="6038850" cy="4025900"/>
            <wp:effectExtent b="0" l="0" r="0" t="0"/>
            <wp:docPr id="4" name="image-6bb249947900b37036c3431359890b9a46c38124.png"/>
            <a:graphic>
              <a:graphicData uri="http://schemas.openxmlformats.org/drawingml/2006/picture">
                <pic:pic>
                  <pic:nvPicPr>
                    <pic:cNvPr id="4" name="image-6bb249947900b37036c3431359890b9a46c38124.png" descr=""/>
                    <pic:cNvPicPr/>
                  </pic:nvPicPr>
                  <pic:blipFill>
                    <a:blip r:embed="rId8"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Comparison of model accuracy using TF-IDF versus Word2Vec embeddings for feature extraction in movie genre classification.</w:t>
      </w:r>
    </w:p>
    <w:p>
      <w:pPr>
        <w:spacing w:line="360" w:before="315" w:after="105" w:lineRule="auto"/>
        <w:ind w:left="-30"/>
        <w:jc w:val="left"/>
      </w:pPr>
      <w:bookmarkStart w:id="24" w:name="performance_results"/>
      <w:r>
        <w:rPr>
          <w:rFonts w:eastAsia="inter" w:cs="inter" w:ascii="inter" w:hAnsi="inter"/>
          <w:b/>
          <w:color w:val="000000"/>
          <w:sz w:val="24"/>
        </w:rPr>
        <w:t xml:space="preserve">Performance Results</w:t>
      </w:r>
      <w:bookmarkEnd w:id="24"/>
    </w:p>
    <w:p>
      <w:pPr>
        <w:spacing w:line="360" w:before="315" w:after="105" w:lineRule="auto"/>
        <w:ind w:left="-30"/>
        <w:jc w:val="left"/>
      </w:pPr>
      <w:bookmarkStart w:id="25" w:name="tf_idf_features_performance"/>
      <w:r>
        <w:rPr>
          <w:rFonts w:eastAsia="inter" w:cs="inter" w:ascii="inter" w:hAnsi="inter"/>
          <w:b/>
          <w:color w:val="000000"/>
          <w:sz w:val="24"/>
        </w:rPr>
        <w:t xml:space="preserve">TF-IDF Features Performance</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Accuracy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F1-Score (Macro)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F1-Score (Weighted)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CV Score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Naive Bayes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0.333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0.286 ± 0.202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Logistic Regression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0.333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0.238 ± 0.135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Linear SVM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0.333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0.206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0.210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0.381 ± 0.067</w:t>
            </w:r>
          </w:p>
        </w:tc>
      </w:tr>
    </w:tbl>
    <w:p>
      <w:pPr>
        <w:spacing w:lineRule="auto"/>
      </w:pPr>
    </w:p>
    <w:p>
      <w:pPr>
        <w:spacing w:line="360" w:after="210" w:lineRule="auto"/>
      </w:pPr>
      <w:r>
        <w:rPr>
          <w:rFonts w:eastAsia="inter" w:cs="inter" w:ascii="inter" w:hAnsi="inter"/>
          <w:color w:val="000000"/>
        </w:rPr>
        <w:t xml:space="preserve">Linear SVM demonstrated the most stable cross-validation performance with the lowest standard deviation, making it the most reliable choice for this task.</w:t>
      </w:r>
      <w:bookmarkStart w:id="26" w:name="fnref4_4"/>
      <w:bookmarkEnd w:id="26"/>
      <w:hyperlink w:anchor="fn4">
        <w:r>
          <w:rPr>
            <w:rFonts w:eastAsia="inter" w:cs="inter" w:ascii="inter" w:hAnsi="inter"/>
            <w:color w:val="#000"/>
            <w:u w:val="single"/>
            <w:vertAlign w:val="superscript"/>
          </w:rPr>
          <w:t xml:space="preserve">[4]</w:t>
        </w:r>
      </w:hyperlink>
      <w:bookmarkStart w:id="27" w:name="fnref5_1"/>
      <w:bookmarkEnd w:id="27"/>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28" w:name="word2vec_features_performance"/>
      <w:r>
        <w:rPr>
          <w:rFonts w:eastAsia="inter" w:cs="inter" w:ascii="inter" w:hAnsi="inter"/>
          <w:b/>
          <w:color w:val="000000"/>
          <w:sz w:val="24"/>
        </w:rPr>
        <w:t xml:space="preserve">Word2Vec Features Performance</w:t>
      </w:r>
      <w:bookmarkEnd w:id="28"/>
    </w:p>
    <w:p>
      <w:pPr>
        <w:spacing w:line="360" w:after="210" w:lineRule="auto"/>
      </w:pPr>
      <w:r>
        <w:rPr>
          <w:rFonts w:eastAsia="inter" w:cs="inter" w:ascii="inter" w:hAnsi="inter"/>
          <w:color w:val="000000"/>
        </w:rPr>
        <w:t xml:space="preserve">Word2Vec embeddings showed lower performance on the demonstration dataset, primarily due to the limited training data. Word2Vec typically requires larger corpora (10,000+ documents) to learn meaningful semantic representations.</w:t>
      </w:r>
      <w:bookmarkStart w:id="29" w:name="fnref6_1"/>
      <w:bookmarkEnd w:id="29"/>
      <w:hyperlink w:anchor="fn6">
        <w:r>
          <w:rPr>
            <w:rFonts w:eastAsia="inter" w:cs="inter" w:ascii="inter" w:hAnsi="inter"/>
            <w:color w:val="#000"/>
            <w:u w:val="single"/>
            <w:vertAlign w:val="superscript"/>
          </w:rPr>
          <w:t xml:space="preserve">[6]</w:t>
        </w:r>
      </w:hyperlink>
      <w:bookmarkStart w:id="30" w:name="fnref7_1"/>
      <w:bookmarkEnd w:id="30"/>
      <w:hyperlink w:anchor="fn7">
        <w:r>
          <w:rPr>
            <w:rFonts w:eastAsia="inter" w:cs="inter" w:ascii="inter" w:hAnsi="inter"/>
            <w:color w:val="#000"/>
            <w:u w:val="single"/>
            <w:vertAlign w:val="superscript"/>
          </w:rPr>
          <w:t xml:space="preserve">[7]</w:t>
        </w:r>
      </w:hyperlink>
      <w:bookmarkStart w:id="31" w:name="fnref8_1"/>
      <w:bookmarkEnd w:id="31"/>
      <w:hyperlink w:anchor="fn8">
        <w:r>
          <w:rPr>
            <w:rFonts w:eastAsia="inter" w:cs="inter" w:ascii="inter" w:hAnsi="inter"/>
            <w:color w:val="#000"/>
            <w:u w:val="single"/>
            <w:vertAlign w:val="superscript"/>
          </w:rPr>
          <w:t xml:space="preserve">[8]</w:t>
        </w:r>
      </w:hyperlink>
    </w:p>
    <w:p>
      <w:pPr>
        <w:spacing w:line="360" w:before="315" w:after="105" w:lineRule="auto"/>
        <w:ind w:left="-30"/>
        <w:jc w:val="left"/>
      </w:pPr>
      <w:bookmarkStart w:id="32" w:name="hyperparameter_tuning_results"/>
      <w:r>
        <w:rPr>
          <w:rFonts w:eastAsia="inter" w:cs="inter" w:ascii="inter" w:hAnsi="inter"/>
          <w:b/>
          <w:color w:val="000000"/>
          <w:sz w:val="24"/>
        </w:rPr>
        <w:t xml:space="preserve">Hyperparameter Tuning Results</w:t>
      </w:r>
      <w:bookmarkEnd w:id="32"/>
    </w:p>
    <w:p>
      <w:pPr>
        <w:spacing w:line="360" w:after="210" w:lineRule="auto"/>
      </w:pPr>
      <w:r>
        <w:rPr>
          <w:rFonts w:eastAsia="inter" w:cs="inter" w:ascii="inter" w:hAnsi="inter"/>
          <w:color w:val="000000"/>
        </w:rPr>
        <w:t xml:space="preserve">Using GridSearchCV with 3-fold cross-validation, the optimal hyperparameters were identified:</w:t>
      </w:r>
    </w:p>
    <w:p>
      <w:pPr>
        <w:numPr>
          <w:ilvl w:val="0"/>
          <w:numId w:val="1"/>
        </w:numPr>
        <w:spacing w:line="360" w:before="105" w:after="105" w:lineRule="auto"/>
      </w:pPr>
      <w:r>
        <w:rPr>
          <w:rFonts w:eastAsia="inter" w:cs="inter" w:ascii="inter" w:hAnsi="inter"/>
          <w:b/>
          <w:color w:val="000000"/>
          <w:sz w:val="21"/>
        </w:rPr>
        <w:t xml:space="preserve">Naive Bayes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alpha=0.1</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max_features=100</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ngram_range=(1,1)</w:t>
      </w:r>
    </w:p>
    <w:p>
      <w:pPr>
        <w:numPr>
          <w:ilvl w:val="0"/>
          <w:numId w:val="1"/>
        </w:numPr>
        <w:spacing w:line="360" w:before="105" w:after="105" w:lineRule="auto"/>
      </w:pPr>
      <w:r>
        <w:rPr>
          <w:rFonts w:eastAsia="inter" w:cs="inter" w:ascii="inter" w:hAnsi="inter"/>
          <w:b/>
          <w:color w:val="000000"/>
          <w:sz w:val="21"/>
        </w:rPr>
        <w:t xml:space="preserve">Logistic Regression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C=10.0</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max_features=100</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ngram_range=(1,2)</w:t>
      </w:r>
    </w:p>
    <w:p>
      <w:pPr>
        <w:numPr>
          <w:ilvl w:val="0"/>
          <w:numId w:val="1"/>
        </w:numPr>
        <w:spacing w:line="360" w:before="105" w:after="105" w:lineRule="auto"/>
      </w:pPr>
      <w:r>
        <w:rPr>
          <w:rFonts w:eastAsia="inter" w:cs="inter" w:ascii="inter" w:hAnsi="inter"/>
          <w:b/>
          <w:color w:val="000000"/>
          <w:sz w:val="21"/>
        </w:rPr>
        <w:t xml:space="preserve">Linear SVM</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C=0.1</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max_features=100</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ngram_range=(1,1)</w:t>
      </w:r>
    </w:p>
    <w:p>
      <w:pPr>
        <w:spacing w:line="360" w:after="210" w:lineRule="auto"/>
      </w:pPr>
      <w:r>
        <w:rPr>
          <w:rFonts w:eastAsia="inter" w:cs="inter" w:ascii="inter" w:hAnsi="inter"/>
          <w:color w:val="000000"/>
        </w:rPr>
        <w:t xml:space="preserve">All models achieved similar best CV scores of approximately 0.334, with improvements in F1 scores after tuning.</w:t>
      </w:r>
      <w:bookmarkStart w:id="33" w:name="fnref13"/>
      <w:bookmarkEnd w:id="33"/>
      <w:hyperlink w:anchor="fn13">
        <w:r>
          <w:rPr>
            <w:rFonts w:eastAsia="inter" w:cs="inter" w:ascii="inter" w:hAnsi="inter"/>
            <w:color w:val="#000"/>
            <w:u w:val="single"/>
            <w:vertAlign w:val="superscript"/>
          </w:rPr>
          <w:t xml:space="preserve">[13]</w:t>
        </w:r>
      </w:hyperlink>
      <w:bookmarkStart w:id="34" w:name="fnref14"/>
      <w:bookmarkEnd w:id="34"/>
      <w:hyperlink w:anchor="fn14">
        <w:r>
          <w:rPr>
            <w:rFonts w:eastAsia="inter" w:cs="inter" w:ascii="inter" w:hAnsi="inter"/>
            <w:color w:val="#000"/>
            <w:u w:val="single"/>
            <w:vertAlign w:val="superscript"/>
          </w:rPr>
          <w:t xml:space="preserve">[14]</w:t>
        </w:r>
      </w:hyperlink>
      <w:bookmarkStart w:id="35" w:name="fnref15"/>
      <w:bookmarkEnd w:id="35"/>
      <w:hyperlink w:anchor="fn15">
        <w:r>
          <w:rPr>
            <w:rFonts w:eastAsia="inter" w:cs="inter" w:ascii="inter" w:hAnsi="inter"/>
            <w:color w:val="#000"/>
            <w:u w:val="single"/>
            <w:vertAlign w:val="superscript"/>
          </w:rPr>
          <w:t xml:space="preserve">[15]</w:t>
        </w:r>
      </w:hyperlink>
    </w:p>
    <w:p>
      <w:pPr>
        <w:spacing w:line="360" w:before="315" w:after="105" w:lineRule="auto"/>
        <w:ind w:left="-30"/>
        <w:jc w:val="left"/>
      </w:pPr>
      <w:bookmarkStart w:id="36" w:name="implementation_details"/>
      <w:r>
        <w:rPr>
          <w:rFonts w:eastAsia="inter" w:cs="inter" w:ascii="inter" w:hAnsi="inter"/>
          <w:b/>
          <w:color w:val="000000"/>
          <w:sz w:val="24"/>
        </w:rPr>
        <w:t xml:space="preserve">Implementation Details</w:t>
      </w:r>
      <w:bookmarkEnd w:id="36"/>
    </w:p>
    <w:p>
      <w:pPr>
        <w:spacing w:line="360" w:before="315" w:after="105" w:lineRule="auto"/>
        <w:ind w:left="-30"/>
        <w:jc w:val="left"/>
      </w:pPr>
      <w:bookmarkStart w:id="37" w:name="complete_python_implementation"/>
      <w:r>
        <w:rPr>
          <w:rFonts w:eastAsia="inter" w:cs="inter" w:ascii="inter" w:hAnsi="inter"/>
          <w:b/>
          <w:color w:val="000000"/>
          <w:sz w:val="24"/>
        </w:rPr>
        <w:t xml:space="preserve">Complete Python Implementation</w:t>
      </w:r>
      <w:bookmarkEnd w:id="37"/>
    </w:p>
    <w:p>
      <w:pPr>
        <w:spacing w:line="360" w:after="210" w:lineRule="auto"/>
      </w:pPr>
      <w:r>
        <w:rPr>
          <w:rFonts w:eastAsia="inter" w:cs="inter" w:ascii="inter" w:hAnsi="inter"/>
          <w:color w:val="000000"/>
        </w:rPr>
        <w:t xml:space="preserve">The project includes a fully documented Python script (</w:t>
      </w:r>
      <w:r>
        <w:rPr>
          <w:rStyle w:val="VerbatimChar"/>
          <w:rFonts w:eastAsia="ibm plex mono" w:cs="ibm plex mono" w:ascii="ibm plex mono" w:hAnsi="ibm plex mono"/>
          <w:color w:val="000000"/>
          <w:sz w:val="18"/>
          <w:shd w:val="clear" w:color="auto" w:fill="F8F8FA"/>
        </w:rPr>
        <w:t xml:space="preserve">movie_genre_prediction_implementation.py</w:t>
      </w:r>
      <w:r>
        <w:rPr>
          <w:rFonts w:eastAsia="inter" w:cs="inter" w:ascii="inter" w:hAnsi="inter"/>
          <w:color w:val="000000"/>
        </w:rPr>
        <w:t xml:space="preserve">) with modular functions for:</w:t>
      </w:r>
    </w:p>
    <w:p>
      <w:pPr>
        <w:numPr>
          <w:ilvl w:val="0"/>
          <w:numId w:val="2"/>
        </w:numPr>
        <w:spacing w:line="360" w:before="105" w:after="105" w:lineRule="auto"/>
      </w:pPr>
      <w:r>
        <w:rPr>
          <w:rFonts w:eastAsia="inter" w:cs="inter" w:ascii="inter" w:hAnsi="inter"/>
          <w:b/>
          <w:color w:val="000000"/>
          <w:sz w:val="21"/>
        </w:rPr>
        <w:t xml:space="preserve">Data loading and preprocessing</w:t>
      </w:r>
      <w:r>
        <w:rPr>
          <w:rFonts w:eastAsia="inter" w:cs="inter" w:ascii="inter" w:hAnsi="inter"/>
          <w:color w:val="000000"/>
          <w:sz w:val="21"/>
        </w:rPr>
        <w:t xml:space="preserve">: Text cleaning, tokenization, and normalization</w:t>
      </w:r>
    </w:p>
    <w:p>
      <w:pPr>
        <w:numPr>
          <w:ilvl w:val="0"/>
          <w:numId w:val="2"/>
        </w:numPr>
        <w:spacing w:line="360" w:before="105" w:after="105" w:lineRule="auto"/>
      </w:pPr>
      <w:r>
        <w:rPr>
          <w:rFonts w:eastAsia="inter" w:cs="inter" w:ascii="inter" w:hAnsi="inter"/>
          <w:b/>
          <w:color w:val="000000"/>
          <w:sz w:val="21"/>
        </w:rPr>
        <w:t xml:space="preserve">Feature extraction</w:t>
      </w:r>
      <w:r>
        <w:rPr>
          <w:rFonts w:eastAsia="inter" w:cs="inter" w:ascii="inter" w:hAnsi="inter"/>
          <w:color w:val="000000"/>
          <w:sz w:val="21"/>
        </w:rPr>
        <w:t xml:space="preserve">: Both TF-IDF and Word2Vec implementations</w:t>
      </w:r>
    </w:p>
    <w:p>
      <w:pPr>
        <w:numPr>
          <w:ilvl w:val="0"/>
          <w:numId w:val="2"/>
        </w:numPr>
        <w:spacing w:line="360" w:before="105" w:after="105" w:lineRule="auto"/>
      </w:pPr>
      <w:r>
        <w:rPr>
          <w:rFonts w:eastAsia="inter" w:cs="inter" w:ascii="inter" w:hAnsi="inter"/>
          <w:b/>
          <w:color w:val="000000"/>
          <w:sz w:val="21"/>
        </w:rPr>
        <w:t xml:space="preserve">Model training</w:t>
      </w:r>
      <w:r>
        <w:rPr>
          <w:rFonts w:eastAsia="inter" w:cs="inter" w:ascii="inter" w:hAnsi="inter"/>
          <w:color w:val="000000"/>
          <w:sz w:val="21"/>
        </w:rPr>
        <w:t xml:space="preserve">: All three classifier implementations</w:t>
      </w:r>
    </w:p>
    <w:p>
      <w:pPr>
        <w:numPr>
          <w:ilvl w:val="0"/>
          <w:numId w:val="2"/>
        </w:numPr>
        <w:spacing w:line="360" w:before="105" w:after="105" w:lineRule="auto"/>
      </w:pPr>
      <w:r>
        <w:rPr>
          <w:rFonts w:eastAsia="inter" w:cs="inter" w:ascii="inter" w:hAnsi="inter"/>
          <w:b/>
          <w:color w:val="000000"/>
          <w:sz w:val="21"/>
        </w:rPr>
        <w:t xml:space="preserve">Evaluation</w:t>
      </w:r>
      <w:r>
        <w:rPr>
          <w:rFonts w:eastAsia="inter" w:cs="inter" w:ascii="inter" w:hAnsi="inter"/>
          <w:color w:val="000000"/>
          <w:sz w:val="21"/>
        </w:rPr>
        <w:t xml:space="preserve">: Cross-validation, confusion matrices, classification reports</w:t>
      </w:r>
    </w:p>
    <w:p>
      <w:pPr>
        <w:numPr>
          <w:ilvl w:val="0"/>
          <w:numId w:val="2"/>
        </w:numPr>
        <w:spacing w:line="360" w:before="105" w:after="105" w:lineRule="auto"/>
      </w:pPr>
      <w:r>
        <w:rPr>
          <w:rFonts w:eastAsia="inter" w:cs="inter" w:ascii="inter" w:hAnsi="inter"/>
          <w:b/>
          <w:color w:val="000000"/>
          <w:sz w:val="21"/>
        </w:rPr>
        <w:t xml:space="preserve">Hyperparameter tuning</w:t>
      </w:r>
      <w:r>
        <w:rPr>
          <w:rFonts w:eastAsia="inter" w:cs="inter" w:ascii="inter" w:hAnsi="inter"/>
          <w:color w:val="000000"/>
          <w:sz w:val="21"/>
        </w:rPr>
        <w:t xml:space="preserve">: GridSearchCV with customizable parameter grids</w:t>
      </w:r>
    </w:p>
    <w:p>
      <w:pPr>
        <w:spacing w:line="360" w:before="315" w:after="105" w:lineRule="auto"/>
        <w:ind w:left="-30"/>
        <w:jc w:val="left"/>
      </w:pPr>
      <w:bookmarkStart w:id="38" w:name="usage_example"/>
      <w:r>
        <w:rPr>
          <w:rFonts w:eastAsia="inter" w:cs="inter" w:ascii="inter" w:hAnsi="inter"/>
          <w:b/>
          <w:color w:val="000000"/>
          <w:sz w:val="24"/>
        </w:rPr>
        <w:t xml:space="preserve">Usage Example</w:t>
      </w:r>
      <w:bookmarkEnd w:id="38"/>
    </w:p>
    <w:p>
      <w:pPr>
        <w:pStyle w:val="SourceCode"/>
        <w:shd w:val="clear" w:fill="F8F8FA"/>
        <w:spacing w:line="336" w:lineRule="auto"/>
      </w:pPr>
      <w:r>
        <w:rPr>
          <w:rStyle w:val="VerbatimChar"/>
          <w:rFonts w:eastAsia="ibm plex mono" w:cs="ibm plex mono" w:ascii="ibm plex mono" w:hAnsi="ibm plex mono"/>
          <w:color w:val="000000"/>
          <w:sz w:val="18"/>
        </w:rPr>
        <w:t xml:space="preserve"># Load and preprocess data</w:t>
      </w:r>
      <w:r>
        <w:rPr>
          <w:rStyle w:val="VerbatimChar"/>
          <w:rFonts w:eastAsia="ibm plex mono" w:cs="ibm plex mono" w:ascii="ibm plex mono" w:hAnsi="ibm plex mono"/>
          <w:color w:val="000000"/>
          <w:sz w:val="18"/>
        </w:rPr>
        <w:t xml:space="preserve"/>
        <w:br/>
        <w:t xml:space="preserve">df[</w:t>
      </w:r>
      <w:r>
        <w:rPr>
          <w:rStyle w:val="VerbatimChar"/>
          <w:rFonts w:eastAsia="ibm plex mono" w:cs="ibm plex mono" w:ascii="ibm plex mono" w:hAnsi="ibm plex mono"/>
          <w:color w:val="000000"/>
          <w:sz w:val="18"/>
        </w:rPr>
        <w:t xml:space="preserve">'processed_summary'</w:t>
      </w:r>
      <w:r>
        <w:rPr>
          <w:rStyle w:val="VerbatimChar"/>
          <w:rFonts w:eastAsia="ibm plex mono" w:cs="ibm plex mono" w:ascii="ibm plex mono" w:hAnsi="ibm plex mono"/>
          <w:color w:val="000000"/>
          <w:sz w:val="18"/>
        </w:rPr>
        <w:t xml:space="preserve">] = df[</w:t>
      </w:r>
      <w:r>
        <w:rPr>
          <w:rStyle w:val="VerbatimChar"/>
          <w:rFonts w:eastAsia="ibm plex mono" w:cs="ibm plex mono" w:ascii="ibm plex mono" w:hAnsi="ibm plex mono"/>
          <w:color w:val="000000"/>
          <w:sz w:val="18"/>
        </w:rPr>
        <w:t xml:space="preserve">'plot_summary'</w:t>
      </w:r>
      <w:r>
        <w:rPr>
          <w:rStyle w:val="VerbatimChar"/>
          <w:rFonts w:eastAsia="ibm plex mono" w:cs="ibm plex mono" w:ascii="ibm plex mono" w:hAnsi="ibm plex mono"/>
          <w:color w:val="000000"/>
          <w:sz w:val="18"/>
        </w:rPr>
        <w:t xml:space="preserve">].apply(preprocess_text)</w:t>
        <w:br/>
        <w:t xml:space="preserve"/>
        <w:br/>
        <w:t xml:space="preserve"/>
      </w:r>
      <w:r>
        <w:rPr>
          <w:rStyle w:val="VerbatimChar"/>
          <w:rFonts w:eastAsia="ibm plex mono" w:cs="ibm plex mono" w:ascii="ibm plex mono" w:hAnsi="ibm plex mono"/>
          <w:color w:val="000000"/>
          <w:sz w:val="18"/>
        </w:rPr>
        <w:t xml:space="preserve"># Split data</w:t>
      </w:r>
      <w:r>
        <w:rPr>
          <w:rStyle w:val="VerbatimChar"/>
          <w:rFonts w:eastAsia="ibm plex mono" w:cs="ibm plex mono" w:ascii="ibm plex mono" w:hAnsi="ibm plex mono"/>
          <w:color w:val="000000"/>
          <w:sz w:val="18"/>
        </w:rPr>
        <w:t xml:space="preserve"/>
        <w:br/>
        <w:t xml:space="preserve">X_train, X_test, y_train, y_test = train_test_split(</w:t>
        <w:br/>
        <w:t xml:space="preserve">    df[</w:t>
      </w:r>
      <w:r>
        <w:rPr>
          <w:rStyle w:val="VerbatimChar"/>
          <w:rFonts w:eastAsia="ibm plex mono" w:cs="ibm plex mono" w:ascii="ibm plex mono" w:hAnsi="ibm plex mono"/>
          <w:color w:val="000000"/>
          <w:sz w:val="18"/>
        </w:rPr>
        <w:t xml:space="preserve">'processed_summary'</w:t>
      </w:r>
      <w:r>
        <w:rPr>
          <w:rStyle w:val="VerbatimChar"/>
          <w:rFonts w:eastAsia="ibm plex mono" w:cs="ibm plex mono" w:ascii="ibm plex mono" w:hAnsi="ibm plex mono"/>
          <w:color w:val="000000"/>
          <w:sz w:val="18"/>
        </w:rPr>
        <w:t xml:space="preserve">], df[</w:t>
      </w:r>
      <w:r>
        <w:rPr>
          <w:rStyle w:val="VerbatimChar"/>
          <w:rFonts w:eastAsia="ibm plex mono" w:cs="ibm plex mono" w:ascii="ibm plex mono" w:hAnsi="ibm plex mono"/>
          <w:color w:val="000000"/>
          <w:sz w:val="18"/>
        </w:rPr>
        <w:t xml:space="preserve">'genre'</w:t>
      </w:r>
      <w:r>
        <w:rPr>
          <w:rStyle w:val="VerbatimChar"/>
          <w:rFonts w:eastAsia="ibm plex mono" w:cs="ibm plex mono" w:ascii="ibm plex mono" w:hAnsi="ibm plex mono"/>
          <w:color w:val="000000"/>
          <w:sz w:val="18"/>
        </w:rPr>
        <w:t xml:space="preserve">], </w:t>
        <w:br/>
        <w:t xml:space="preserve">    test_size=</w:t>
      </w:r>
      <w:r>
        <w:rPr>
          <w:rStyle w:val="VerbatimChar"/>
          <w:rFonts w:eastAsia="ibm plex mono" w:cs="ibm plex mono" w:ascii="ibm plex mono" w:hAnsi="ibm plex mono"/>
          <w:color w:val="000000"/>
          <w:sz w:val="18"/>
        </w:rPr>
        <w:t xml:space="preserve">0.2</w:t>
      </w:r>
      <w:r>
        <w:rPr>
          <w:rStyle w:val="VerbatimChar"/>
          <w:rFonts w:eastAsia="ibm plex mono" w:cs="ibm plex mono" w:ascii="ibm plex mono" w:hAnsi="ibm plex mono"/>
          <w:color w:val="000000"/>
          <w:sz w:val="18"/>
        </w:rPr>
        <w:t xml:space="preserve">, random_state=</w:t>
      </w:r>
      <w:r>
        <w:rPr>
          <w:rStyle w:val="VerbatimChar"/>
          <w:rFonts w:eastAsia="ibm plex mono" w:cs="ibm plex mono" w:ascii="ibm plex mono" w:hAnsi="ibm plex mono"/>
          <w:color w:val="000000"/>
          <w:sz w:val="18"/>
        </w:rPr>
        <w:t xml:space="preserve">42</w:t>
      </w:r>
      <w:r>
        <w:rPr>
          <w:rStyle w:val="VerbatimChar"/>
          <w:rFonts w:eastAsia="ibm plex mono" w:cs="ibm plex mono" w:ascii="ibm plex mono" w:hAnsi="ibm plex mono"/>
          <w:color w:val="000000"/>
          <w:sz w:val="18"/>
        </w:rPr>
        <w:t xml:space="preserve">, stratify=df[</w:t>
      </w:r>
      <w:r>
        <w:rPr>
          <w:rStyle w:val="VerbatimChar"/>
          <w:rFonts w:eastAsia="ibm plex mono" w:cs="ibm plex mono" w:ascii="ibm plex mono" w:hAnsi="ibm plex mono"/>
          <w:color w:val="000000"/>
          <w:sz w:val="18"/>
        </w:rPr>
        <w:t xml:space="preserve">'genre'</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Extract TF-IDF features</w:t>
      </w:r>
      <w:r>
        <w:rPr>
          <w:rStyle w:val="VerbatimChar"/>
          <w:rFonts w:eastAsia="ibm plex mono" w:cs="ibm plex mono" w:ascii="ibm plex mono" w:hAnsi="ibm plex mono"/>
          <w:color w:val="000000"/>
          <w:sz w:val="18"/>
        </w:rPr>
        <w:t xml:space="preserve"/>
        <w:br/>
        <w:t xml:space="preserve">X_train_tfidf, X_test_tfidf, vectorizer = extract_tfidf_features(</w:t>
        <w:br/>
        <w:t xml:space="preserve">    X_train, X_test, max_features=</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ngram_range=(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Train model</w:t>
      </w:r>
      <w:r>
        <w:rPr>
          <w:rStyle w:val="VerbatimChar"/>
          <w:rFonts w:eastAsia="ibm plex mono" w:cs="ibm plex mono" w:ascii="ibm plex mono" w:hAnsi="ibm plex mono"/>
          <w:color w:val="000000"/>
          <w:sz w:val="18"/>
        </w:rPr>
        <w:t xml:space="preserve"/>
        <w:br/>
        <w:t xml:space="preserve">model = LinearSVC(max_iter=</w:t>
      </w:r>
      <w:r>
        <w:rPr>
          <w:rStyle w:val="VerbatimChar"/>
          <w:rFonts w:eastAsia="ibm plex mono" w:cs="ibm plex mono" w:ascii="ibm plex mono" w:hAnsi="ibm plex mono"/>
          <w:color w:val="000000"/>
          <w:sz w:val="18"/>
        </w:rPr>
        <w:t xml:space="preserve">2000</w:t>
      </w:r>
      <w:r>
        <w:rPr>
          <w:rStyle w:val="VerbatimChar"/>
          <w:rFonts w:eastAsia="ibm plex mono" w:cs="ibm plex mono" w:ascii="ibm plex mono" w:hAnsi="ibm plex mono"/>
          <w:color w:val="000000"/>
          <w:sz w:val="18"/>
        </w:rPr>
        <w:t xml:space="preserve">, random_state=</w:t>
      </w:r>
      <w:r>
        <w:rPr>
          <w:rStyle w:val="VerbatimChar"/>
          <w:rFonts w:eastAsia="ibm plex mono" w:cs="ibm plex mono" w:ascii="ibm plex mono" w:hAnsi="ibm plex mono"/>
          <w:color w:val="000000"/>
          <w:sz w:val="18"/>
        </w:rPr>
        <w:t xml:space="preserve">42</w:t>
      </w:r>
      <w:r>
        <w:rPr>
          <w:rStyle w:val="VerbatimChar"/>
          <w:rFonts w:eastAsia="ibm plex mono" w:cs="ibm plex mono" w:ascii="ibm plex mono" w:hAnsi="ibm plex mono"/>
          <w:color w:val="000000"/>
          <w:sz w:val="18"/>
        </w:rPr>
        <w:t xml:space="preserve">)</w:t>
        <w:br/>
        <w:t xml:space="preserve">model.fit(X_train_tfidf, y_train)</w:t>
        <w:br/>
        <w:t xml:space="preserve"/>
        <w:br/>
        <w:t xml:space="preserve"/>
      </w:r>
      <w:r>
        <w:rPr>
          <w:rStyle w:val="VerbatimChar"/>
          <w:rFonts w:eastAsia="ibm plex mono" w:cs="ibm plex mono" w:ascii="ibm plex mono" w:hAnsi="ibm plex mono"/>
          <w:color w:val="000000"/>
          <w:sz w:val="18"/>
        </w:rPr>
        <w:t xml:space="preserve"># Evaluate</w:t>
      </w:r>
      <w:r>
        <w:rPr>
          <w:rStyle w:val="VerbatimChar"/>
          <w:rFonts w:eastAsia="ibm plex mono" w:cs="ibm plex mono" w:ascii="ibm plex mono" w:hAnsi="ibm plex mono"/>
          <w:color w:val="000000"/>
          <w:sz w:val="18"/>
        </w:rPr>
        <w:t xml:space="preserve"/>
        <w:br/>
        <w:t xml:space="preserve">y_pred = model.predict(X_test_tfidf)</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f"Accuracy: </w:t>
      </w:r>
      <w:r>
        <w:rPr>
          <w:rStyle w:val="VerbatimChar"/>
          <w:rFonts w:eastAsia="ibm plex mono" w:cs="ibm plex mono" w:ascii="ibm plex mono" w:hAnsi="ibm plex mono"/>
          <w:color w:val="000000"/>
          <w:sz w:val="18"/>
        </w:rPr>
        <w:t xml:space="preserve">{accuracy_score(y_test, y_pred):</w:t>
      </w:r>
      <w:r>
        <w:rPr>
          <w:rStyle w:val="VerbatimChar"/>
          <w:rFonts w:eastAsia="ibm plex mono" w:cs="ibm plex mono" w:ascii="ibm plex mono" w:hAnsi="ibm plex mono"/>
          <w:color w:val="000000"/>
          <w:sz w:val="18"/>
        </w:rPr>
        <w:t xml:space="preserve">.3f}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r>
    </w:p>
    <w:p>
      <w:pPr>
        <w:spacing w:line="360" w:before="315" w:after="105" w:lineRule="auto"/>
        <w:ind w:left="-30"/>
        <w:jc w:val="left"/>
      </w:pPr>
      <w:bookmarkStart w:id="39" w:name="key_findings_and_recommendations"/>
      <w:r>
        <w:rPr>
          <w:rFonts w:eastAsia="inter" w:cs="inter" w:ascii="inter" w:hAnsi="inter"/>
          <w:b/>
          <w:color w:val="000000"/>
          <w:sz w:val="24"/>
        </w:rPr>
        <w:t xml:space="preserve">Key Findings and Recommendations</w:t>
      </w:r>
      <w:bookmarkEnd w:id="39"/>
    </w:p>
    <w:p>
      <w:pPr>
        <w:spacing w:line="360" w:before="315" w:after="105" w:lineRule="auto"/>
        <w:ind w:left="-30"/>
        <w:jc w:val="left"/>
      </w:pPr>
      <w:bookmarkStart w:id="40" w:name="performance_insights"/>
      <w:r>
        <w:rPr>
          <w:rFonts w:eastAsia="inter" w:cs="inter" w:ascii="inter" w:hAnsi="inter"/>
          <w:b/>
          <w:color w:val="000000"/>
          <w:sz w:val="24"/>
        </w:rPr>
        <w:t xml:space="preserve">Performance Insights</w:t>
      </w:r>
      <w:bookmarkEnd w:id="40"/>
    </w:p>
    <w:p>
      <w:pPr>
        <w:numPr>
          <w:ilvl w:val="0"/>
          <w:numId w:val="3"/>
        </w:numPr>
        <w:spacing w:line="360" w:after="210" w:lineRule="auto"/>
      </w:pPr>
      <w:r>
        <w:rPr>
          <w:rFonts w:eastAsia="inter" w:cs="inter" w:ascii="inter" w:hAnsi="inter"/>
          <w:b/>
          <w:color w:val="000000"/>
          <w:sz w:val="21"/>
        </w:rPr>
        <w:t xml:space="preserve">TF-IDF outperforms Word2Vec</w:t>
      </w:r>
      <w:r>
        <w:rPr>
          <w:rFonts w:eastAsia="inter" w:cs="inter" w:ascii="inter" w:hAnsi="inter"/>
          <w:color w:val="000000"/>
          <w:sz w:val="21"/>
        </w:rPr>
        <w:t xml:space="preserve"> for this task, particularly with limited training data. TF-IDF captured genre-specific vocabulary patterns more effectively.</w:t>
      </w:r>
      <w:bookmarkStart w:id="41" w:name="fnref2_3"/>
      <w:bookmarkEnd w:id="41"/>
      <w:hyperlink w:anchor="fn2">
        <w:r>
          <w:rPr>
            <w:rFonts w:eastAsia="inter" w:cs="inter" w:ascii="inter" w:hAnsi="inter"/>
            <w:color w:val="#000"/>
            <w:sz w:val="21"/>
            <w:u w:val="single"/>
            <w:vertAlign w:val="superscript"/>
          </w:rPr>
          <w:t xml:space="preserve">[2]</w:t>
        </w:r>
      </w:hyperlink>
      <w:bookmarkStart w:id="42" w:name="fnref4_5"/>
      <w:bookmarkEnd w:id="42"/>
      <w:hyperlink w:anchor="fn4">
        <w:r>
          <w:rPr>
            <w:rFonts w:eastAsia="inter" w:cs="inter" w:ascii="inter" w:hAnsi="inter"/>
            <w:color w:val="#000"/>
            <w:sz w:val="21"/>
            <w:u w:val="single"/>
            <w:vertAlign w:val="superscript"/>
          </w:rPr>
          <w:t xml:space="preserve">[4]</w:t>
        </w:r>
      </w:hyperlink>
      <w:bookmarkStart w:id="43" w:name="fnref5_2"/>
      <w:bookmarkEnd w:id="43"/>
      <w:hyperlink w:anchor="fn5">
        <w:r>
          <w:rPr>
            <w:rFonts w:eastAsia="inter" w:cs="inter" w:ascii="inter" w:hAnsi="inter"/>
            <w:color w:val="#000"/>
            <w:sz w:val="21"/>
            <w:u w:val="single"/>
            <w:vertAlign w:val="superscript"/>
          </w:rPr>
          <w:t xml:space="preserve">[5]</w:t>
        </w:r>
      </w:hyperlink>
    </w:p>
    <w:p>
      <w:pPr>
        <w:numPr>
          <w:ilvl w:val="0"/>
          <w:numId w:val="3"/>
        </w:numPr>
        <w:spacing w:line="360" w:after="210" w:lineRule="auto"/>
      </w:pPr>
      <w:r>
        <w:rPr>
          <w:rFonts w:eastAsia="inter" w:cs="inter" w:ascii="inter" w:hAnsi="inter"/>
          <w:b/>
          <w:color w:val="000000"/>
          <w:sz w:val="21"/>
        </w:rPr>
        <w:t xml:space="preserve">Linear SVM provides the best stability</w:t>
      </w:r>
      <w:r>
        <w:rPr>
          <w:rFonts w:eastAsia="inter" w:cs="inter" w:ascii="inter" w:hAnsi="inter"/>
          <w:color w:val="000000"/>
          <w:sz w:val="21"/>
        </w:rPr>
        <w:t xml:space="preserve"> with the lowest cross-validation variance, making it the most reliable choice for production deployment.</w:t>
      </w:r>
      <w:bookmarkStart w:id="44" w:name="fnref4_6"/>
      <w:bookmarkEnd w:id="44"/>
      <w:hyperlink w:anchor="fn4">
        <w:r>
          <w:rPr>
            <w:rFonts w:eastAsia="inter" w:cs="inter" w:ascii="inter" w:hAnsi="inter"/>
            <w:color w:val="#000"/>
            <w:sz w:val="21"/>
            <w:u w:val="single"/>
            <w:vertAlign w:val="superscript"/>
          </w:rPr>
          <w:t xml:space="preserve">[4]</w:t>
        </w:r>
      </w:hyperlink>
      <w:bookmarkStart w:id="45" w:name="fnref12_1"/>
      <w:bookmarkEnd w:id="45"/>
      <w:hyperlink w:anchor="fn12">
        <w:r>
          <w:rPr>
            <w:rFonts w:eastAsia="inter" w:cs="inter" w:ascii="inter" w:hAnsi="inter"/>
            <w:color w:val="#000"/>
            <w:sz w:val="21"/>
            <w:u w:val="single"/>
            <w:vertAlign w:val="superscript"/>
          </w:rPr>
          <w:t xml:space="preserve">[12]</w:t>
        </w:r>
      </w:hyperlink>
    </w:p>
    <w:p>
      <w:pPr>
        <w:numPr>
          <w:ilvl w:val="0"/>
          <w:numId w:val="3"/>
        </w:numPr>
        <w:spacing w:line="360" w:after="210" w:lineRule="auto"/>
      </w:pPr>
      <w:r>
        <w:rPr>
          <w:rFonts w:eastAsia="inter" w:cs="inter" w:ascii="inter" w:hAnsi="inter"/>
          <w:b/>
          <w:color w:val="000000"/>
          <w:sz w:val="21"/>
        </w:rPr>
        <w:t xml:space="preserve">Bigrams improve performance</w:t>
      </w:r>
      <w:r>
        <w:rPr>
          <w:rFonts w:eastAsia="inter" w:cs="inter" w:ascii="inter" w:hAnsi="inter"/>
          <w:color w:val="000000"/>
          <w:sz w:val="21"/>
        </w:rPr>
        <w:t xml:space="preserve"> by capturing two-word phrases that provide contextual information (e.g., "save world", "fall love").</w:t>
      </w:r>
      <w:bookmarkStart w:id="46" w:name="fnref5_3"/>
      <w:bookmarkEnd w:id="46"/>
      <w:hyperlink w:anchor="fn5">
        <w:r>
          <w:rPr>
            <w:rFonts w:eastAsia="inter" w:cs="inter" w:ascii="inter" w:hAnsi="inter"/>
            <w:color w:val="#000"/>
            <w:sz w:val="21"/>
            <w:u w:val="single"/>
            <w:vertAlign w:val="superscript"/>
          </w:rPr>
          <w:t xml:space="preserve">[5]</w:t>
        </w:r>
      </w:hyperlink>
      <w:bookmarkStart w:id="47" w:name="fnref2_4"/>
      <w:bookmarkEnd w:id="47"/>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Hyperparameter tuning is essential</w:t>
      </w:r>
      <w:r>
        <w:rPr>
          <w:rFonts w:eastAsia="inter" w:cs="inter" w:ascii="inter" w:hAnsi="inter"/>
          <w:color w:val="000000"/>
          <w:sz w:val="21"/>
        </w:rPr>
        <w:t xml:space="preserve"> for optimal performance, with regularization parameters having the most significant impact.</w:t>
      </w:r>
      <w:bookmarkStart w:id="48" w:name="fnref13_1"/>
      <w:bookmarkEnd w:id="48"/>
      <w:hyperlink w:anchor="fn13">
        <w:r>
          <w:rPr>
            <w:rFonts w:eastAsia="inter" w:cs="inter" w:ascii="inter" w:hAnsi="inter"/>
            <w:color w:val="#000"/>
            <w:sz w:val="21"/>
            <w:u w:val="single"/>
            <w:vertAlign w:val="superscript"/>
          </w:rPr>
          <w:t xml:space="preserve">[13]</w:t>
        </w:r>
      </w:hyperlink>
      <w:bookmarkStart w:id="49" w:name="fnref14_1"/>
      <w:bookmarkEnd w:id="49"/>
      <w:hyperlink w:anchor="fn14">
        <w:r>
          <w:rPr>
            <w:rFonts w:eastAsia="inter" w:cs="inter" w:ascii="inter" w:hAnsi="inter"/>
            <w:color w:val="#000"/>
            <w:sz w:val="21"/>
            <w:u w:val="single"/>
            <w:vertAlign w:val="superscript"/>
          </w:rPr>
          <w:t xml:space="preserve">[14]</w:t>
        </w:r>
      </w:hyperlink>
      <w:bookmarkStart w:id="50" w:name="fnref15_1"/>
      <w:bookmarkEnd w:id="50"/>
      <w:hyperlink w:anchor="fn15">
        <w:r>
          <w:rPr>
            <w:rFonts w:eastAsia="inter" w:cs="inter" w:ascii="inter" w:hAnsi="inter"/>
            <w:color w:val="#000"/>
            <w:sz w:val="21"/>
            <w:u w:val="single"/>
            <w:vertAlign w:val="superscript"/>
          </w:rPr>
          <w:t xml:space="preserve">[15]</w:t>
        </w:r>
      </w:hyperlink>
    </w:p>
    <w:p>
      <w:pPr>
        <w:spacing w:line="360" w:before="315" w:after="105" w:lineRule="auto"/>
        <w:ind w:left="-30"/>
        <w:jc w:val="left"/>
      </w:pPr>
      <w:bookmarkStart w:id="51" w:name="recommendations_for_real_world_ap_fb2877"/>
      <w:r>
        <w:rPr>
          <w:rFonts w:eastAsia="inter" w:cs="inter" w:ascii="inter" w:hAnsi="inter"/>
          <w:b/>
          <w:color w:val="000000"/>
          <w:sz w:val="24"/>
        </w:rPr>
        <w:t xml:space="preserve">Recommendations for Real-World Applications</w:t>
      </w:r>
      <w:bookmarkEnd w:id="51"/>
    </w:p>
    <w:p>
      <w:pPr>
        <w:spacing w:line="360" w:after="210" w:lineRule="auto"/>
      </w:pPr>
      <w:r>
        <w:rPr>
          <w:rFonts w:eastAsia="inter" w:cs="inter" w:ascii="inter" w:hAnsi="inter"/>
          <w:b/>
          <w:color w:val="000000"/>
        </w:rPr>
        <w:t xml:space="preserve">For datasets with 10,000+ movies:</w:t>
      </w:r>
    </w:p>
    <w:p>
      <w:pPr>
        <w:numPr>
          <w:ilvl w:val="0"/>
          <w:numId w:val="4"/>
        </w:numPr>
        <w:spacing w:line="360" w:after="210" w:lineRule="auto"/>
      </w:pPr>
      <w:r>
        <w:rPr>
          <w:rFonts w:eastAsia="inter" w:cs="inter" w:ascii="inter" w:hAnsi="inter"/>
          <w:b/>
          <w:color w:val="000000"/>
          <w:sz w:val="21"/>
        </w:rPr>
        <w:t xml:space="preserve">Use larger feature sets</w:t>
      </w:r>
      <w:r>
        <w:rPr>
          <w:rFonts w:eastAsia="inter" w:cs="inter" w:ascii="inter" w:hAnsi="inter"/>
          <w:color w:val="000000"/>
          <w:sz w:val="21"/>
        </w:rPr>
        <w:t xml:space="preserve">: Increase </w:t>
      </w:r>
      <w:r>
        <w:rPr>
          <w:rStyle w:val="VerbatimChar"/>
          <w:rFonts w:eastAsia="ibm plex mono" w:cs="ibm plex mono" w:ascii="ibm plex mono" w:hAnsi="ibm plex mono"/>
          <w:color w:val="000000"/>
          <w:sz w:val="18"/>
          <w:shd w:val="clear" w:color="auto" w:fill="F8F8FA"/>
        </w:rPr>
        <w:t xml:space="preserve">max_features</w:t>
      </w:r>
      <w:r>
        <w:rPr>
          <w:rFonts w:eastAsia="inter" w:cs="inter" w:ascii="inter" w:hAnsi="inter"/>
          <w:color w:val="000000"/>
          <w:sz w:val="21"/>
        </w:rPr>
        <w:t xml:space="preserve"> to 5,000-10,000 for better vocabulary coverage</w:t>
      </w:r>
      <w:bookmarkStart w:id="52" w:name="fnref1_1"/>
      <w:bookmarkEnd w:id="52"/>
      <w:hyperlink w:anchor="fn1">
        <w:r>
          <w:rPr>
            <w:rFonts w:eastAsia="inter" w:cs="inter" w:ascii="inter" w:hAnsi="inter"/>
            <w:color w:val="#000"/>
            <w:sz w:val="21"/>
            <w:u w:val="single"/>
            <w:vertAlign w:val="superscript"/>
          </w:rPr>
          <w:t xml:space="preserve">[1]</w:t>
        </w:r>
      </w:hyperlink>
      <w:bookmarkStart w:id="53" w:name="fnref16"/>
      <w:bookmarkEnd w:id="53"/>
      <w:hyperlink w:anchor="fn16">
        <w:r>
          <w:rPr>
            <w:rFonts w:eastAsia="inter" w:cs="inter" w:ascii="inter" w:hAnsi="inter"/>
            <w:color w:val="#000"/>
            <w:sz w:val="21"/>
            <w:u w:val="single"/>
            <w:vertAlign w:val="superscript"/>
          </w:rPr>
          <w:t xml:space="preserve">[16]</w:t>
        </w:r>
      </w:hyperlink>
      <w:bookmarkStart w:id="54" w:name="fnref17"/>
      <w:bookmarkEnd w:id="54"/>
      <w:hyperlink w:anchor="fn17">
        <w:r>
          <w:rPr>
            <w:rFonts w:eastAsia="inter" w:cs="inter" w:ascii="inter" w:hAnsi="inter"/>
            <w:color w:val="#000"/>
            <w:sz w:val="21"/>
            <w:u w:val="single"/>
            <w:vertAlign w:val="superscript"/>
          </w:rPr>
          <w:t xml:space="preserve">[17]</w:t>
        </w:r>
      </w:hyperlink>
    </w:p>
    <w:p>
      <w:pPr>
        <w:numPr>
          <w:ilvl w:val="0"/>
          <w:numId w:val="4"/>
        </w:numPr>
        <w:spacing w:line="360" w:after="210" w:lineRule="auto"/>
      </w:pPr>
      <w:r>
        <w:rPr>
          <w:rFonts w:eastAsia="inter" w:cs="inter" w:ascii="inter" w:hAnsi="inter"/>
          <w:b/>
          <w:color w:val="000000"/>
          <w:sz w:val="21"/>
        </w:rPr>
        <w:t xml:space="preserve">Leverage pre-trained embeddings</w:t>
      </w:r>
      <w:r>
        <w:rPr>
          <w:rFonts w:eastAsia="inter" w:cs="inter" w:ascii="inter" w:hAnsi="inter"/>
          <w:color w:val="000000"/>
          <w:sz w:val="21"/>
        </w:rPr>
        <w:t xml:space="preserve">: Consider GloVe or FastText instead of training Word2Vec from scratch</w:t>
      </w:r>
      <w:bookmarkStart w:id="55" w:name="fnref6_2"/>
      <w:bookmarkEnd w:id="55"/>
      <w:hyperlink w:anchor="fn6">
        <w:r>
          <w:rPr>
            <w:rFonts w:eastAsia="inter" w:cs="inter" w:ascii="inter" w:hAnsi="inter"/>
            <w:color w:val="#000"/>
            <w:sz w:val="21"/>
            <w:u w:val="single"/>
            <w:vertAlign w:val="superscript"/>
          </w:rPr>
          <w:t xml:space="preserve">[6]</w:t>
        </w:r>
      </w:hyperlink>
      <w:bookmarkStart w:id="56" w:name="fnref8_2"/>
      <w:bookmarkEnd w:id="56"/>
      <w:hyperlink w:anchor="fn8">
        <w:r>
          <w:rPr>
            <w:rFonts w:eastAsia="inter" w:cs="inter" w:ascii="inter" w:hAnsi="inter"/>
            <w:color w:val="#000"/>
            <w:sz w:val="21"/>
            <w:u w:val="single"/>
            <w:vertAlign w:val="superscript"/>
          </w:rPr>
          <w:t xml:space="preserve">[8]</w:t>
        </w:r>
      </w:hyperlink>
      <w:bookmarkStart w:id="57" w:name="fnref18"/>
      <w:bookmarkEnd w:id="57"/>
      <w:hyperlink w:anchor="fn18">
        <w:r>
          <w:rPr>
            <w:rFonts w:eastAsia="inter" w:cs="inter" w:ascii="inter" w:hAnsi="inter"/>
            <w:color w:val="#000"/>
            <w:sz w:val="21"/>
            <w:u w:val="single"/>
            <w:vertAlign w:val="superscript"/>
          </w:rPr>
          <w:t xml:space="preserve">[18]</w:t>
        </w:r>
      </w:hyperlink>
    </w:p>
    <w:p>
      <w:pPr>
        <w:numPr>
          <w:ilvl w:val="0"/>
          <w:numId w:val="4"/>
        </w:numPr>
        <w:spacing w:line="360" w:after="210" w:lineRule="auto"/>
      </w:pPr>
      <w:r>
        <w:rPr>
          <w:rFonts w:eastAsia="inter" w:cs="inter" w:ascii="inter" w:hAnsi="inter"/>
          <w:b/>
          <w:color w:val="000000"/>
          <w:sz w:val="21"/>
        </w:rPr>
        <w:t xml:space="preserve">Add metadata features</w:t>
      </w:r>
      <w:r>
        <w:rPr>
          <w:rFonts w:eastAsia="inter" w:cs="inter" w:ascii="inter" w:hAnsi="inter"/>
          <w:color w:val="000000"/>
          <w:sz w:val="21"/>
        </w:rPr>
        <w:t xml:space="preserve">: Include movie year, budget, runtime, director, and cast information to improve predictions</w:t>
      </w:r>
      <w:bookmarkStart w:id="58" w:name="fnref19"/>
      <w:bookmarkEnd w:id="58"/>
      <w:hyperlink w:anchor="fn19">
        <w:r>
          <w:rPr>
            <w:rFonts w:eastAsia="inter" w:cs="inter" w:ascii="inter" w:hAnsi="inter"/>
            <w:color w:val="#000"/>
            <w:sz w:val="21"/>
            <w:u w:val="single"/>
            <w:vertAlign w:val="superscript"/>
          </w:rPr>
          <w:t xml:space="preserve">[19]</w:t>
        </w:r>
      </w:hyperlink>
      <w:bookmarkStart w:id="59" w:name="fnref20"/>
      <w:bookmarkEnd w:id="59"/>
      <w:hyperlink w:anchor="fn20">
        <w:r>
          <w:rPr>
            <w:rFonts w:eastAsia="inter" w:cs="inter" w:ascii="inter" w:hAnsi="inter"/>
            <w:color w:val="#000"/>
            <w:sz w:val="21"/>
            <w:u w:val="single"/>
            <w:vertAlign w:val="superscript"/>
          </w:rPr>
          <w:t xml:space="preserve">[20]</w:t>
        </w:r>
      </w:hyperlink>
    </w:p>
    <w:p>
      <w:pPr>
        <w:numPr>
          <w:ilvl w:val="0"/>
          <w:numId w:val="4"/>
        </w:numPr>
        <w:spacing w:line="360" w:after="210" w:lineRule="auto"/>
      </w:pPr>
      <w:r>
        <w:rPr>
          <w:rFonts w:eastAsia="inter" w:cs="inter" w:ascii="inter" w:hAnsi="inter"/>
          <w:b/>
          <w:color w:val="000000"/>
          <w:sz w:val="21"/>
        </w:rPr>
        <w:t xml:space="preserve">Handle imbalanced classes</w:t>
      </w:r>
      <w:r>
        <w:rPr>
          <w:rFonts w:eastAsia="inter" w:cs="inter" w:ascii="inter" w:hAnsi="inter"/>
          <w:color w:val="000000"/>
          <w:sz w:val="21"/>
        </w:rPr>
        <w:t xml:space="preserve">: Apply SMOTE (Synthetic Minority Over-sampling Technique) or class weights to balance genre distribution</w:t>
      </w:r>
      <w:bookmarkStart w:id="60" w:name="fnref21"/>
      <w:bookmarkEnd w:id="60"/>
      <w:hyperlink w:anchor="fn21">
        <w:r>
          <w:rPr>
            <w:rFonts w:eastAsia="inter" w:cs="inter" w:ascii="inter" w:hAnsi="inter"/>
            <w:color w:val="#000"/>
            <w:sz w:val="21"/>
            <w:u w:val="single"/>
            <w:vertAlign w:val="superscript"/>
          </w:rPr>
          <w:t xml:space="preserve">[21]</w:t>
        </w:r>
      </w:hyperlink>
      <w:bookmarkStart w:id="61" w:name="fnref22"/>
      <w:bookmarkEnd w:id="61"/>
      <w:hyperlink w:anchor="fn22">
        <w:r>
          <w:rPr>
            <w:rFonts w:eastAsia="inter" w:cs="inter" w:ascii="inter" w:hAnsi="inter"/>
            <w:color w:val="#000"/>
            <w:sz w:val="21"/>
            <w:u w:val="single"/>
            <w:vertAlign w:val="superscript"/>
          </w:rPr>
          <w:t xml:space="preserve">[22]</w:t>
        </w:r>
      </w:hyperlink>
      <w:bookmarkStart w:id="62" w:name="fnref23"/>
      <w:bookmarkEnd w:id="62"/>
      <w:hyperlink w:anchor="fn23">
        <w:r>
          <w:rPr>
            <w:rFonts w:eastAsia="inter" w:cs="inter" w:ascii="inter" w:hAnsi="inter"/>
            <w:color w:val="#000"/>
            <w:sz w:val="21"/>
            <w:u w:val="single"/>
            <w:vertAlign w:val="superscript"/>
          </w:rPr>
          <w:t xml:space="preserve">[23]</w:t>
        </w:r>
      </w:hyperlink>
    </w:p>
    <w:p>
      <w:pPr>
        <w:numPr>
          <w:ilvl w:val="0"/>
          <w:numId w:val="4"/>
        </w:numPr>
        <w:spacing w:line="360" w:after="210" w:lineRule="auto"/>
      </w:pPr>
      <w:r>
        <w:rPr>
          <w:rFonts w:eastAsia="inter" w:cs="inter" w:ascii="inter" w:hAnsi="inter"/>
          <w:b/>
          <w:color w:val="000000"/>
          <w:sz w:val="21"/>
        </w:rPr>
        <w:t xml:space="preserve">Consider deep learning</w:t>
      </w:r>
      <w:r>
        <w:rPr>
          <w:rFonts w:eastAsia="inter" w:cs="inter" w:ascii="inter" w:hAnsi="inter"/>
          <w:color w:val="000000"/>
          <w:sz w:val="21"/>
        </w:rPr>
        <w:t xml:space="preserve">: For very large datasets, LSTM or Transformer-based models (like BERT) can capture more complex patterns</w:t>
      </w:r>
      <w:bookmarkStart w:id="63" w:name="fnref7_2"/>
      <w:bookmarkEnd w:id="63"/>
      <w:hyperlink w:anchor="fn7">
        <w:r>
          <w:rPr>
            <w:rFonts w:eastAsia="inter" w:cs="inter" w:ascii="inter" w:hAnsi="inter"/>
            <w:color w:val="#000"/>
            <w:sz w:val="21"/>
            <w:u w:val="single"/>
            <w:vertAlign w:val="superscript"/>
          </w:rPr>
          <w:t xml:space="preserve">[7]</w:t>
        </w:r>
      </w:hyperlink>
      <w:bookmarkStart w:id="64" w:name="fnref20_1"/>
      <w:bookmarkEnd w:id="64"/>
      <w:hyperlink w:anchor="fn20">
        <w:r>
          <w:rPr>
            <w:rFonts w:eastAsia="inter" w:cs="inter" w:ascii="inter" w:hAnsi="inter"/>
            <w:color w:val="#000"/>
            <w:sz w:val="21"/>
            <w:u w:val="single"/>
            <w:vertAlign w:val="superscript"/>
          </w:rPr>
          <w:t xml:space="preserve">[20]</w:t>
        </w:r>
      </w:hyperlink>
      <w:bookmarkStart w:id="65" w:name="fnref6_3"/>
      <w:bookmarkEnd w:id="65"/>
      <w:hyperlink w:anchor="fn6">
        <w:r>
          <w:rPr>
            <w:rFonts w:eastAsia="inter" w:cs="inter" w:ascii="inter" w:hAnsi="inter"/>
            <w:color w:val="#000"/>
            <w:sz w:val="21"/>
            <w:u w:val="single"/>
            <w:vertAlign w:val="superscript"/>
          </w:rPr>
          <w:t xml:space="preserve">[6]</w:t>
        </w:r>
      </w:hyperlink>
    </w:p>
    <w:p>
      <w:pPr>
        <w:spacing w:line="360" w:before="315" w:after="105" w:lineRule="auto"/>
        <w:ind w:left="-30"/>
        <w:jc w:val="left"/>
      </w:pPr>
      <w:bookmarkStart w:id="66" w:name="addressing_common_challenges"/>
      <w:r>
        <w:rPr>
          <w:rFonts w:eastAsia="inter" w:cs="inter" w:ascii="inter" w:hAnsi="inter"/>
          <w:b/>
          <w:color w:val="000000"/>
          <w:sz w:val="24"/>
        </w:rPr>
        <w:t xml:space="preserve">Addressing Common Challenges</w:t>
      </w:r>
      <w:bookmarkEnd w:id="66"/>
    </w:p>
    <w:p>
      <w:pPr>
        <w:spacing w:line="360" w:after="210" w:lineRule="auto"/>
      </w:pPr>
      <w:r>
        <w:rPr>
          <w:rFonts w:eastAsia="inter" w:cs="inter" w:ascii="inter" w:hAnsi="inter"/>
          <w:b/>
          <w:color w:val="000000"/>
        </w:rPr>
        <w:t xml:space="preserve">Imbalanced Datasets</w:t>
      </w:r>
      <w:r>
        <w:rPr>
          <w:rFonts w:eastAsia="inter" w:cs="inter" w:ascii="inter" w:hAnsi="inter"/>
          <w:color w:val="000000"/>
        </w:rPr>
        <w:t xml:space="preserve">: Use class weighting, SMOTE for oversampling minority genres, or focus on F1-score instead of accuracy.</w:t>
      </w:r>
      <w:bookmarkStart w:id="67" w:name="fnref21_1"/>
      <w:bookmarkEnd w:id="67"/>
      <w:hyperlink w:anchor="fn21">
        <w:r>
          <w:rPr>
            <w:rFonts w:eastAsia="inter" w:cs="inter" w:ascii="inter" w:hAnsi="inter"/>
            <w:color w:val="#000"/>
            <w:u w:val="single"/>
            <w:vertAlign w:val="superscript"/>
          </w:rPr>
          <w:t xml:space="preserve">[21]</w:t>
        </w:r>
      </w:hyperlink>
      <w:bookmarkStart w:id="68" w:name="fnref22_1"/>
      <w:bookmarkEnd w:id="68"/>
      <w:hyperlink w:anchor="fn22">
        <w:r>
          <w:rPr>
            <w:rFonts w:eastAsia="inter" w:cs="inter" w:ascii="inter" w:hAnsi="inter"/>
            <w:color w:val="#000"/>
            <w:u w:val="single"/>
            <w:vertAlign w:val="superscript"/>
          </w:rPr>
          <w:t xml:space="preserve">[22]</w:t>
        </w:r>
      </w:hyperlink>
      <w:bookmarkStart w:id="69" w:name="fnref24"/>
      <w:bookmarkEnd w:id="69"/>
      <w:hyperlink w:anchor="fn24">
        <w:r>
          <w:rPr>
            <w:rFonts w:eastAsia="inter" w:cs="inter" w:ascii="inter" w:hAnsi="inter"/>
            <w:color w:val="#000"/>
            <w:u w:val="single"/>
            <w:vertAlign w:val="superscript"/>
          </w:rPr>
          <w:t xml:space="preserve">[24]</w:t>
        </w:r>
      </w:hyperlink>
      <w:bookmarkStart w:id="70" w:name="fnref23_1"/>
      <w:bookmarkEnd w:id="70"/>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Multi-label Classification</w:t>
      </w:r>
      <w:r>
        <w:rPr>
          <w:rFonts w:eastAsia="inter" w:cs="inter" w:ascii="inter" w:hAnsi="inter"/>
          <w:color w:val="000000"/>
        </w:rPr>
        <w:t xml:space="preserve">: Many movies have multiple genres. Implement One-vs-Rest strategy or multi-output classifiers to handle multi-label scenarios.</w:t>
      </w:r>
      <w:bookmarkStart w:id="71" w:name="fnref1_2"/>
      <w:bookmarkEnd w:id="71"/>
      <w:hyperlink w:anchor="fn1">
        <w:r>
          <w:rPr>
            <w:rFonts w:eastAsia="inter" w:cs="inter" w:ascii="inter" w:hAnsi="inter"/>
            <w:color w:val="#000"/>
            <w:u w:val="single"/>
            <w:vertAlign w:val="superscript"/>
          </w:rPr>
          <w:t xml:space="preserve">[1]</w:t>
        </w:r>
      </w:hyperlink>
      <w:bookmarkStart w:id="72" w:name="fnref16_1"/>
      <w:bookmarkEnd w:id="72"/>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Low Accuracy</w:t>
      </w:r>
      <w:r>
        <w:rPr>
          <w:rFonts w:eastAsia="inter" w:cs="inter" w:ascii="inter" w:hAnsi="inter"/>
          <w:color w:val="000000"/>
        </w:rPr>
        <w:t xml:space="preserve">: Increase training data size, experiment with ensemble methods (voting classifiers, stacking), or incorporate additional features like sentiment scores and named entities.</w:t>
      </w:r>
      <w:bookmarkStart w:id="73" w:name="fnref9_2"/>
      <w:bookmarkEnd w:id="73"/>
      <w:hyperlink w:anchor="fn9">
        <w:r>
          <w:rPr>
            <w:rFonts w:eastAsia="inter" w:cs="inter" w:ascii="inter" w:hAnsi="inter"/>
            <w:color w:val="#000"/>
            <w:u w:val="single"/>
            <w:vertAlign w:val="superscript"/>
          </w:rPr>
          <w:t xml:space="preserve">[9]</w:t>
        </w:r>
      </w:hyperlink>
      <w:bookmarkStart w:id="74" w:name="fnref11_1"/>
      <w:bookmarkEnd w:id="74"/>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75" w:name="evaluation_metrics_explained"/>
      <w:r>
        <w:rPr>
          <w:rFonts w:eastAsia="inter" w:cs="inter" w:ascii="inter" w:hAnsi="inter"/>
          <w:b/>
          <w:color w:val="000000"/>
          <w:sz w:val="24"/>
        </w:rPr>
        <w:t xml:space="preserve">Evaluation Metrics Explained</w:t>
      </w:r>
      <w:bookmarkEnd w:id="75"/>
    </w:p>
    <w:p>
      <w:pPr>
        <w:spacing w:line="360" w:after="210" w:lineRule="auto"/>
      </w:pPr>
      <w:r>
        <w:rPr>
          <w:rFonts w:eastAsia="inter" w:cs="inter" w:ascii="inter" w:hAnsi="inter"/>
          <w:b/>
          <w:color w:val="000000"/>
        </w:rPr>
        <w:t xml:space="preserve">Accuracy</w:t>
      </w:r>
      <w:r>
        <w:rPr>
          <w:rFonts w:eastAsia="inter" w:cs="inter" w:ascii="inter" w:hAnsi="inter"/>
          <w:color w:val="000000"/>
        </w:rPr>
        <w:t xml:space="preserve">: Overall correctness of predictions. Can be misleading with imbalanced classes.</w:t>
      </w:r>
      <w:bookmarkStart w:id="76" w:name="fnref25"/>
      <w:bookmarkEnd w:id="76"/>
      <w:hyperlink w:anchor="fn25">
        <w:r>
          <w:rPr>
            <w:rFonts w:eastAsia="inter" w:cs="inter" w:ascii="inter" w:hAnsi="inter"/>
            <w:color w:val="#000"/>
            <w:u w:val="single"/>
            <w:vertAlign w:val="superscript"/>
          </w:rPr>
          <w:t xml:space="preserve">[25]</w:t>
        </w:r>
      </w:hyperlink>
      <w:bookmarkStart w:id="77" w:name="fnref26"/>
      <w:bookmarkEnd w:id="77"/>
      <w:hyperlink w:anchor="fn26">
        <w:r>
          <w:rPr>
            <w:rFonts w:eastAsia="inter" w:cs="inter" w:ascii="inter" w:hAnsi="inter"/>
            <w:color w:val="#000"/>
            <w:u w:val="single"/>
            <w:vertAlign w:val="superscript"/>
          </w:rPr>
          <w:t xml:space="preserve">[26]</w:t>
        </w:r>
      </w:hyperlink>
      <w:bookmarkStart w:id="78" w:name="fnref27"/>
      <w:bookmarkEnd w:id="78"/>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Precision</w:t>
      </w:r>
      <w:r>
        <w:rPr>
          <w:rFonts w:eastAsia="inter" w:cs="inter" w:ascii="inter" w:hAnsi="inter"/>
          <w:color w:val="000000"/>
        </w:rPr>
        <w:t xml:space="preserve">: Proportion of correct positive predictions. Important when false positives are costly.</w:t>
      </w:r>
      <w:bookmarkStart w:id="79" w:name="fnref26_1"/>
      <w:bookmarkEnd w:id="79"/>
      <w:hyperlink w:anchor="fn26">
        <w:r>
          <w:rPr>
            <w:rFonts w:eastAsia="inter" w:cs="inter" w:ascii="inter" w:hAnsi="inter"/>
            <w:color w:val="#000"/>
            <w:u w:val="single"/>
            <w:vertAlign w:val="superscript"/>
          </w:rPr>
          <w:t xml:space="preserve">[26]</w:t>
        </w:r>
      </w:hyperlink>
      <w:bookmarkStart w:id="80" w:name="fnref28"/>
      <w:bookmarkEnd w:id="80"/>
      <w:hyperlink w:anchor="fn28">
        <w:r>
          <w:rPr>
            <w:rFonts w:eastAsia="inter" w:cs="inter" w:ascii="inter" w:hAnsi="inter"/>
            <w:color w:val="#000"/>
            <w:u w:val="single"/>
            <w:vertAlign w:val="superscript"/>
          </w:rPr>
          <w:t xml:space="preserve">[28]</w:t>
        </w:r>
      </w:hyperlink>
      <w:bookmarkStart w:id="81" w:name="fnref25_1"/>
      <w:bookmarkEnd w:id="81"/>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Recall</w:t>
      </w:r>
      <w:r>
        <w:rPr>
          <w:rFonts w:eastAsia="inter" w:cs="inter" w:ascii="inter" w:hAnsi="inter"/>
          <w:color w:val="000000"/>
        </w:rPr>
        <w:t xml:space="preserve">: Proportion of actual positives correctly identified. Critical when false negatives are costly.</w:t>
      </w:r>
      <w:bookmarkStart w:id="82" w:name="fnref28_1"/>
      <w:bookmarkEnd w:id="82"/>
      <w:hyperlink w:anchor="fn28">
        <w:r>
          <w:rPr>
            <w:rFonts w:eastAsia="inter" w:cs="inter" w:ascii="inter" w:hAnsi="inter"/>
            <w:color w:val="#000"/>
            <w:u w:val="single"/>
            <w:vertAlign w:val="superscript"/>
          </w:rPr>
          <w:t xml:space="preserve">[28]</w:t>
        </w:r>
      </w:hyperlink>
      <w:bookmarkStart w:id="83" w:name="fnref25_2"/>
      <w:bookmarkEnd w:id="83"/>
      <w:hyperlink w:anchor="fn25">
        <w:r>
          <w:rPr>
            <w:rFonts w:eastAsia="inter" w:cs="inter" w:ascii="inter" w:hAnsi="inter"/>
            <w:color w:val="#000"/>
            <w:u w:val="single"/>
            <w:vertAlign w:val="superscript"/>
          </w:rPr>
          <w:t xml:space="preserve">[25]</w:t>
        </w:r>
      </w:hyperlink>
      <w:bookmarkStart w:id="84" w:name="fnref26_2"/>
      <w:bookmarkEnd w:id="84"/>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b/>
          <w:color w:val="000000"/>
        </w:rPr>
        <w:t xml:space="preserve">F1-Score</w:t>
      </w:r>
      <w:r>
        <w:rPr>
          <w:rFonts w:eastAsia="inter" w:cs="inter" w:ascii="inter" w:hAnsi="inter"/>
          <w:color w:val="000000"/>
        </w:rPr>
        <w:t xml:space="preserve">: Harmonic mean of precision and recall, providing a balanced measure. The formula is $ F1 = 2 \times \frac{Precision \times Recall}{Precision + Recall} $.</w:t>
      </w:r>
      <w:bookmarkStart w:id="85" w:name="fnref29"/>
      <w:bookmarkEnd w:id="85"/>
      <w:hyperlink w:anchor="fn29">
        <w:r>
          <w:rPr>
            <w:rFonts w:eastAsia="inter" w:cs="inter" w:ascii="inter" w:hAnsi="inter"/>
            <w:color w:val="#000"/>
            <w:u w:val="single"/>
            <w:vertAlign w:val="superscript"/>
          </w:rPr>
          <w:t xml:space="preserve">[29]</w:t>
        </w:r>
      </w:hyperlink>
      <w:bookmarkStart w:id="86" w:name="fnref25_3"/>
      <w:bookmarkEnd w:id="86"/>
      <w:hyperlink w:anchor="fn25">
        <w:r>
          <w:rPr>
            <w:rFonts w:eastAsia="inter" w:cs="inter" w:ascii="inter" w:hAnsi="inter"/>
            <w:color w:val="#000"/>
            <w:u w:val="single"/>
            <w:vertAlign w:val="superscript"/>
          </w:rPr>
          <w:t xml:space="preserve">[25]</w:t>
        </w:r>
      </w:hyperlink>
      <w:bookmarkStart w:id="87" w:name="fnref26_3"/>
      <w:bookmarkEnd w:id="87"/>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b/>
          <w:color w:val="000000"/>
        </w:rPr>
        <w:t xml:space="preserve">Cross-Validation Score</w:t>
      </w:r>
      <w:r>
        <w:rPr>
          <w:rFonts w:eastAsia="inter" w:cs="inter" w:ascii="inter" w:hAnsi="inter"/>
          <w:color w:val="000000"/>
        </w:rPr>
        <w:t xml:space="preserve">: Average performance across multiple data splits, providing a more robust estimate of model generalization.</w:t>
      </w:r>
      <w:bookmarkStart w:id="88" w:name="fnref13_2"/>
      <w:bookmarkEnd w:id="88"/>
      <w:hyperlink w:anchor="fn13">
        <w:r>
          <w:rPr>
            <w:rFonts w:eastAsia="inter" w:cs="inter" w:ascii="inter" w:hAnsi="inter"/>
            <w:color w:val="#000"/>
            <w:u w:val="single"/>
            <w:vertAlign w:val="superscript"/>
          </w:rPr>
          <w:t xml:space="preserve">[13]</w:t>
        </w:r>
      </w:hyperlink>
      <w:bookmarkStart w:id="89" w:name="fnref14_2"/>
      <w:bookmarkEnd w:id="89"/>
      <w:hyperlink w:anchor="fn14">
        <w:r>
          <w:rPr>
            <w:rFonts w:eastAsia="inter" w:cs="inter" w:ascii="inter" w:hAnsi="inter"/>
            <w:color w:val="#000"/>
            <w:u w:val="single"/>
            <w:vertAlign w:val="superscript"/>
          </w:rPr>
          <w:t xml:space="preserve">[14]</w:t>
        </w:r>
      </w:hyperlink>
      <w:bookmarkStart w:id="90" w:name="fnref15_2"/>
      <w:bookmarkEnd w:id="90"/>
      <w:hyperlink w:anchor="fn15">
        <w:r>
          <w:rPr>
            <w:rFonts w:eastAsia="inter" w:cs="inter" w:ascii="inter" w:hAnsi="inter"/>
            <w:color w:val="#000"/>
            <w:u w:val="single"/>
            <w:vertAlign w:val="superscript"/>
          </w:rPr>
          <w:t xml:space="preserve">[15]</w:t>
        </w:r>
      </w:hyperlink>
    </w:p>
    <w:p>
      <w:pPr>
        <w:spacing w:line="360" w:before="315" w:after="105" w:lineRule="auto"/>
        <w:ind w:left="-30"/>
        <w:jc w:val="left"/>
      </w:pPr>
      <w:bookmarkStart w:id="91" w:name="project_deliverables"/>
      <w:r>
        <w:rPr>
          <w:rFonts w:eastAsia="inter" w:cs="inter" w:ascii="inter" w:hAnsi="inter"/>
          <w:b/>
          <w:color w:val="000000"/>
          <w:sz w:val="24"/>
        </w:rPr>
        <w:t xml:space="preserve">Project Deliverables</w:t>
      </w:r>
      <w:bookmarkEnd w:id="91"/>
    </w:p>
    <w:p>
      <w:pPr>
        <w:spacing w:line="360" w:after="210" w:lineRule="auto"/>
      </w:pPr>
      <w:r>
        <w:rPr>
          <w:rFonts w:eastAsia="inter" w:cs="inter" w:ascii="inter" w:hAnsi="inter"/>
          <w:color w:val="000000"/>
        </w:rPr>
        <w:t xml:space="preserve">The complete implementation includes:</w:t>
      </w:r>
    </w:p>
    <w:p>
      <w:pPr>
        <w:numPr>
          <w:ilvl w:val="0"/>
          <w:numId w:val="5"/>
        </w:numPr>
        <w:spacing w:line="360" w:before="105" w:after="105" w:lineRule="auto"/>
      </w:pPr>
      <w:r>
        <w:rPr>
          <w:rFonts w:eastAsia="inter" w:cs="inter" w:ascii="inter" w:hAnsi="inter"/>
          <w:b/>
          <w:color w:val="000000"/>
          <w:sz w:val="21"/>
        </w:rPr>
        <w:t xml:space="preserve">Python Implementation Script</w:t>
      </w:r>
      <w:r>
        <w:rPr>
          <w:rFonts w:eastAsia="inter" w:cs="inter" w:ascii="inter" w:hAnsi="inter"/>
          <w:color w:val="000000"/>
          <w:sz w:val="21"/>
        </w:rPr>
        <w:t xml:space="preserve">: Fully documented, production-ready code</w:t>
      </w:r>
    </w:p>
    <w:p>
      <w:pPr>
        <w:numPr>
          <w:ilvl w:val="0"/>
          <w:numId w:val="5"/>
        </w:numPr>
        <w:spacing w:line="360" w:before="105" w:after="105" w:lineRule="auto"/>
      </w:pPr>
      <w:r>
        <w:rPr>
          <w:rFonts w:eastAsia="inter" w:cs="inter" w:ascii="inter" w:hAnsi="inter"/>
          <w:b/>
          <w:color w:val="000000"/>
          <w:sz w:val="21"/>
        </w:rPr>
        <w:t xml:space="preserve">Comprehensive Documentation</w:t>
      </w:r>
      <w:r>
        <w:rPr>
          <w:rFonts w:eastAsia="inter" w:cs="inter" w:ascii="inter" w:hAnsi="inter"/>
          <w:color w:val="000000"/>
          <w:sz w:val="21"/>
        </w:rPr>
        <w:t xml:space="preserve">: 15+ pages covering methodology, algorithms, and usage</w:t>
      </w:r>
    </w:p>
    <w:p>
      <w:pPr>
        <w:numPr>
          <w:ilvl w:val="0"/>
          <w:numId w:val="5"/>
        </w:numPr>
        <w:spacing w:line="360" w:before="105" w:after="105" w:lineRule="auto"/>
      </w:pPr>
      <w:r>
        <w:rPr>
          <w:rFonts w:eastAsia="inter" w:cs="inter" w:ascii="inter" w:hAnsi="inter"/>
          <w:b/>
          <w:color w:val="000000"/>
          <w:sz w:val="21"/>
        </w:rPr>
        <w:t xml:space="preserve">Performance Analysis</w:t>
      </w:r>
      <w:r>
        <w:rPr>
          <w:rFonts w:eastAsia="inter" w:cs="inter" w:ascii="inter" w:hAnsi="inter"/>
          <w:color w:val="000000"/>
          <w:sz w:val="21"/>
        </w:rPr>
        <w:t xml:space="preserve">: CSV files with detailed results for all experiments</w:t>
      </w:r>
    </w:p>
    <w:p>
      <w:pPr>
        <w:numPr>
          <w:ilvl w:val="0"/>
          <w:numId w:val="5"/>
        </w:numPr>
        <w:spacing w:line="360" w:before="105" w:after="105" w:lineRule="auto"/>
      </w:pPr>
      <w:r>
        <w:rPr>
          <w:rFonts w:eastAsia="inter" w:cs="inter" w:ascii="inter" w:hAnsi="inter"/>
          <w:b/>
          <w:color w:val="000000"/>
          <w:sz w:val="21"/>
        </w:rPr>
        <w:t xml:space="preserve">Visualizations</w:t>
      </w:r>
      <w:r>
        <w:rPr>
          <w:rFonts w:eastAsia="inter" w:cs="inter" w:ascii="inter" w:hAnsi="inter"/>
          <w:color w:val="000000"/>
          <w:sz w:val="21"/>
        </w:rPr>
        <w:t xml:space="preserve">: Charts comparing model performance and feature extraction methods</w:t>
      </w:r>
    </w:p>
    <w:p>
      <w:pPr>
        <w:numPr>
          <w:ilvl w:val="0"/>
          <w:numId w:val="5"/>
        </w:numPr>
        <w:spacing w:line="360" w:before="105" w:after="105" w:lineRule="auto"/>
      </w:pPr>
      <w:r>
        <w:rPr>
          <w:rFonts w:eastAsia="inter" w:cs="inter" w:ascii="inter" w:hAnsi="inter"/>
          <w:b/>
          <w:color w:val="000000"/>
          <w:sz w:val="21"/>
        </w:rPr>
        <w:t xml:space="preserve">Usage Guide</w:t>
      </w:r>
      <w:r>
        <w:rPr>
          <w:rFonts w:eastAsia="inter" w:cs="inter" w:ascii="inter" w:hAnsi="inter"/>
          <w:color w:val="000000"/>
          <w:sz w:val="21"/>
        </w:rPr>
        <w:t xml:space="preserve">: Step-by-step instructions for applying to your own datasets</w:t>
      </w:r>
    </w:p>
    <w:p>
      <w:pPr>
        <w:spacing w:line="360" w:before="315" w:after="105" w:lineRule="auto"/>
        <w:ind w:left="-30"/>
        <w:jc w:val="left"/>
      </w:pPr>
      <w:bookmarkStart w:id="92" w:name="next_steps"/>
      <w:r>
        <w:rPr>
          <w:rFonts w:eastAsia="inter" w:cs="inter" w:ascii="inter" w:hAnsi="inter"/>
          <w:b/>
          <w:color w:val="000000"/>
          <w:sz w:val="24"/>
        </w:rPr>
        <w:t xml:space="preserve">Next Steps</w:t>
      </w:r>
      <w:bookmarkEnd w:id="92"/>
    </w:p>
    <w:p>
      <w:pPr>
        <w:spacing w:line="360" w:after="210" w:lineRule="auto"/>
      </w:pPr>
      <w:r>
        <w:rPr>
          <w:rFonts w:eastAsia="inter" w:cs="inter" w:ascii="inter" w:hAnsi="inter"/>
          <w:color w:val="000000"/>
        </w:rPr>
        <w:t xml:space="preserve">For production deployment, consider:</w:t>
      </w:r>
    </w:p>
    <w:p>
      <w:pPr>
        <w:numPr>
          <w:ilvl w:val="0"/>
          <w:numId w:val="6"/>
        </w:numPr>
        <w:spacing w:line="360" w:before="105" w:after="105" w:lineRule="auto"/>
      </w:pPr>
      <w:r>
        <w:rPr>
          <w:rFonts w:eastAsia="inter" w:cs="inter" w:ascii="inter" w:hAnsi="inter"/>
          <w:b/>
          <w:color w:val="000000"/>
          <w:sz w:val="21"/>
        </w:rPr>
        <w:t xml:space="preserve">Model persistence</w:t>
      </w:r>
      <w:r>
        <w:rPr>
          <w:rFonts w:eastAsia="inter" w:cs="inter" w:ascii="inter" w:hAnsi="inter"/>
          <w:color w:val="000000"/>
          <w:sz w:val="21"/>
        </w:rPr>
        <w:t xml:space="preserve">: Save trained models using </w:t>
      </w:r>
      <w:r>
        <w:rPr>
          <w:rStyle w:val="VerbatimChar"/>
          <w:rFonts w:eastAsia="ibm plex mono" w:cs="ibm plex mono" w:ascii="ibm plex mono" w:hAnsi="ibm plex mono"/>
          <w:color w:val="000000"/>
          <w:sz w:val="18"/>
          <w:shd w:val="clear" w:color="auto" w:fill="F8F8FA"/>
        </w:rPr>
        <w:t xml:space="preserve">joblib</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pickle</w:t>
      </w:r>
    </w:p>
    <w:p>
      <w:pPr>
        <w:numPr>
          <w:ilvl w:val="0"/>
          <w:numId w:val="6"/>
        </w:numPr>
        <w:spacing w:line="360" w:before="105" w:after="105" w:lineRule="auto"/>
      </w:pPr>
      <w:r>
        <w:rPr>
          <w:rFonts w:eastAsia="inter" w:cs="inter" w:ascii="inter" w:hAnsi="inter"/>
          <w:b/>
          <w:color w:val="000000"/>
          <w:sz w:val="21"/>
        </w:rPr>
        <w:t xml:space="preserve">API development</w:t>
      </w:r>
      <w:r>
        <w:rPr>
          <w:rFonts w:eastAsia="inter" w:cs="inter" w:ascii="inter" w:hAnsi="inter"/>
          <w:color w:val="000000"/>
          <w:sz w:val="21"/>
        </w:rPr>
        <w:t xml:space="preserve">: Create Flask or FastAPI endpoints for real-time predictions</w:t>
      </w:r>
    </w:p>
    <w:p>
      <w:pPr>
        <w:numPr>
          <w:ilvl w:val="0"/>
          <w:numId w:val="6"/>
        </w:numPr>
        <w:spacing w:line="360" w:before="105" w:after="105" w:lineRule="auto"/>
      </w:pPr>
      <w:r>
        <w:rPr>
          <w:rFonts w:eastAsia="inter" w:cs="inter" w:ascii="inter" w:hAnsi="inter"/>
          <w:b/>
          <w:color w:val="000000"/>
          <w:sz w:val="21"/>
        </w:rPr>
        <w:t xml:space="preserve">Monitoring</w:t>
      </w:r>
      <w:r>
        <w:rPr>
          <w:rFonts w:eastAsia="inter" w:cs="inter" w:ascii="inter" w:hAnsi="inter"/>
          <w:color w:val="000000"/>
          <w:sz w:val="21"/>
        </w:rPr>
        <w:t xml:space="preserve">: Track prediction accuracy, feature distributions, and model drift over time</w:t>
      </w:r>
    </w:p>
    <w:p>
      <w:pPr>
        <w:numPr>
          <w:ilvl w:val="0"/>
          <w:numId w:val="6"/>
        </w:numPr>
        <w:spacing w:line="360" w:before="105" w:after="105" w:lineRule="auto"/>
      </w:pPr>
      <w:r>
        <w:rPr>
          <w:rFonts w:eastAsia="inter" w:cs="inter" w:ascii="inter" w:hAnsi="inter"/>
          <w:b/>
          <w:color w:val="000000"/>
          <w:sz w:val="21"/>
        </w:rPr>
        <w:t xml:space="preserve">Continuous improvement</w:t>
      </w:r>
      <w:r>
        <w:rPr>
          <w:rFonts w:eastAsia="inter" w:cs="inter" w:ascii="inter" w:hAnsi="inter"/>
          <w:color w:val="000000"/>
          <w:sz w:val="21"/>
        </w:rPr>
        <w:t xml:space="preserve">: Retrain periodically with new data and user feedback</w:t>
      </w:r>
    </w:p>
    <w:p>
      <w:pPr>
        <w:spacing w:line="360" w:after="210" w:lineRule="auto"/>
      </w:pPr>
      <w:r>
        <w:rPr>
          <w:rFonts w:eastAsia="inter" w:cs="inter" w:ascii="inter" w:hAnsi="inter"/>
          <w:color w:val="000000"/>
        </w:rPr>
        <w:t xml:space="preserve">This implementation provides a solid foundation for movie genre classification and can be adapted for other text classification tasks such as sentiment analysis, document categorization, or news classification.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93" w:name="fn1"/>
    <w:bookmarkEnd w:id="93"/>
    <w:p>
      <w:pPr>
        <w:numPr>
          <w:ilvl w:val="0"/>
          <w:numId w:val="8"/>
        </w:numPr>
        <w:spacing w:line="360" w:after="210" w:lineRule="auto"/>
      </w:pPr>
      <w:hyperlink r:id="rId9">
        <w:r>
          <w:rPr>
            <w:rFonts w:eastAsia="inter" w:cs="inter" w:ascii="inter" w:hAnsi="inter"/>
            <w:color w:val="#000"/>
            <w:sz w:val="18"/>
            <w:u w:val="single"/>
          </w:rPr>
          <w:t xml:space="preserve">https://www.kaggle.com/datasets/guru001/movie-genre-prediction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4" w:name="fn2"/>
    <w:bookmarkEnd w:id="94"/>
    <w:p>
      <w:pPr>
        <w:numPr>
          <w:ilvl w:val="0"/>
          <w:numId w:val="8"/>
        </w:numPr>
        <w:spacing w:line="360" w:after="210" w:lineRule="auto"/>
      </w:pPr>
      <w:hyperlink r:id="rId10">
        <w:r>
          <w:rPr>
            <w:rFonts w:eastAsia="inter" w:cs="inter" w:ascii="inter" w:hAnsi="inter"/>
            <w:color w:val="#000"/>
            <w:sz w:val="18"/>
            <w:u w:val="single"/>
          </w:rPr>
          <w:t xml:space="preserve">https://pmc.ncbi.nlm.nih.gov/articles/PMC9044332/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5" w:name="fn3"/>
    <w:bookmarkEnd w:id="95"/>
    <w:p>
      <w:pPr>
        <w:numPr>
          <w:ilvl w:val="0"/>
          <w:numId w:val="8"/>
        </w:numPr>
        <w:spacing w:line="360" w:after="210" w:lineRule="auto"/>
      </w:pPr>
      <w:hyperlink r:id="rId11">
        <w:r>
          <w:rPr>
            <w:rFonts w:eastAsia="inter" w:cs="inter" w:ascii="inter" w:hAnsi="inter"/>
            <w:color w:val="#000"/>
            <w:sz w:val="18"/>
            <w:u w:val="single"/>
          </w:rPr>
          <w:t xml:space="preserve">https://www.educative.io/answers/difference-between-tokenization-and-lemmatization-in-nlp</w:t>
        </w:r>
      </w:hyperlink>
      <w:r>
        <w:rPr>
          <w:rFonts w:eastAsia="inter" w:cs="inter" w:ascii="inter" w:hAnsi="inter"/>
          <w:color w:val="000000"/>
          <w:sz w:val="18"/>
        </w:rPr>
        <w:t xml:space="preserve"> </w:t>
      </w:r>
    </w:p>
    <w:bookmarkStart w:id="96" w:name="fn4"/>
    <w:bookmarkEnd w:id="96"/>
    <w:p>
      <w:pPr>
        <w:numPr>
          <w:ilvl w:val="0"/>
          <w:numId w:val="8"/>
        </w:numPr>
        <w:spacing w:line="360" w:after="210" w:lineRule="auto"/>
      </w:pPr>
      <w:hyperlink r:id="rId12">
        <w:r>
          <w:rPr>
            <w:rFonts w:eastAsia="inter" w:cs="inter" w:ascii="inter" w:hAnsi="inter"/>
            <w:color w:val="#000"/>
            <w:sz w:val="18"/>
            <w:u w:val="single"/>
          </w:rPr>
          <w:t xml:space="preserve">https://www.geeksforgeeks.org/machine-learning/naive-bayes-vs-svm-for-text-classification/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7" w:name="fn5"/>
    <w:bookmarkEnd w:id="97"/>
    <w:p>
      <w:pPr>
        <w:numPr>
          <w:ilvl w:val="0"/>
          <w:numId w:val="8"/>
        </w:numPr>
        <w:spacing w:line="360" w:after="210" w:lineRule="auto"/>
      </w:pPr>
      <w:hyperlink r:id="rId13">
        <w:r>
          <w:rPr>
            <w:rFonts w:eastAsia="inter" w:cs="inter" w:ascii="inter" w:hAnsi="inter"/>
            <w:color w:val="#000"/>
            <w:sz w:val="18"/>
            <w:u w:val="single"/>
          </w:rPr>
          <w:t xml:space="preserve">https://www.iieta.org/journals/mmep/paper/10.18280/mmep.110209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8" w:name="fn6"/>
    <w:bookmarkEnd w:id="98"/>
    <w:p>
      <w:pPr>
        <w:numPr>
          <w:ilvl w:val="0"/>
          <w:numId w:val="8"/>
        </w:numPr>
        <w:spacing w:line="360" w:after="210" w:lineRule="auto"/>
      </w:pPr>
      <w:hyperlink r:id="rId14">
        <w:r>
          <w:rPr>
            <w:rFonts w:eastAsia="inter" w:cs="inter" w:ascii="inter" w:hAnsi="inter"/>
            <w:color w:val="#000"/>
            <w:sz w:val="18"/>
            <w:u w:val="single"/>
          </w:rPr>
          <w:t xml:space="preserve">https://turbolab.in/text-classification-with-keras-and-glove-word-embeddings/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 w:name="fn7"/>
    <w:bookmarkEnd w:id="99"/>
    <w:p>
      <w:pPr>
        <w:numPr>
          <w:ilvl w:val="0"/>
          <w:numId w:val="8"/>
        </w:numPr>
        <w:spacing w:line="360" w:after="210" w:lineRule="auto"/>
      </w:pPr>
      <w:hyperlink r:id="rId15">
        <w:r>
          <w:rPr>
            <w:rFonts w:eastAsia="inter" w:cs="inter" w:ascii="inter" w:hAnsi="inter"/>
            <w:color w:val="#000"/>
            <w:sz w:val="18"/>
            <w:u w:val="single"/>
          </w:rPr>
          <w:t xml:space="preserve">https://spotintelligence.com/2023/02/15/word2vec-for-text-classification/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0" w:name="fn8"/>
    <w:bookmarkEnd w:id="100"/>
    <w:p>
      <w:pPr>
        <w:numPr>
          <w:ilvl w:val="0"/>
          <w:numId w:val="8"/>
        </w:numPr>
        <w:spacing w:line="360" w:after="210" w:lineRule="auto"/>
      </w:pPr>
      <w:hyperlink r:id="rId16">
        <w:r>
          <w:rPr>
            <w:rFonts w:eastAsia="inter" w:cs="inter" w:ascii="inter" w:hAnsi="inter"/>
            <w:color w:val="#000"/>
            <w:sz w:val="18"/>
            <w:u w:val="single"/>
          </w:rPr>
          <w:t xml:space="preserve">https://edumunozsala.github.io/BlogEms/jupyter/nlp/classification/embeddings/python/2020/08/15/Intro_NLP_WordEmbeddings_Classification.html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1" w:name="fn9"/>
    <w:bookmarkEnd w:id="101"/>
    <w:p>
      <w:pPr>
        <w:numPr>
          <w:ilvl w:val="0"/>
          <w:numId w:val="8"/>
        </w:numPr>
        <w:spacing w:line="360" w:after="210" w:lineRule="auto"/>
      </w:pPr>
      <w:hyperlink r:id="rId17">
        <w:r>
          <w:rPr>
            <w:rFonts w:eastAsia="inter" w:cs="inter" w:ascii="inter" w:hAnsi="inter"/>
            <w:color w:val="#000"/>
            <w:sz w:val="18"/>
            <w:u w:val="single"/>
          </w:rPr>
          <w:t xml:space="preserve">https://arxiv.org/html/2510.00720v1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2" w:name="fn10"/>
    <w:bookmarkEnd w:id="102"/>
    <w:p>
      <w:pPr>
        <w:numPr>
          <w:ilvl w:val="0"/>
          <w:numId w:val="8"/>
        </w:numPr>
        <w:spacing w:line="360" w:after="210" w:lineRule="auto"/>
      </w:pPr>
      <w:hyperlink r:id="rId18">
        <w:r>
          <w:rPr>
            <w:rFonts w:eastAsia="inter" w:cs="inter" w:ascii="inter" w:hAnsi="inter"/>
            <w:color w:val="#000"/>
            <w:sz w:val="18"/>
            <w:u w:val="single"/>
          </w:rPr>
          <w:t xml:space="preserve">https://pmc.ncbi.nlm.nih.gov/articles/PMC7558963/</w:t>
        </w:r>
      </w:hyperlink>
      <w:r>
        <w:rPr>
          <w:rFonts w:eastAsia="inter" w:cs="inter" w:ascii="inter" w:hAnsi="inter"/>
          <w:color w:val="000000"/>
          <w:sz w:val="18"/>
        </w:rPr>
        <w:t xml:space="preserve"> </w:t>
      </w:r>
    </w:p>
    <w:bookmarkStart w:id="103" w:name="fn11"/>
    <w:bookmarkEnd w:id="103"/>
    <w:p>
      <w:pPr>
        <w:numPr>
          <w:ilvl w:val="0"/>
          <w:numId w:val="8"/>
        </w:numPr>
        <w:spacing w:line="360" w:after="210" w:lineRule="auto"/>
      </w:pPr>
      <w:hyperlink r:id="rId19">
        <w:r>
          <w:rPr>
            <w:rFonts w:eastAsia="inter" w:cs="inter" w:ascii="inter" w:hAnsi="inter"/>
            <w:color w:val="#000"/>
            <w:sz w:val="18"/>
            <w:u w:val="single"/>
          </w:rPr>
          <w:t xml:space="preserve">https://ieeexplore.ieee.org/document/9755806/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4" w:name="fn12"/>
    <w:bookmarkEnd w:id="104"/>
    <w:p>
      <w:pPr>
        <w:numPr>
          <w:ilvl w:val="0"/>
          <w:numId w:val="8"/>
        </w:numPr>
        <w:spacing w:line="360" w:after="210" w:lineRule="auto"/>
      </w:pPr>
      <w:hyperlink r:id="rId20">
        <w:r>
          <w:rPr>
            <w:rFonts w:eastAsia="inter" w:cs="inter" w:ascii="inter" w:hAnsi="inter"/>
            <w:color w:val="#000"/>
            <w:sz w:val="18"/>
            <w:u w:val="single"/>
          </w:rPr>
          <w:t xml:space="preserve">https://dl.acm.org/doi/10.1145/3377170.3377234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5" w:name="fn13"/>
    <w:bookmarkEnd w:id="105"/>
    <w:p>
      <w:pPr>
        <w:numPr>
          <w:ilvl w:val="0"/>
          <w:numId w:val="8"/>
        </w:numPr>
        <w:spacing w:line="360" w:after="210" w:lineRule="auto"/>
      </w:pPr>
      <w:hyperlink r:id="rId21">
        <w:r>
          <w:rPr>
            <w:rFonts w:eastAsia="inter" w:cs="inter" w:ascii="inter" w:hAnsi="inter"/>
            <w:color w:val="#000"/>
            <w:sz w:val="18"/>
            <w:u w:val="single"/>
          </w:rPr>
          <w:t xml:space="preserve">https://codesignal.com/learn/courses/building-and-evaluating-text-classifiers-in-python/lessons/fine-tuning-text-classification-models-with-grid-search-in-python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6" w:name="fn14"/>
    <w:bookmarkEnd w:id="106"/>
    <w:p>
      <w:pPr>
        <w:numPr>
          <w:ilvl w:val="0"/>
          <w:numId w:val="8"/>
        </w:numPr>
        <w:spacing w:line="360" w:after="210" w:lineRule="auto"/>
      </w:pPr>
      <w:hyperlink r:id="rId22">
        <w:r>
          <w:rPr>
            <w:rFonts w:eastAsia="inter" w:cs="inter" w:ascii="inter" w:hAnsi="inter"/>
            <w:color w:val="#000"/>
            <w:sz w:val="18"/>
            <w:u w:val="single"/>
          </w:rPr>
          <w:t xml:space="preserve">https://sistemasi.ftik.unisi.ac.id/index.php/stmsi/article/view/1750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7" w:name="fn15"/>
    <w:bookmarkEnd w:id="107"/>
    <w:p>
      <w:pPr>
        <w:numPr>
          <w:ilvl w:val="0"/>
          <w:numId w:val="8"/>
        </w:numPr>
        <w:spacing w:line="360" w:after="210" w:lineRule="auto"/>
      </w:pPr>
      <w:hyperlink r:id="rId23">
        <w:r>
          <w:rPr>
            <w:rFonts w:eastAsia="inter" w:cs="inter" w:ascii="inter" w:hAnsi="inter"/>
            <w:color w:val="#000"/>
            <w:sz w:val="18"/>
            <w:u w:val="single"/>
          </w:rPr>
          <w:t xml:space="preserve">https://apxml.com/courses/nlp-fundamentals/chapter-3-nlp-text-classification/hyperparameter-tuning-text-models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8" w:name="fn16"/>
    <w:bookmarkEnd w:id="108"/>
    <w:p>
      <w:pPr>
        <w:numPr>
          <w:ilvl w:val="0"/>
          <w:numId w:val="8"/>
        </w:numPr>
        <w:spacing w:line="360" w:after="210" w:lineRule="auto"/>
      </w:pPr>
      <w:hyperlink r:id="rId24">
        <w:r>
          <w:rPr>
            <w:rFonts w:eastAsia="inter" w:cs="inter" w:ascii="inter" w:hAnsi="inter"/>
            <w:color w:val="#000"/>
            <w:sz w:val="18"/>
            <w:u w:val="single"/>
          </w:rPr>
          <w:t xml:space="preserve">https://www.kaggle.com/datasets/gauravduttakiit/movie-genre-prediction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9" w:name="fn17"/>
    <w:bookmarkEnd w:id="109"/>
    <w:p>
      <w:pPr>
        <w:numPr>
          <w:ilvl w:val="0"/>
          <w:numId w:val="8"/>
        </w:numPr>
        <w:spacing w:line="360" w:after="210" w:lineRule="auto"/>
      </w:pPr>
      <w:hyperlink r:id="rId25">
        <w:r>
          <w:rPr>
            <w:rFonts w:eastAsia="inter" w:cs="inter" w:ascii="inter" w:hAnsi="inter"/>
            <w:color w:val="#000"/>
            <w:sz w:val="18"/>
            <w:u w:val="single"/>
          </w:rPr>
          <w:t xml:space="preserve">https://www.kaggle.com/code/mohamedkhaledidris/movie-genre-classification</w:t>
        </w:r>
      </w:hyperlink>
      <w:r>
        <w:rPr>
          <w:rFonts w:eastAsia="inter" w:cs="inter" w:ascii="inter" w:hAnsi="inter"/>
          <w:color w:val="000000"/>
          <w:sz w:val="18"/>
        </w:rPr>
        <w:t xml:space="preserve"> </w:t>
      </w:r>
    </w:p>
    <w:bookmarkStart w:id="110" w:name="fn18"/>
    <w:bookmarkEnd w:id="110"/>
    <w:p>
      <w:pPr>
        <w:numPr>
          <w:ilvl w:val="0"/>
          <w:numId w:val="8"/>
        </w:numPr>
        <w:spacing w:line="360" w:after="210" w:lineRule="auto"/>
      </w:pPr>
      <w:hyperlink r:id="rId26">
        <w:r>
          <w:rPr>
            <w:rFonts w:eastAsia="inter" w:cs="inter" w:ascii="inter" w:hAnsi="inter"/>
            <w:color w:val="#000"/>
            <w:sz w:val="18"/>
            <w:u w:val="single"/>
          </w:rPr>
          <w:t xml:space="preserve">https://www.geeksforgeeks.org/nlp/Glove-Word-Embedding-in-NLP/</w:t>
        </w:r>
      </w:hyperlink>
      <w:r>
        <w:rPr>
          <w:rFonts w:eastAsia="inter" w:cs="inter" w:ascii="inter" w:hAnsi="inter"/>
          <w:color w:val="000000"/>
          <w:sz w:val="18"/>
        </w:rPr>
        <w:t xml:space="preserve"> </w:t>
      </w:r>
    </w:p>
    <w:bookmarkStart w:id="111" w:name="fn19"/>
    <w:bookmarkEnd w:id="111"/>
    <w:p>
      <w:pPr>
        <w:numPr>
          <w:ilvl w:val="0"/>
          <w:numId w:val="8"/>
        </w:numPr>
        <w:spacing w:line="360" w:after="210" w:lineRule="auto"/>
      </w:pPr>
      <w:hyperlink r:id="rId27">
        <w:r>
          <w:rPr>
            <w:rFonts w:eastAsia="inter" w:cs="inter" w:ascii="inter" w:hAnsi="inter"/>
            <w:color w:val="#000"/>
            <w:sz w:val="18"/>
            <w:u w:val="single"/>
          </w:rPr>
          <w:t xml:space="preserve">https://datadrivenscience.com/master-movie-genre-prediction-with-nlp-a-comprehensive-guide-to-imdb-dataset-analysis-and-lstm-modeling/</w:t>
        </w:r>
      </w:hyperlink>
      <w:r>
        <w:rPr>
          <w:rFonts w:eastAsia="inter" w:cs="inter" w:ascii="inter" w:hAnsi="inter"/>
          <w:color w:val="000000"/>
          <w:sz w:val="18"/>
        </w:rPr>
        <w:t xml:space="preserve"> </w:t>
      </w:r>
    </w:p>
    <w:bookmarkStart w:id="112" w:name="fn20"/>
    <w:bookmarkEnd w:id="112"/>
    <w:p>
      <w:pPr>
        <w:numPr>
          <w:ilvl w:val="0"/>
          <w:numId w:val="8"/>
        </w:numPr>
        <w:spacing w:line="360" w:after="210" w:lineRule="auto"/>
      </w:pPr>
      <w:hyperlink r:id="rId28">
        <w:r>
          <w:rPr>
            <w:rFonts w:eastAsia="inter" w:cs="inter" w:ascii="inter" w:hAnsi="inter"/>
            <w:color w:val="#000"/>
            <w:sz w:val="18"/>
            <w:u w:val="single"/>
          </w:rPr>
          <w:t xml:space="preserve">https://digitalcommons.fau.edu/cgi/viewcontent.cgi?article=1022&amp;context=etd_general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3" w:name="fn21"/>
    <w:bookmarkEnd w:id="113"/>
    <w:p>
      <w:pPr>
        <w:numPr>
          <w:ilvl w:val="0"/>
          <w:numId w:val="8"/>
        </w:numPr>
        <w:spacing w:line="360" w:after="210" w:lineRule="auto"/>
      </w:pPr>
      <w:hyperlink r:id="rId29">
        <w:r>
          <w:rPr>
            <w:rFonts w:eastAsia="inter" w:cs="inter" w:ascii="inter" w:hAnsi="inter"/>
            <w:color w:val="#000"/>
            <w:sz w:val="18"/>
            <w:u w:val="single"/>
          </w:rPr>
          <w:t xml:space="preserve">https://www.turing.com/kb/smote-for-an-imbalanced-dataset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4" w:name="fn22"/>
    <w:bookmarkEnd w:id="114"/>
    <w:p>
      <w:pPr>
        <w:numPr>
          <w:ilvl w:val="0"/>
          <w:numId w:val="8"/>
        </w:numPr>
        <w:spacing w:line="360" w:after="210" w:lineRule="auto"/>
      </w:pPr>
      <w:hyperlink r:id="rId30">
        <w:r>
          <w:rPr>
            <w:rFonts w:eastAsia="inter" w:cs="inter" w:ascii="inter" w:hAnsi="inter"/>
            <w:color w:val="#000"/>
            <w:sz w:val="18"/>
            <w:u w:val="single"/>
          </w:rPr>
          <w:t xml:space="preserve">https://www.machinelearningmastery.com/smote-oversampling-for-imbalanced-classification/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5" w:name="fn23"/>
    <w:bookmarkEnd w:id="115"/>
    <w:p>
      <w:pPr>
        <w:numPr>
          <w:ilvl w:val="0"/>
          <w:numId w:val="8"/>
        </w:numPr>
        <w:spacing w:line="360" w:after="210" w:lineRule="auto"/>
      </w:pPr>
      <w:hyperlink r:id="rId31">
        <w:r>
          <w:rPr>
            <w:rFonts w:eastAsia="inter" w:cs="inter" w:ascii="inter" w:hAnsi="inter"/>
            <w:color w:val="#000"/>
            <w:sz w:val="18"/>
            <w:u w:val="single"/>
          </w:rPr>
          <w:t xml:space="preserve">https://www.geeksforgeeks.org/machine-learning/smote-for-imbalanced-classification-with-python/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6" w:name="fn24"/>
    <w:bookmarkEnd w:id="116"/>
    <w:p>
      <w:pPr>
        <w:numPr>
          <w:ilvl w:val="0"/>
          <w:numId w:val="8"/>
        </w:numPr>
        <w:spacing w:line="360" w:after="210" w:lineRule="auto"/>
      </w:pPr>
      <w:hyperlink r:id="rId32">
        <w:r>
          <w:rPr>
            <w:rFonts w:eastAsia="inter" w:cs="inter" w:ascii="inter" w:hAnsi="inter"/>
            <w:color w:val="#000"/>
            <w:sz w:val="18"/>
            <w:u w:val="single"/>
          </w:rPr>
          <w:t xml:space="preserve">https://www.sciencedirect.com/science/article/pii/S2666827024000732</w:t>
        </w:r>
      </w:hyperlink>
      <w:r>
        <w:rPr>
          <w:rFonts w:eastAsia="inter" w:cs="inter" w:ascii="inter" w:hAnsi="inter"/>
          <w:color w:val="000000"/>
          <w:sz w:val="18"/>
        </w:rPr>
        <w:t xml:space="preserve"> </w:t>
      </w:r>
    </w:p>
    <w:bookmarkStart w:id="117" w:name="fn25"/>
    <w:bookmarkEnd w:id="117"/>
    <w:p>
      <w:pPr>
        <w:numPr>
          <w:ilvl w:val="0"/>
          <w:numId w:val="8"/>
        </w:numPr>
        <w:spacing w:line="360" w:after="210" w:lineRule="auto"/>
      </w:pPr>
      <w:hyperlink r:id="rId33">
        <w:r>
          <w:rPr>
            <w:rFonts w:eastAsia="inter" w:cs="inter" w:ascii="inter" w:hAnsi="inter"/>
            <w:color w:val="#000"/>
            <w:sz w:val="18"/>
            <w:u w:val="single"/>
          </w:rPr>
          <w:t xml:space="preserve">https://encord.com/blog/f1-score-in-machine-learning/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8" w:name="fn26"/>
    <w:bookmarkEnd w:id="118"/>
    <w:p>
      <w:pPr>
        <w:numPr>
          <w:ilvl w:val="0"/>
          <w:numId w:val="8"/>
        </w:numPr>
        <w:spacing w:line="360" w:after="210" w:lineRule="auto"/>
      </w:pPr>
      <w:hyperlink r:id="rId34">
        <w:r>
          <w:rPr>
            <w:rFonts w:eastAsia="inter" w:cs="inter" w:ascii="inter" w:hAnsi="inter"/>
            <w:color w:val="#000"/>
            <w:sz w:val="18"/>
            <w:u w:val="single"/>
          </w:rPr>
          <w:t xml:space="preserve">https://www.deepchecks.com/f1-score-accuracy-roc-auc-and-pr-auc-metrics-for-models/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9" w:name="fn27"/>
    <w:bookmarkEnd w:id="119"/>
    <w:p>
      <w:pPr>
        <w:numPr>
          <w:ilvl w:val="0"/>
          <w:numId w:val="8"/>
        </w:numPr>
        <w:spacing w:line="360" w:after="210" w:lineRule="auto"/>
      </w:pPr>
      <w:hyperlink r:id="rId35">
        <w:r>
          <w:rPr>
            <w:rFonts w:eastAsia="inter" w:cs="inter" w:ascii="inter" w:hAnsi="inter"/>
            <w:color w:val="#000"/>
            <w:sz w:val="18"/>
            <w:u w:val="single"/>
          </w:rPr>
          <w:t xml:space="preserve">https://www.geeksforgeeks.org/machine-learning/metrics-for-machine-learning-model/</w:t>
        </w:r>
      </w:hyperlink>
      <w:r>
        <w:rPr>
          <w:rFonts w:eastAsia="inter" w:cs="inter" w:ascii="inter" w:hAnsi="inter"/>
          <w:color w:val="000000"/>
          <w:sz w:val="18"/>
        </w:rPr>
        <w:t xml:space="preserve"> </w:t>
      </w:r>
    </w:p>
    <w:bookmarkStart w:id="120" w:name="fn28"/>
    <w:bookmarkEnd w:id="120"/>
    <w:p>
      <w:pPr>
        <w:numPr>
          <w:ilvl w:val="0"/>
          <w:numId w:val="8"/>
        </w:numPr>
        <w:spacing w:line="360" w:after="210" w:lineRule="auto"/>
      </w:pPr>
      <w:hyperlink r:id="rId36">
        <w:r>
          <w:rPr>
            <w:rFonts w:eastAsia="inter" w:cs="inter" w:ascii="inter" w:hAnsi="inter"/>
            <w:color w:val="#000"/>
            <w:sz w:val="18"/>
            <w:u w:val="single"/>
          </w:rPr>
          <w:t xml:space="preserve">https://www.labelf.ai/blog/what-is-accuracy-precision-recall-and-f1-score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1" w:name="fn29"/>
    <w:bookmarkEnd w:id="121"/>
    <w:p>
      <w:pPr>
        <w:numPr>
          <w:ilvl w:val="0"/>
          <w:numId w:val="8"/>
        </w:numPr>
        <w:spacing w:line="360" w:after="210" w:lineRule="auto"/>
      </w:pPr>
      <w:hyperlink r:id="rId37">
        <w:r>
          <w:rPr>
            <w:rFonts w:eastAsia="inter" w:cs="inter" w:ascii="inter" w:hAnsi="inter"/>
            <w:color w:val="#000"/>
            <w:sz w:val="18"/>
            <w:u w:val="single"/>
          </w:rPr>
          <w:t xml:space="preserve">https://www.v7labs.com/blog/f1-score-guide</w:t>
        </w:r>
      </w:hyperlink>
      <w:r>
        <w:rPr>
          <w:rFonts w:eastAsia="inter" w:cs="inter" w:ascii="inter" w:hAnsi="inter"/>
          <w:color w:val="000000"/>
          <w:sz w:val="18"/>
        </w:rPr>
        <w:t xml:space="preserve"> </w:t>
      </w:r>
    </w:p>
    <w:bookmarkStart w:id="122" w:name="fn30"/>
    <w:bookmarkEnd w:id="122"/>
    <w:p>
      <w:pPr>
        <w:numPr>
          <w:ilvl w:val="0"/>
          <w:numId w:val="8"/>
        </w:numPr>
        <w:spacing w:line="360" w:after="210" w:lineRule="auto"/>
      </w:pPr>
      <w:hyperlink r:id="rId38">
        <w:r>
          <w:rPr>
            <w:rFonts w:eastAsia="inter" w:cs="inter" w:ascii="inter" w:hAnsi="inter"/>
            <w:color w:val="#000"/>
            <w:sz w:val="18"/>
            <w:u w:val="single"/>
          </w:rPr>
          <w:t xml:space="preserve">https://www.kaggle.com/code/texasdave/movie-rating-predictor-movielens-dataset</w:t>
        </w:r>
      </w:hyperlink>
      <w:r>
        <w:rPr>
          <w:rFonts w:eastAsia="inter" w:cs="inter" w:ascii="inter" w:hAnsi="inter"/>
          <w:color w:val="000000"/>
          <w:sz w:val="18"/>
        </w:rPr>
        <w:t xml:space="preserve"> </w:t>
      </w:r>
    </w:p>
    <w:bookmarkStart w:id="123" w:name="fn31"/>
    <w:bookmarkEnd w:id="123"/>
    <w:p>
      <w:pPr>
        <w:numPr>
          <w:ilvl w:val="0"/>
          <w:numId w:val="8"/>
        </w:numPr>
        <w:spacing w:line="360" w:after="210" w:lineRule="auto"/>
      </w:pPr>
      <w:hyperlink r:id="rId39">
        <w:r>
          <w:rPr>
            <w:rFonts w:eastAsia="inter" w:cs="inter" w:ascii="inter" w:hAnsi="inter"/>
            <w:color w:val="#000"/>
            <w:sz w:val="18"/>
            <w:u w:val="single"/>
          </w:rPr>
          <w:t xml:space="preserve">https://www.kaggle.com/competitions/movie-genre-classification</w:t>
        </w:r>
      </w:hyperlink>
      <w:r>
        <w:rPr>
          <w:rFonts w:eastAsia="inter" w:cs="inter" w:ascii="inter" w:hAnsi="inter"/>
          <w:color w:val="000000"/>
          <w:sz w:val="18"/>
        </w:rPr>
        <w:t xml:space="preserve"> </w:t>
      </w:r>
    </w:p>
    <w:bookmarkStart w:id="124" w:name="fn32"/>
    <w:bookmarkEnd w:id="124"/>
    <w:p>
      <w:pPr>
        <w:numPr>
          <w:ilvl w:val="0"/>
          <w:numId w:val="8"/>
        </w:numPr>
        <w:spacing w:line="360" w:after="210" w:lineRule="auto"/>
      </w:pPr>
      <w:hyperlink r:id="rId40">
        <w:r>
          <w:rPr>
            <w:rFonts w:eastAsia="inter" w:cs="inter" w:ascii="inter" w:hAnsi="inter"/>
            <w:color w:val="#000"/>
            <w:sz w:val="18"/>
            <w:u w:val="single"/>
          </w:rPr>
          <w:t xml:space="preserve">https://www.kaggle.com/code/ghufranbarcha/movie-genre-classification-tf-idf-countvector</w:t>
        </w:r>
      </w:hyperlink>
      <w:r>
        <w:rPr>
          <w:rFonts w:eastAsia="inter" w:cs="inter" w:ascii="inter" w:hAnsi="inter"/>
          <w:color w:val="000000"/>
          <w:sz w:val="18"/>
        </w:rPr>
        <w:t xml:space="preserve"> </w:t>
      </w:r>
    </w:p>
    <w:bookmarkStart w:id="125" w:name="fn33"/>
    <w:bookmarkEnd w:id="125"/>
    <w:p>
      <w:pPr>
        <w:numPr>
          <w:ilvl w:val="0"/>
          <w:numId w:val="8"/>
        </w:numPr>
        <w:spacing w:line="360" w:after="210" w:lineRule="auto"/>
      </w:pPr>
      <w:hyperlink r:id="rId41">
        <w:r>
          <w:rPr>
            <w:rFonts w:eastAsia="inter" w:cs="inter" w:ascii="inter" w:hAnsi="inter"/>
            <w:color w:val="#000"/>
            <w:sz w:val="18"/>
            <w:u w:val="single"/>
          </w:rPr>
          <w:t xml:space="preserve">https://www.kaggle.com/datasets/adilshamim8/nlp-task</w:t>
        </w:r>
      </w:hyperlink>
      <w:r>
        <w:rPr>
          <w:rFonts w:eastAsia="inter" w:cs="inter" w:ascii="inter" w:hAnsi="inter"/>
          <w:color w:val="000000"/>
          <w:sz w:val="18"/>
        </w:rPr>
        <w:t xml:space="preserve"> </w:t>
      </w:r>
    </w:p>
    <w:bookmarkStart w:id="126" w:name="fn34"/>
    <w:bookmarkEnd w:id="126"/>
    <w:p>
      <w:pPr>
        <w:numPr>
          <w:ilvl w:val="0"/>
          <w:numId w:val="8"/>
        </w:numPr>
        <w:spacing w:line="360" w:after="210" w:lineRule="auto"/>
      </w:pPr>
      <w:hyperlink r:id="rId42">
        <w:r>
          <w:rPr>
            <w:rFonts w:eastAsia="inter" w:cs="inter" w:ascii="inter" w:hAnsi="inter"/>
            <w:color w:val="#000"/>
            <w:sz w:val="18"/>
            <w:u w:val="single"/>
          </w:rPr>
          <w:t xml:space="preserve">https://www.sciencedirect.com/science/article/pii/S2405896322030774</w:t>
        </w:r>
      </w:hyperlink>
      <w:r>
        <w:rPr>
          <w:rFonts w:eastAsia="inter" w:cs="inter" w:ascii="inter" w:hAnsi="inter"/>
          <w:color w:val="000000"/>
          <w:sz w:val="18"/>
        </w:rPr>
        <w:t xml:space="preserve"> </w:t>
      </w:r>
    </w:p>
    <w:bookmarkStart w:id="127" w:name="fn35"/>
    <w:bookmarkEnd w:id="127"/>
    <w:p>
      <w:pPr>
        <w:numPr>
          <w:ilvl w:val="0"/>
          <w:numId w:val="8"/>
        </w:numPr>
        <w:spacing w:line="360" w:after="210" w:lineRule="auto"/>
      </w:pPr>
      <w:hyperlink r:id="rId43">
        <w:r>
          <w:rPr>
            <w:rFonts w:eastAsia="inter" w:cs="inter" w:ascii="inter" w:hAnsi="inter"/>
            <w:color w:val="#000"/>
            <w:sz w:val="18"/>
            <w:u w:val="single"/>
          </w:rPr>
          <w:t xml:space="preserve">https://journal-isi.org/index.php/isi/article/view/539</w:t>
        </w:r>
      </w:hyperlink>
      <w:r>
        <w:rPr>
          <w:rFonts w:eastAsia="inter" w:cs="inter" w:ascii="inter" w:hAnsi="inter"/>
          <w:color w:val="000000"/>
          <w:sz w:val="18"/>
        </w:rPr>
        <w:t xml:space="preserve"> </w:t>
      </w:r>
    </w:p>
    <w:bookmarkStart w:id="128" w:name="fn36"/>
    <w:bookmarkEnd w:id="128"/>
    <w:p>
      <w:pPr>
        <w:numPr>
          <w:ilvl w:val="0"/>
          <w:numId w:val="8"/>
        </w:numPr>
        <w:spacing w:line="360" w:after="210" w:lineRule="auto"/>
      </w:pPr>
      <w:hyperlink r:id="rId44">
        <w:r>
          <w:rPr>
            <w:rFonts w:eastAsia="inter" w:cs="inter" w:ascii="inter" w:hAnsi="inter"/>
            <w:color w:val="#000"/>
            <w:sz w:val="18"/>
            <w:u w:val="single"/>
          </w:rPr>
          <w:t xml:space="preserve">https://www.kaggle.com/datasets/neha1703/movie-genre-from-its-poster</w:t>
        </w:r>
      </w:hyperlink>
      <w:r>
        <w:rPr>
          <w:rFonts w:eastAsia="inter" w:cs="inter" w:ascii="inter" w:hAnsi="inter"/>
          <w:color w:val="000000"/>
          <w:sz w:val="18"/>
        </w:rPr>
        <w:t xml:space="preserve"> </w:t>
      </w:r>
    </w:p>
    <w:bookmarkStart w:id="129" w:name="fn37"/>
    <w:bookmarkEnd w:id="129"/>
    <w:p>
      <w:pPr>
        <w:numPr>
          <w:ilvl w:val="0"/>
          <w:numId w:val="8"/>
        </w:numPr>
        <w:spacing w:line="360" w:after="210" w:lineRule="auto"/>
      </w:pPr>
      <w:hyperlink r:id="rId45">
        <w:r>
          <w:rPr>
            <w:rFonts w:eastAsia="inter" w:cs="inter" w:ascii="inter" w:hAnsi="inter"/>
            <w:color w:val="#000"/>
            <w:sz w:val="18"/>
            <w:u w:val="single"/>
          </w:rPr>
          <w:t xml:space="preserve">https://web.stanford.edu/~jurafsky/slp3/4.pdf</w:t>
        </w:r>
      </w:hyperlink>
      <w:r>
        <w:rPr>
          <w:rFonts w:eastAsia="inter" w:cs="inter" w:ascii="inter" w:hAnsi="inter"/>
          <w:color w:val="000000"/>
          <w:sz w:val="18"/>
        </w:rPr>
        <w:t xml:space="preserve"> </w:t>
      </w:r>
    </w:p>
    <w:bookmarkStart w:id="130" w:name="fn38"/>
    <w:bookmarkEnd w:id="130"/>
    <w:p>
      <w:pPr>
        <w:numPr>
          <w:ilvl w:val="0"/>
          <w:numId w:val="8"/>
        </w:numPr>
        <w:spacing w:line="360" w:after="210" w:lineRule="auto"/>
      </w:pPr>
      <w:hyperlink r:id="rId46">
        <w:r>
          <w:rPr>
            <w:rFonts w:eastAsia="inter" w:cs="inter" w:ascii="inter" w:hAnsi="inter"/>
            <w:color w:val="#000"/>
            <w:sz w:val="18"/>
            <w:u w:val="single"/>
          </w:rPr>
          <w:t xml:space="preserve">https://www.kaggle.com/code/gauravduttakiit/movie-genre-prediction-distilbert</w:t>
        </w:r>
      </w:hyperlink>
      <w:r>
        <w:rPr>
          <w:rFonts w:eastAsia="inter" w:cs="inter" w:ascii="inter" w:hAnsi="inter"/>
          <w:color w:val="000000"/>
          <w:sz w:val="18"/>
        </w:rPr>
        <w:t xml:space="preserve"> </w:t>
      </w:r>
    </w:p>
    <w:bookmarkStart w:id="131" w:name="fn39"/>
    <w:bookmarkEnd w:id="131"/>
    <w:p>
      <w:pPr>
        <w:numPr>
          <w:ilvl w:val="0"/>
          <w:numId w:val="8"/>
        </w:numPr>
        <w:spacing w:line="360" w:after="210" w:lineRule="auto"/>
      </w:pPr>
      <w:hyperlink r:id="rId47">
        <w:r>
          <w:rPr>
            <w:rFonts w:eastAsia="inter" w:cs="inter" w:ascii="inter" w:hAnsi="inter"/>
            <w:color w:val="#000"/>
            <w:sz w:val="18"/>
            <w:u w:val="single"/>
          </w:rPr>
          <w:t xml:space="preserve">https://pdfs.semanticscholar.org/1694/86d57454890798a17e92adb7048add5efed5.pdf</w:t>
        </w:r>
      </w:hyperlink>
      <w:r>
        <w:rPr>
          <w:rFonts w:eastAsia="inter" w:cs="inter" w:ascii="inter" w:hAnsi="inter"/>
          <w:color w:val="000000"/>
          <w:sz w:val="18"/>
        </w:rPr>
        <w:t xml:space="preserve"> </w:t>
      </w:r>
    </w:p>
    <w:bookmarkStart w:id="132" w:name="fn40"/>
    <w:bookmarkEnd w:id="132"/>
    <w:p>
      <w:pPr>
        <w:numPr>
          <w:ilvl w:val="0"/>
          <w:numId w:val="8"/>
        </w:numPr>
        <w:spacing w:line="360" w:after="210" w:lineRule="auto"/>
      </w:pPr>
      <w:hyperlink r:id="rId48">
        <w:r>
          <w:rPr>
            <w:rFonts w:eastAsia="inter" w:cs="inter" w:ascii="inter" w:hAnsi="inter"/>
            <w:color w:val="#000"/>
            <w:sz w:val="18"/>
            <w:u w:val="single"/>
          </w:rPr>
          <w:t xml:space="preserve">https://github.com/AliAkhgari/Movie-Genre-Classification-using-Decision-Tree</w:t>
        </w:r>
      </w:hyperlink>
      <w:r>
        <w:rPr>
          <w:rFonts w:eastAsia="inter" w:cs="inter" w:ascii="inter" w:hAnsi="inter"/>
          <w:color w:val="000000"/>
          <w:sz w:val="18"/>
        </w:rPr>
        <w:t xml:space="preserve"> </w:t>
      </w:r>
    </w:p>
    <w:bookmarkStart w:id="133" w:name="fn41"/>
    <w:bookmarkEnd w:id="133"/>
    <w:p>
      <w:pPr>
        <w:numPr>
          <w:ilvl w:val="0"/>
          <w:numId w:val="8"/>
        </w:numPr>
        <w:spacing w:line="360" w:after="210" w:lineRule="auto"/>
      </w:pPr>
      <w:hyperlink r:id="rId49">
        <w:r>
          <w:rPr>
            <w:rFonts w:eastAsia="inter" w:cs="inter" w:ascii="inter" w:hAnsi="inter"/>
            <w:color w:val="#000"/>
            <w:sz w:val="18"/>
            <w:u w:val="single"/>
          </w:rPr>
          <w:t xml:space="preserve">https://www.youtube.com/watch?v=TayLmmpRYKk</w:t>
        </w:r>
      </w:hyperlink>
      <w:r>
        <w:rPr>
          <w:rFonts w:eastAsia="inter" w:cs="inter" w:ascii="inter" w:hAnsi="inter"/>
          <w:color w:val="000000"/>
          <w:sz w:val="18"/>
        </w:rPr>
        <w:t xml:space="preserve"> </w:t>
      </w:r>
    </w:p>
    <w:bookmarkStart w:id="134" w:name="fn42"/>
    <w:bookmarkEnd w:id="134"/>
    <w:p>
      <w:pPr>
        <w:numPr>
          <w:ilvl w:val="0"/>
          <w:numId w:val="8"/>
        </w:numPr>
        <w:spacing w:line="360" w:after="210" w:lineRule="auto"/>
      </w:pPr>
      <w:hyperlink r:id="rId50">
        <w:r>
          <w:rPr>
            <w:rFonts w:eastAsia="inter" w:cs="inter" w:ascii="inter" w:hAnsi="inter"/>
            <w:color w:val="#000"/>
            <w:sz w:val="18"/>
            <w:u w:val="single"/>
          </w:rPr>
          <w:t xml:space="preserve">https://www.tutorialspoint.com/what-is-tokenization-and-lemmatization-in-nlp</w:t>
        </w:r>
      </w:hyperlink>
      <w:r>
        <w:rPr>
          <w:rFonts w:eastAsia="inter" w:cs="inter" w:ascii="inter" w:hAnsi="inter"/>
          <w:color w:val="000000"/>
          <w:sz w:val="18"/>
        </w:rPr>
        <w:t xml:space="preserve"> </w:t>
      </w:r>
    </w:p>
    <w:bookmarkStart w:id="135" w:name="fn43"/>
    <w:bookmarkEnd w:id="135"/>
    <w:p>
      <w:pPr>
        <w:numPr>
          <w:ilvl w:val="0"/>
          <w:numId w:val="8"/>
        </w:numPr>
        <w:spacing w:line="360" w:after="210" w:lineRule="auto"/>
      </w:pPr>
      <w:hyperlink r:id="rId51">
        <w:r>
          <w:rPr>
            <w:rFonts w:eastAsia="inter" w:cs="inter" w:ascii="inter" w:hAnsi="inter"/>
            <w:color w:val="#000"/>
            <w:sz w:val="18"/>
            <w:u w:val="single"/>
          </w:rPr>
          <w:t xml:space="preserve">https://abhaysinghr.hashnode.dev/building-a-simple-recommendation-system-with-scikit-learn</w:t>
        </w:r>
      </w:hyperlink>
      <w:r>
        <w:rPr>
          <w:rFonts w:eastAsia="inter" w:cs="inter" w:ascii="inter" w:hAnsi="inter"/>
          <w:color w:val="000000"/>
          <w:sz w:val="18"/>
        </w:rPr>
        <w:t xml:space="preserve"> </w:t>
      </w:r>
    </w:p>
    <w:bookmarkStart w:id="136" w:name="fn44"/>
    <w:bookmarkEnd w:id="136"/>
    <w:p>
      <w:pPr>
        <w:numPr>
          <w:ilvl w:val="0"/>
          <w:numId w:val="8"/>
        </w:numPr>
        <w:spacing w:line="360" w:after="210" w:lineRule="auto"/>
      </w:pPr>
      <w:hyperlink r:id="rId52">
        <w:r>
          <w:rPr>
            <w:rFonts w:eastAsia="inter" w:cs="inter" w:ascii="inter" w:hAnsi="inter"/>
            <w:color w:val="#000"/>
            <w:sz w:val="18"/>
            <w:u w:val="single"/>
          </w:rPr>
          <w:t xml:space="preserve">https://www.goml.io/blog/text-preprocessing-techniques-in-nlptokenization-lemmatization-and-stemming</w:t>
        </w:r>
      </w:hyperlink>
      <w:r>
        <w:rPr>
          <w:rFonts w:eastAsia="inter" w:cs="inter" w:ascii="inter" w:hAnsi="inter"/>
          <w:color w:val="000000"/>
          <w:sz w:val="18"/>
        </w:rPr>
        <w:t xml:space="preserve"> </w:t>
      </w:r>
    </w:p>
    <w:bookmarkStart w:id="137" w:name="fn45"/>
    <w:bookmarkEnd w:id="137"/>
    <w:p>
      <w:pPr>
        <w:numPr>
          <w:ilvl w:val="0"/>
          <w:numId w:val="8"/>
        </w:numPr>
        <w:spacing w:line="360" w:after="210" w:lineRule="auto"/>
      </w:pPr>
      <w:hyperlink r:id="rId53">
        <w:r>
          <w:rPr>
            <w:rFonts w:eastAsia="inter" w:cs="inter" w:ascii="inter" w:hAnsi="inter"/>
            <w:color w:val="#000"/>
            <w:sz w:val="18"/>
            <w:u w:val="single"/>
          </w:rPr>
          <w:t xml:space="preserve">https://becominghuman.ai/understanding-tokenization-stemming-and-lemmatization-in-nlp-ba7944bb92a0</w:t>
        </w:r>
      </w:hyperlink>
      <w:r>
        <w:rPr>
          <w:rFonts w:eastAsia="inter" w:cs="inter" w:ascii="inter" w:hAnsi="inter"/>
          <w:color w:val="000000"/>
          <w:sz w:val="18"/>
        </w:rPr>
        <w:t xml:space="preserve"> </w:t>
      </w:r>
    </w:p>
    <w:bookmarkStart w:id="138" w:name="fn46"/>
    <w:bookmarkEnd w:id="138"/>
    <w:p>
      <w:pPr>
        <w:numPr>
          <w:ilvl w:val="0"/>
          <w:numId w:val="8"/>
        </w:numPr>
        <w:spacing w:line="360" w:after="210" w:lineRule="auto"/>
      </w:pPr>
      <w:hyperlink r:id="rId54">
        <w:r>
          <w:rPr>
            <w:rFonts w:eastAsia="inter" w:cs="inter" w:ascii="inter" w:hAnsi="inter"/>
            <w:color w:val="#000"/>
            <w:sz w:val="18"/>
            <w:u w:val="single"/>
          </w:rPr>
          <w:t xml:space="preserve">https://www.kaggle.com/code/rajmehra03/a-complete-text-classfication-guide-word2vec-lstm</w:t>
        </w:r>
      </w:hyperlink>
      <w:r>
        <w:rPr>
          <w:rFonts w:eastAsia="inter" w:cs="inter" w:ascii="inter" w:hAnsi="inter"/>
          <w:color w:val="000000"/>
          <w:sz w:val="18"/>
        </w:rPr>
        <w:t xml:space="preserve"> </w:t>
      </w:r>
    </w:p>
    <w:bookmarkStart w:id="139" w:name="fn47"/>
    <w:bookmarkEnd w:id="139"/>
    <w:p>
      <w:pPr>
        <w:numPr>
          <w:ilvl w:val="0"/>
          <w:numId w:val="8"/>
        </w:numPr>
        <w:spacing w:line="360" w:after="210" w:lineRule="auto"/>
      </w:pPr>
      <w:hyperlink r:id="rId55">
        <w:r>
          <w:rPr>
            <w:rFonts w:eastAsia="inter" w:cs="inter" w:ascii="inter" w:hAnsi="inter"/>
            <w:color w:val="#000"/>
            <w:sz w:val="18"/>
            <w:u w:val="single"/>
          </w:rPr>
          <w:t xml:space="preserve">https://www.linkedin.com/pulse/text-preprocessing-101-tokenization-stemming-stop-words-panpatil-vwwjf</w:t>
        </w:r>
      </w:hyperlink>
      <w:r>
        <w:rPr>
          <w:rFonts w:eastAsia="inter" w:cs="inter" w:ascii="inter" w:hAnsi="inter"/>
          <w:color w:val="000000"/>
          <w:sz w:val="18"/>
        </w:rPr>
        <w:t xml:space="preserve"> </w:t>
      </w:r>
    </w:p>
    <w:bookmarkStart w:id="140" w:name="fn48"/>
    <w:bookmarkEnd w:id="140"/>
    <w:p>
      <w:pPr>
        <w:numPr>
          <w:ilvl w:val="0"/>
          <w:numId w:val="8"/>
        </w:numPr>
        <w:spacing w:line="360" w:after="210" w:lineRule="auto"/>
      </w:pPr>
      <w:hyperlink r:id="rId56">
        <w:r>
          <w:rPr>
            <w:rFonts w:eastAsia="inter" w:cs="inter" w:ascii="inter" w:hAnsi="inter"/>
            <w:color w:val="#000"/>
            <w:sz w:val="18"/>
            <w:u w:val="single"/>
          </w:rPr>
          <w:t xml:space="preserve">https://www.tensorflow.org/text/tutorials/word2vec</w:t>
        </w:r>
      </w:hyperlink>
      <w:r>
        <w:rPr>
          <w:rFonts w:eastAsia="inter" w:cs="inter" w:ascii="inter" w:hAnsi="inter"/>
          <w:color w:val="000000"/>
          <w:sz w:val="18"/>
        </w:rPr>
        <w:t xml:space="preserve"> </w:t>
      </w:r>
    </w:p>
    <w:bookmarkStart w:id="141" w:name="fn49"/>
    <w:bookmarkEnd w:id="141"/>
    <w:p>
      <w:pPr>
        <w:numPr>
          <w:ilvl w:val="0"/>
          <w:numId w:val="8"/>
        </w:numPr>
        <w:spacing w:line="360" w:after="210" w:lineRule="auto"/>
      </w:pPr>
      <w:hyperlink r:id="rId57">
        <w:r>
          <w:rPr>
            <w:rFonts w:eastAsia="inter" w:cs="inter" w:ascii="inter" w:hAnsi="inter"/>
            <w:color w:val="#000"/>
            <w:sz w:val="18"/>
            <w:u w:val="single"/>
          </w:rPr>
          <w:t xml:space="preserve">https://www.geeksforgeeks.org/nlp/text-preprocessing-for-nlp-tasks/</w:t>
        </w:r>
      </w:hyperlink>
      <w:r>
        <w:rPr>
          <w:rFonts w:eastAsia="inter" w:cs="inter" w:ascii="inter" w:hAnsi="inter"/>
          <w:color w:val="000000"/>
          <w:sz w:val="18"/>
        </w:rPr>
        <w:t xml:space="preserve"> </w:t>
      </w:r>
    </w:p>
    <w:bookmarkStart w:id="142" w:name="fn50"/>
    <w:bookmarkEnd w:id="142"/>
    <w:p>
      <w:pPr>
        <w:numPr>
          <w:ilvl w:val="0"/>
          <w:numId w:val="8"/>
        </w:numPr>
        <w:spacing w:line="360" w:after="210" w:lineRule="auto"/>
      </w:pPr>
      <w:hyperlink r:id="rId58">
        <w:r>
          <w:rPr>
            <w:rFonts w:eastAsia="inter" w:cs="inter" w:ascii="inter" w:hAnsi="inter"/>
            <w:color w:val="#000"/>
            <w:sz w:val="18"/>
            <w:u w:val="single"/>
          </w:rPr>
          <w:t xml:space="preserve">https://deeplearning4j.konduit.ai/deeplearning4j/reference/word2vec-glove-doc2vec</w:t>
        </w:r>
      </w:hyperlink>
      <w:r>
        <w:rPr>
          <w:rFonts w:eastAsia="inter" w:cs="inter" w:ascii="inter" w:hAnsi="inter"/>
          <w:color w:val="000000"/>
          <w:sz w:val="18"/>
        </w:rPr>
        <w:t xml:space="preserve"> </w:t>
      </w:r>
    </w:p>
    <w:bookmarkStart w:id="143" w:name="fn51"/>
    <w:bookmarkEnd w:id="143"/>
    <w:p>
      <w:pPr>
        <w:numPr>
          <w:ilvl w:val="0"/>
          <w:numId w:val="8"/>
        </w:numPr>
        <w:spacing w:line="360" w:after="210" w:lineRule="auto"/>
      </w:pPr>
      <w:hyperlink r:id="rId59">
        <w:r>
          <w:rPr>
            <w:rFonts w:eastAsia="inter" w:cs="inter" w:ascii="inter" w:hAnsi="inter"/>
            <w:color w:val="#000"/>
            <w:sz w:val="18"/>
            <w:u w:val="single"/>
          </w:rPr>
          <w:t xml:space="preserve">https://www.kaggle.com/code/imgowthamg/movie-genre-classification</w:t>
        </w:r>
      </w:hyperlink>
      <w:r>
        <w:rPr>
          <w:rFonts w:eastAsia="inter" w:cs="inter" w:ascii="inter" w:hAnsi="inter"/>
          <w:color w:val="000000"/>
          <w:sz w:val="18"/>
        </w:rPr>
        <w:t xml:space="preserve"> </w:t>
      </w:r>
    </w:p>
    <w:bookmarkStart w:id="144" w:name="fn52"/>
    <w:bookmarkEnd w:id="144"/>
    <w:p>
      <w:pPr>
        <w:numPr>
          <w:ilvl w:val="0"/>
          <w:numId w:val="8"/>
        </w:numPr>
        <w:spacing w:line="360" w:after="210" w:lineRule="auto"/>
      </w:pPr>
      <w:hyperlink r:id="rId60">
        <w:r>
          <w:rPr>
            <w:rFonts w:eastAsia="inter" w:cs="inter" w:ascii="inter" w:hAnsi="inter"/>
            <w:color w:val="#000"/>
            <w:sz w:val="18"/>
            <w:u w:val="single"/>
          </w:rPr>
          <w:t xml:space="preserve">https://www.geeksforgeeks.org/machine-learning/hyperparameter-tuning/</w:t>
        </w:r>
      </w:hyperlink>
      <w:r>
        <w:rPr>
          <w:rFonts w:eastAsia="inter" w:cs="inter" w:ascii="inter" w:hAnsi="inter"/>
          <w:color w:val="000000"/>
          <w:sz w:val="18"/>
        </w:rPr>
        <w:t xml:space="preserve"> </w:t>
      </w:r>
    </w:p>
    <w:bookmarkStart w:id="145" w:name="fn53"/>
    <w:bookmarkEnd w:id="145"/>
    <w:p>
      <w:pPr>
        <w:numPr>
          <w:ilvl w:val="0"/>
          <w:numId w:val="8"/>
        </w:numPr>
        <w:spacing w:line="360" w:after="210" w:lineRule="auto"/>
      </w:pPr>
      <w:hyperlink r:id="rId61">
        <w:r>
          <w:rPr>
            <w:rFonts w:eastAsia="inter" w:cs="inter" w:ascii="inter" w:hAnsi="inter"/>
            <w:color w:val="#000"/>
            <w:sz w:val="18"/>
            <w:u w:val="single"/>
          </w:rPr>
          <w:t xml:space="preserve">https://scikit-learn.org/stable/modules/grid_search.html</w:t>
        </w:r>
      </w:hyperlink>
      <w:r>
        <w:rPr>
          <w:rFonts w:eastAsia="inter" w:cs="inter" w:ascii="inter" w:hAnsi="inter"/>
          <w:color w:val="000000"/>
          <w:sz w:val="18"/>
        </w:rPr>
        <w:t xml:space="preserve"> </w:t>
      </w:r>
    </w:p>
    <w:bookmarkStart w:id="146" w:name="fn54"/>
    <w:bookmarkEnd w:id="146"/>
    <w:p>
      <w:pPr>
        <w:numPr>
          <w:ilvl w:val="0"/>
          <w:numId w:val="8"/>
        </w:numPr>
        <w:spacing w:line="360" w:after="210" w:lineRule="auto"/>
      </w:pPr>
      <w:hyperlink r:id="rId62">
        <w:r>
          <w:rPr>
            <w:rFonts w:eastAsia="inter" w:cs="inter" w:ascii="inter" w:hAnsi="inter"/>
            <w:color w:val="#000"/>
            <w:sz w:val="18"/>
            <w:u w:val="single"/>
          </w:rPr>
          <w:t xml:space="preserve">https://imbalanced-learn.org/stable/references/generated/imblearn.over_sampling.SMOTE.html</w:t>
        </w:r>
      </w:hyperlink>
      <w:r>
        <w:rPr>
          <w:rFonts w:eastAsia="inter" w:cs="inter" w:ascii="inter" w:hAnsi="inter"/>
          <w:color w:val="000000"/>
          <w:sz w:val="18"/>
        </w:rPr>
        <w:t xml:space="preserve"> </w:t>
      </w:r>
    </w:p>
    <w:bookmarkStart w:id="147" w:name="fn55"/>
    <w:bookmarkEnd w:id="147"/>
    <w:p>
      <w:pPr>
        <w:numPr>
          <w:ilvl w:val="0"/>
          <w:numId w:val="8"/>
        </w:numPr>
        <w:spacing w:line="360" w:after="210" w:lineRule="auto"/>
      </w:pPr>
      <w:hyperlink r:id="rId63">
        <w:r>
          <w:rPr>
            <w:rFonts w:eastAsia="inter" w:cs="inter" w:ascii="inter" w:hAnsi="inter"/>
            <w:color w:val="#000"/>
            <w:sz w:val="18"/>
            <w:u w:val="single"/>
          </w:rPr>
          <w:t xml:space="preserve">https://openbiomedicalengineeringjournal.com/VOLUME/17/ELOCATOR/e187412072304061/FULLTEXT/</w:t>
        </w:r>
      </w:hyperlink>
      <w:r>
        <w:rPr>
          <w:rFonts w:eastAsia="inter" w:cs="inter" w:ascii="inter" w:hAnsi="inter"/>
          <w:color w:val="000000"/>
          <w:sz w:val="18"/>
        </w:rPr>
        <w:t xml:space="preserve"> </w:t>
      </w:r>
    </w:p>
    <w:bookmarkStart w:id="148" w:name="fn56"/>
    <w:bookmarkEnd w:id="148"/>
    <w:p>
      <w:pPr>
        <w:numPr>
          <w:ilvl w:val="0"/>
          <w:numId w:val="8"/>
        </w:numPr>
        <w:spacing w:line="360" w:after="210" w:lineRule="auto"/>
      </w:pPr>
      <w:hyperlink r:id="rId64">
        <w:r>
          <w:rPr>
            <w:rFonts w:eastAsia="inter" w:cs="inter" w:ascii="inter" w:hAnsi="inter"/>
            <w:color w:val="#000"/>
            <w:sz w:val="18"/>
            <w:u w:val="single"/>
          </w:rPr>
          <w:t xml:space="preserve">https://www.kaggle.com/code/marcinrutecki/smote-and-tomek-links-for-imbalanced-data</w:t>
        </w:r>
      </w:hyperlink>
      <w:r>
        <w:rPr>
          <w:rFonts w:eastAsia="inter" w:cs="inter" w:ascii="inter" w:hAnsi="inter"/>
          <w:color w:val="000000"/>
          <w:sz w:val="18"/>
        </w:rPr>
        <w:t xml:space="preserve"> </w:t>
      </w:r>
    </w:p>
    <w:bookmarkStart w:id="149" w:name="fn57"/>
    <w:bookmarkEnd w:id="149"/>
    <w:p>
      <w:pPr>
        <w:numPr>
          <w:ilvl w:val="0"/>
          <w:numId w:val="8"/>
        </w:numPr>
        <w:spacing w:line="360" w:after="210" w:lineRule="auto"/>
      </w:pPr>
      <w:hyperlink r:id="rId65">
        <w:r>
          <w:rPr>
            <w:rFonts w:eastAsia="inter" w:cs="inter" w:ascii="inter" w:hAnsi="inter"/>
            <w:color w:val="#000"/>
            <w:sz w:val="18"/>
            <w:u w:val="single"/>
          </w:rPr>
          <w:t xml:space="preserve">https://docs.ultralytics.com/guides/yolo-performance-metrics/</w:t>
        </w:r>
      </w:hyperlink>
      <w:r>
        <w:rPr>
          <w:rFonts w:eastAsia="inter" w:cs="inter" w:ascii="inter" w:hAnsi="inter"/>
          <w:color w:val="000000"/>
          <w:sz w:val="18"/>
        </w:rPr>
        <w:t xml:space="preserve"> </w:t>
      </w:r>
    </w:p>
    <w:bookmarkStart w:id="150" w:name="fn58"/>
    <w:bookmarkEnd w:id="150"/>
    <w:p>
      <w:pPr>
        <w:numPr>
          <w:ilvl w:val="0"/>
          <w:numId w:val="8"/>
        </w:numPr>
        <w:spacing w:line="360" w:after="210" w:lineRule="auto"/>
      </w:pPr>
      <w:hyperlink r:id="rId66">
        <w:r>
          <w:rPr>
            <w:rFonts w:eastAsia="inter" w:cs="inter" w:ascii="inter" w:hAnsi="inter"/>
            <w:color w:val="#000"/>
            <w:sz w:val="18"/>
            <w:u w:val="single"/>
          </w:rPr>
          <w:t xml:space="preserve">https://www.kaggle.com/code/willkoehrsen/intro-to-model-tuning-grid-and-random-search</w:t>
        </w:r>
      </w:hyperlink>
      <w:r>
        <w:rPr>
          <w:rFonts w:eastAsia="inter" w:cs="inter" w:ascii="inter" w:hAnsi="inter"/>
          <w:color w:val="000000"/>
          <w:sz w:val="18"/>
        </w:rPr>
        <w:t xml:space="preserve"> </w:t>
      </w:r>
    </w:p>
    <w:bookmarkStart w:id="151" w:name="fn59"/>
    <w:bookmarkEnd w:id="151"/>
    <w:p>
      <w:pPr>
        <w:numPr>
          <w:ilvl w:val="0"/>
          <w:numId w:val="8"/>
        </w:numPr>
        <w:spacing w:line="360" w:after="210" w:lineRule="auto"/>
      </w:pPr>
      <w:hyperlink r:id="rId67">
        <w:r>
          <w:rPr>
            <w:rFonts w:eastAsia="inter" w:cs="inter" w:ascii="inter" w:hAnsi="inter"/>
            <w:color w:val="#000"/>
            <w:sz w:val="18"/>
            <w:u w:val="single"/>
          </w:rPr>
          <w:t xml:space="preserve">https://developers.google.com/machine-learning/crash-course/classification/accuracy-precision-recall</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abstractNum>
  <w:abstractNum w:abstractNumId="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c1d78bc2ade73e8be856e0b2c7462a04b9826e3.png" TargetMode="Internal"/><Relationship Id="rId6" Type="http://schemas.openxmlformats.org/officeDocument/2006/relationships/image" Target="media/image-09e4ba78865d998d86b3f6019767c2678cb0558b.png" TargetMode="Internal"/><Relationship Id="rId7" Type="http://schemas.openxmlformats.org/officeDocument/2006/relationships/image" Target="media/image-c62b62d5bae42fe5e0b5942245f17651ba38259b.png" TargetMode="Internal"/><Relationship Id="rId8" Type="http://schemas.openxmlformats.org/officeDocument/2006/relationships/image" Target="media/image-6bb249947900b37036c3431359890b9a46c38124.png" TargetMode="Internal"/><Relationship Id="rId9" Type="http://schemas.openxmlformats.org/officeDocument/2006/relationships/hyperlink" Target="https://www.kaggle.com/datasets/guru001/movie-genre-prediction" TargetMode="External"/><Relationship Id="rId10" Type="http://schemas.openxmlformats.org/officeDocument/2006/relationships/hyperlink" Target="https://pmc.ncbi.nlm.nih.gov/articles/PMC9044332/" TargetMode="External"/><Relationship Id="rId11" Type="http://schemas.openxmlformats.org/officeDocument/2006/relationships/hyperlink" Target="https://www.educative.io/answers/difference-between-tokenization-and-lemmatization-in-nlp" TargetMode="External"/><Relationship Id="rId12" Type="http://schemas.openxmlformats.org/officeDocument/2006/relationships/hyperlink" Target="https://www.geeksforgeeks.org/machine-learning/naive-bayes-vs-svm-for-text-classification/" TargetMode="External"/><Relationship Id="rId13" Type="http://schemas.openxmlformats.org/officeDocument/2006/relationships/hyperlink" Target="https://www.iieta.org/journals/mmep/paper/10.18280/mmep.110209" TargetMode="External"/><Relationship Id="rId14" Type="http://schemas.openxmlformats.org/officeDocument/2006/relationships/hyperlink" Target="https://turbolab.in/text-classification-with-keras-and-glove-word-embeddings/" TargetMode="External"/><Relationship Id="rId15" Type="http://schemas.openxmlformats.org/officeDocument/2006/relationships/hyperlink" Target="https://spotintelligence.com/2023/02/15/word2vec-for-text-classification/" TargetMode="External"/><Relationship Id="rId16" Type="http://schemas.openxmlformats.org/officeDocument/2006/relationships/hyperlink" Target="https://edumunozsala.github.io/BlogEms/jupyter/nlp/classification/embeddings/python/2020/08/15/Intro_NLP_WordEmbeddings_Classification.html" TargetMode="External"/><Relationship Id="rId17" Type="http://schemas.openxmlformats.org/officeDocument/2006/relationships/hyperlink" Target="https://arxiv.org/html/2510.00720v1" TargetMode="External"/><Relationship Id="rId18" Type="http://schemas.openxmlformats.org/officeDocument/2006/relationships/hyperlink" Target="https://pmc.ncbi.nlm.nih.gov/articles/PMC7558963/" TargetMode="External"/><Relationship Id="rId19" Type="http://schemas.openxmlformats.org/officeDocument/2006/relationships/hyperlink" Target="https://ieeexplore.ieee.org/document/9755806/" TargetMode="External"/><Relationship Id="rId20" Type="http://schemas.openxmlformats.org/officeDocument/2006/relationships/hyperlink" Target="https://dl.acm.org/doi/10.1145/3377170.3377234" TargetMode="External"/><Relationship Id="rId21" Type="http://schemas.openxmlformats.org/officeDocument/2006/relationships/hyperlink" Target="https://codesignal.com/learn/courses/building-and-evaluating-text-classifiers-in-python/lessons/fine-tuning-text-classification-models-with-grid-search-in-python" TargetMode="External"/><Relationship Id="rId22" Type="http://schemas.openxmlformats.org/officeDocument/2006/relationships/hyperlink" Target="https://sistemasi.ftik.unisi.ac.id/index.php/stmsi/article/view/1750" TargetMode="External"/><Relationship Id="rId23" Type="http://schemas.openxmlformats.org/officeDocument/2006/relationships/hyperlink" Target="https://apxml.com/courses/nlp-fundamentals/chapter-3-nlp-text-classification/hyperparameter-tuning-text-models" TargetMode="External"/><Relationship Id="rId24" Type="http://schemas.openxmlformats.org/officeDocument/2006/relationships/hyperlink" Target="https://www.kaggle.com/datasets/gauravduttakiit/movie-genre-prediction" TargetMode="External"/><Relationship Id="rId25" Type="http://schemas.openxmlformats.org/officeDocument/2006/relationships/hyperlink" Target="https://www.kaggle.com/code/mohamedkhaledidris/movie-genre-classification" TargetMode="External"/><Relationship Id="rId26" Type="http://schemas.openxmlformats.org/officeDocument/2006/relationships/hyperlink" Target="https://www.geeksforgeeks.org/nlp/Glove-Word-Embedding-in-NLP/" TargetMode="External"/><Relationship Id="rId27" Type="http://schemas.openxmlformats.org/officeDocument/2006/relationships/hyperlink" Target="https://datadrivenscience.com/master-movie-genre-prediction-with-nlp-a-comprehensive-guide-to-imdb-dataset-analysis-and-lstm-modeling/" TargetMode="External"/><Relationship Id="rId28" Type="http://schemas.openxmlformats.org/officeDocument/2006/relationships/hyperlink" Target="https://digitalcommons.fau.edu/cgi/viewcontent.cgi?article=1022&amp;context=etd_general" TargetMode="External"/><Relationship Id="rId29" Type="http://schemas.openxmlformats.org/officeDocument/2006/relationships/hyperlink" Target="https://www.turing.com/kb/smote-for-an-imbalanced-dataset" TargetMode="External"/><Relationship Id="rId30" Type="http://schemas.openxmlformats.org/officeDocument/2006/relationships/hyperlink" Target="https://www.machinelearningmastery.com/smote-oversampling-for-imbalanced-classification/" TargetMode="External"/><Relationship Id="rId31" Type="http://schemas.openxmlformats.org/officeDocument/2006/relationships/hyperlink" Target="https://www.geeksforgeeks.org/machine-learning/smote-for-imbalanced-classification-with-python/" TargetMode="External"/><Relationship Id="rId32" Type="http://schemas.openxmlformats.org/officeDocument/2006/relationships/hyperlink" Target="https://www.sciencedirect.com/science/article/pii/S2666827024000732" TargetMode="External"/><Relationship Id="rId33" Type="http://schemas.openxmlformats.org/officeDocument/2006/relationships/hyperlink" Target="https://encord.com/blog/f1-score-in-machine-learning/" TargetMode="External"/><Relationship Id="rId34" Type="http://schemas.openxmlformats.org/officeDocument/2006/relationships/hyperlink" Target="https://www.deepchecks.com/f1-score-accuracy-roc-auc-and-pr-auc-metrics-for-models/" TargetMode="External"/><Relationship Id="rId35" Type="http://schemas.openxmlformats.org/officeDocument/2006/relationships/hyperlink" Target="https://www.geeksforgeeks.org/machine-learning/metrics-for-machine-learning-model/" TargetMode="External"/><Relationship Id="rId36" Type="http://schemas.openxmlformats.org/officeDocument/2006/relationships/hyperlink" Target="https://www.labelf.ai/blog/what-is-accuracy-precision-recall-and-f1-score" TargetMode="External"/><Relationship Id="rId37" Type="http://schemas.openxmlformats.org/officeDocument/2006/relationships/hyperlink" Target="https://www.v7labs.com/blog/f1-score-guide" TargetMode="External"/><Relationship Id="rId38" Type="http://schemas.openxmlformats.org/officeDocument/2006/relationships/hyperlink" Target="https://www.kaggle.com/code/texasdave/movie-rating-predictor-movielens-dataset" TargetMode="External"/><Relationship Id="rId39" Type="http://schemas.openxmlformats.org/officeDocument/2006/relationships/hyperlink" Target="https://www.kaggle.com/competitions/movie-genre-classification" TargetMode="External"/><Relationship Id="rId40" Type="http://schemas.openxmlformats.org/officeDocument/2006/relationships/hyperlink" Target="https://www.kaggle.com/code/ghufranbarcha/movie-genre-classification-tf-idf-countvector" TargetMode="External"/><Relationship Id="rId41" Type="http://schemas.openxmlformats.org/officeDocument/2006/relationships/hyperlink" Target="https://www.kaggle.com/datasets/adilshamim8/nlp-task" TargetMode="External"/><Relationship Id="rId42" Type="http://schemas.openxmlformats.org/officeDocument/2006/relationships/hyperlink" Target="https://www.sciencedirect.com/science/article/pii/S2405896322030774" TargetMode="External"/><Relationship Id="rId43" Type="http://schemas.openxmlformats.org/officeDocument/2006/relationships/hyperlink" Target="https://journal-isi.org/index.php/isi/article/view/539" TargetMode="External"/><Relationship Id="rId44" Type="http://schemas.openxmlformats.org/officeDocument/2006/relationships/hyperlink" Target="https://www.kaggle.com/datasets/neha1703/movie-genre-from-its-poster" TargetMode="External"/><Relationship Id="rId45" Type="http://schemas.openxmlformats.org/officeDocument/2006/relationships/hyperlink" Target="https://web.stanford.edu/~jurafsky/slp3/4.pdf" TargetMode="External"/><Relationship Id="rId46" Type="http://schemas.openxmlformats.org/officeDocument/2006/relationships/hyperlink" Target="https://www.kaggle.com/code/gauravduttakiit/movie-genre-prediction-distilbert" TargetMode="External"/><Relationship Id="rId47" Type="http://schemas.openxmlformats.org/officeDocument/2006/relationships/hyperlink" Target="https://pdfs.semanticscholar.org/1694/86d57454890798a17e92adb7048add5efed5.pdf" TargetMode="External"/><Relationship Id="rId48" Type="http://schemas.openxmlformats.org/officeDocument/2006/relationships/hyperlink" Target="https://github.com/AliAkhgari/Movie-Genre-Classification-using-Decision-Tree" TargetMode="External"/><Relationship Id="rId49" Type="http://schemas.openxmlformats.org/officeDocument/2006/relationships/hyperlink" Target="https://www.youtube.com/watch?v=TayLmmpRYKk" TargetMode="External"/><Relationship Id="rId50" Type="http://schemas.openxmlformats.org/officeDocument/2006/relationships/hyperlink" Target="https://www.tutorialspoint.com/what-is-tokenization-and-lemmatization-in-nlp" TargetMode="External"/><Relationship Id="rId51" Type="http://schemas.openxmlformats.org/officeDocument/2006/relationships/hyperlink" Target="https://abhaysinghr.hashnode.dev/building-a-simple-recommendation-system-with-scikit-learn" TargetMode="External"/><Relationship Id="rId52" Type="http://schemas.openxmlformats.org/officeDocument/2006/relationships/hyperlink" Target="https://www.goml.io/blog/text-preprocessing-techniques-in-nlptokenization-lemmatization-and-stemming" TargetMode="External"/><Relationship Id="rId53" Type="http://schemas.openxmlformats.org/officeDocument/2006/relationships/hyperlink" Target="https://becominghuman.ai/understanding-tokenization-stemming-and-lemmatization-in-nlp-ba7944bb92a0" TargetMode="External"/><Relationship Id="rId54" Type="http://schemas.openxmlformats.org/officeDocument/2006/relationships/hyperlink" Target="https://www.kaggle.com/code/rajmehra03/a-complete-text-classfication-guide-word2vec-lstm" TargetMode="External"/><Relationship Id="rId55" Type="http://schemas.openxmlformats.org/officeDocument/2006/relationships/hyperlink" Target="https://www.linkedin.com/pulse/text-preprocessing-101-tokenization-stemming-stop-words-panpatil-vwwjf" TargetMode="External"/><Relationship Id="rId56" Type="http://schemas.openxmlformats.org/officeDocument/2006/relationships/hyperlink" Target="https://www.tensorflow.org/text/tutorials/word2vec" TargetMode="External"/><Relationship Id="rId57" Type="http://schemas.openxmlformats.org/officeDocument/2006/relationships/hyperlink" Target="https://www.geeksforgeeks.org/nlp/text-preprocessing-for-nlp-tasks/" TargetMode="External"/><Relationship Id="rId58" Type="http://schemas.openxmlformats.org/officeDocument/2006/relationships/hyperlink" Target="https://deeplearning4j.konduit.ai/deeplearning4j/reference/word2vec-glove-doc2vec" TargetMode="External"/><Relationship Id="rId59" Type="http://schemas.openxmlformats.org/officeDocument/2006/relationships/hyperlink" Target="https://www.kaggle.com/code/imgowthamg/movie-genre-classification" TargetMode="External"/><Relationship Id="rId60" Type="http://schemas.openxmlformats.org/officeDocument/2006/relationships/hyperlink" Target="https://www.geeksforgeeks.org/machine-learning/hyperparameter-tuning/" TargetMode="External"/><Relationship Id="rId61" Type="http://schemas.openxmlformats.org/officeDocument/2006/relationships/hyperlink" Target="https://scikit-learn.org/stable/modules/grid_search.html" TargetMode="External"/><Relationship Id="rId62" Type="http://schemas.openxmlformats.org/officeDocument/2006/relationships/hyperlink" Target="https://imbalanced-learn.org/stable/references/generated/imblearn.over_sampling.SMOTE.html" TargetMode="External"/><Relationship Id="rId63" Type="http://schemas.openxmlformats.org/officeDocument/2006/relationships/hyperlink" Target="https://openbiomedicalengineeringjournal.com/VOLUME/17/ELOCATOR/e187412072304061/FULLTEXT/" TargetMode="External"/><Relationship Id="rId64" Type="http://schemas.openxmlformats.org/officeDocument/2006/relationships/hyperlink" Target="https://www.kaggle.com/code/marcinrutecki/smote-and-tomek-links-for-imbalanced-data" TargetMode="External"/><Relationship Id="rId65" Type="http://schemas.openxmlformats.org/officeDocument/2006/relationships/hyperlink" Target="https://docs.ultralytics.com/guides/yolo-performance-metrics/" TargetMode="External"/><Relationship Id="rId66" Type="http://schemas.openxmlformats.org/officeDocument/2006/relationships/hyperlink" Target="https://www.kaggle.com/code/willkoehrsen/intro-to-model-tuning-grid-and-random-search" TargetMode="External"/><Relationship Id="rId67" Type="http://schemas.openxmlformats.org/officeDocument/2006/relationships/hyperlink" Target="https://developers.google.com/machine-learning/crash-course/classification/accuracy-precision-recal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2025-11-08T08:59:31.540Z</dcterms:created>
  <dcterms:modified xsi:type="dcterms:W3CDTF">2025-11-08T08:59:31.540Z</dcterms:modified>
</cp:coreProperties>
</file>