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6ccaa2f11601623421d306793d1100573948dda.png"/>
            <a:graphic>
              <a:graphicData uri="http://schemas.openxmlformats.org/drawingml/2006/picture">
                <pic:pic>
                  <pic:nvPicPr>
                    <pic:cNvPr id="1" name="image-66ccaa2f11601623421d306793d1100573948dd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mobile_app_signup_flow_is_the_pro_e13235"/>
      <w:r>
        <w:rPr>
          <w:rFonts w:eastAsia="inter" w:cs="inter" w:ascii="inter" w:hAnsi="inter"/>
          <w:b/>
          <w:color w:val="000000"/>
          <w:sz w:val="39"/>
        </w:rPr>
        <w:t xml:space="preserve">mobile app signup flow is the process of users creating an account and signing up for an</w:t>
      </w:r>
      <w:bookmarkEnd w:id="0"/>
    </w:p>
    <w:p>
      <w:pPr>
        <w:spacing w:line="360" w:after="210" w:lineRule="auto"/>
      </w:pPr>
      <w:r>
        <w:rPr>
          <w:rFonts w:eastAsia="inter" w:cs="inter" w:ascii="inter" w:hAnsi="inter"/>
          <w:color w:val="000000"/>
        </w:rPr>
        <w:t xml:space="preserve">app. The goal of a good signup flow is to make it easy and quick for users to sign up, while</w:t>
      </w:r>
      <w:r>
        <w:rPr>
          <w:rFonts w:eastAsia="inter" w:cs="inter" w:ascii="inter" w:hAnsi="inter"/>
          <w:color w:val="000000"/>
        </w:rPr>
        <w:br w:type="textWrapping"/>
      </w:r>
      <w:r>
        <w:rPr>
          <w:rFonts w:eastAsia="inter" w:cs="inter" w:ascii="inter" w:hAnsi="inter"/>
          <w:color w:val="000000"/>
        </w:rPr>
        <w:t xml:space="preserve">also collecting the necessary information from them</w:t>
      </w:r>
      <w:r>
        <w:rPr>
          <w:rFonts w:eastAsia="inter" w:cs="inter" w:ascii="inter" w:hAnsi="inter"/>
          <w:color w:val="000000"/>
        </w:rPr>
        <w:br w:type="textWrapping"/>
      </w:r>
      <w:r>
        <w:rPr>
          <w:rFonts w:eastAsia="inter" w:cs="inter" w:ascii="inter" w:hAnsi="inter"/>
          <w:color w:val="000000"/>
        </w:rPr>
        <w:t xml:space="preserve">FOR DEMO CLICK HERE</w:t>
      </w:r>
      <w:r>
        <w:rPr>
          <w:rFonts w:eastAsia="inter" w:cs="inter" w:ascii="inter" w:hAnsi="inter"/>
          <w:color w:val="000000"/>
        </w:rPr>
        <w:br w:type="textWrapping"/>
      </w:r>
      <w:r>
        <w:rPr>
          <w:rFonts w:eastAsia="inter" w:cs="inter" w:ascii="inter" w:hAnsi="inter"/>
          <w:color w:val="000000"/>
        </w:rPr>
        <w:t xml:space="preserve">Short and sweet: Users are more likely to complete a signup flow if it is short and easy to</w:t>
      </w:r>
      <w:r>
        <w:rPr>
          <w:rFonts w:eastAsia="inter" w:cs="inter" w:ascii="inter" w:hAnsi="inter"/>
          <w:color w:val="000000"/>
        </w:rPr>
        <w:br w:type="textWrapping"/>
      </w:r>
      <w:r>
        <w:rPr>
          <w:rFonts w:eastAsia="inter" w:cs="inter" w:ascii="inter" w:hAnsi="inter"/>
          <w:color w:val="000000"/>
        </w:rPr>
        <w:t xml:space="preserve">follow.</w:t>
      </w:r>
      <w:r>
        <w:rPr>
          <w:rFonts w:eastAsia="inter" w:cs="inter" w:ascii="inter" w:hAnsi="inter"/>
          <w:color w:val="000000"/>
        </w:rPr>
        <w:br w:type="textWrapping"/>
      </w:r>
      <w:r>
        <w:rPr>
          <w:rFonts w:eastAsia="inter" w:cs="inter" w:ascii="inter" w:hAnsi="inter"/>
          <w:color w:val="000000"/>
        </w:rPr>
        <w:t xml:space="preserve">Personalized: The more personalized the signup flow is, the more likely users are to</w:t>
      </w:r>
      <w:r>
        <w:rPr>
          <w:rFonts w:eastAsia="inter" w:cs="inter" w:ascii="inter" w:hAnsi="inter"/>
          <w:color w:val="000000"/>
        </w:rPr>
        <w:br w:type="textWrapping"/>
      </w:r>
      <w:r>
        <w:rPr>
          <w:rFonts w:eastAsia="inter" w:cs="inter" w:ascii="inter" w:hAnsi="inter"/>
          <w:color w:val="000000"/>
        </w:rPr>
        <w:t xml:space="preserve">complete it. You can personalize the experience by using the user's name, location, or</w:t>
      </w:r>
      <w:r>
        <w:rPr>
          <w:rFonts w:eastAsia="inter" w:cs="inter" w:ascii="inter" w:hAnsi="inter"/>
          <w:color w:val="000000"/>
        </w:rPr>
        <w:br w:type="textWrapping"/>
      </w:r>
      <w:r>
        <w:rPr>
          <w:rFonts w:eastAsia="inter" w:cs="inter" w:ascii="inter" w:hAnsi="inter"/>
          <w:color w:val="000000"/>
        </w:rPr>
        <w:t xml:space="preserve">interests.</w:t>
      </w:r>
      <w:r>
        <w:rPr>
          <w:rFonts w:eastAsia="inter" w:cs="inter" w:ascii="inter" w:hAnsi="inter"/>
          <w:color w:val="000000"/>
        </w:rPr>
        <w:br w:type="textWrapping"/>
      </w:r>
      <w:r>
        <w:rPr>
          <w:rFonts w:eastAsia="inter" w:cs="inter" w:ascii="inter" w:hAnsi="inter"/>
          <w:color w:val="000000"/>
        </w:rPr>
        <w:t xml:space="preserve">Useful: The signup flow should collect the necessary information from users, but it should</w:t>
      </w:r>
      <w:r>
        <w:rPr>
          <w:rFonts w:eastAsia="inter" w:cs="inter" w:ascii="inter" w:hAnsi="inter"/>
          <w:color w:val="000000"/>
        </w:rPr>
        <w:br w:type="textWrapping"/>
      </w:r>
      <w:r>
        <w:rPr>
          <w:rFonts w:eastAsia="inter" w:cs="inter" w:ascii="inter" w:hAnsi="inter"/>
          <w:color w:val="000000"/>
        </w:rPr>
        <w:t xml:space="preserve">not ask for too much information.</w:t>
      </w:r>
      <w:r>
        <w:rPr>
          <w:rFonts w:eastAsia="inter" w:cs="inter" w:ascii="inter" w:hAnsi="inter"/>
          <w:color w:val="000000"/>
        </w:rPr>
        <w:br w:type="textWrapping"/>
      </w:r>
      <w:r>
        <w:rPr>
          <w:rFonts w:eastAsia="inter" w:cs="inter" w:ascii="inter" w:hAnsi="inter"/>
          <w:color w:val="000000"/>
        </w:rPr>
        <w:t xml:space="preserve">Error-free: The signup flow should be free of errors, so that users do not have to repeat the</w:t>
      </w:r>
      <w:r>
        <w:rPr>
          <w:rFonts w:eastAsia="inter" w:cs="inter" w:ascii="inter" w:hAnsi="inter"/>
          <w:color w:val="000000"/>
        </w:rPr>
        <w:br w:type="textWrapping"/>
      </w:r>
      <w:r>
        <w:rPr>
          <w:rFonts w:eastAsia="inter" w:cs="inter" w:ascii="inter" w:hAnsi="inter"/>
          <w:color w:val="000000"/>
        </w:rPr>
        <w:t xml:space="preserve">process.</w:t>
      </w:r>
      <w:r>
        <w:rPr>
          <w:rFonts w:eastAsia="inter" w:cs="inter" w:ascii="inter" w:hAnsi="inter"/>
          <w:color w:val="000000"/>
        </w:rPr>
        <w:br w:type="textWrapping"/>
      </w:r>
      <w:r>
        <w:rPr>
          <w:rFonts w:eastAsia="inter" w:cs="inter" w:ascii="inter" w:hAnsi="inter"/>
          <w:color w:val="000000"/>
        </w:rPr>
        <w:t xml:space="preserve">Secure: The signup flow should be secure, so that users' personal information is protected</w:t>
      </w:r>
    </w:p>
    <w:p>
      <w:pPr>
        <w:spacing w:line="360" w:after="210" w:lineRule="auto"/>
      </w:pPr>
      <w:r>
        <w:rPr>
          <w:rFonts w:eastAsia="inter" w:cs="inter" w:ascii="inter" w:hAnsi="inter"/>
          <w:color w:val="000000"/>
        </w:rPr>
        <w:t xml:space="preserve">Perfect! Now let me create a comprehensive report on mobile app signup flows.</w:t>
      </w:r>
    </w:p>
    <w:p>
      <w:pPr>
        <w:spacing w:line="270" w:before="157.5" w:after="157.5" w:lineRule="auto"/>
        <w:jc w:val="left"/>
      </w:pPr>
      <w:bookmarkStart w:id="1" w:name="mobile_app_signup_flow_design_com_928c5e"/>
      <w:r>
        <w:rPr>
          <w:rFonts w:eastAsia="inter" w:cs="inter" w:ascii="inter" w:hAnsi="inter"/>
          <w:b/>
          <w:color w:val="000000"/>
          <w:sz w:val="39"/>
        </w:rPr>
        <w:t xml:space="preserve">Mobile App Signup Flow Design: Comprehensive Best Practices Guide</w:t>
      </w:r>
      <w:bookmarkEnd w:id="1"/>
    </w:p>
    <w:p>
      <w:pPr>
        <w:spacing w:line="360" w:after="210" w:lineRule="auto"/>
      </w:pPr>
      <w:r>
        <w:rPr>
          <w:rFonts w:eastAsia="inter" w:cs="inter" w:ascii="inter" w:hAnsi="inter"/>
          <w:color w:val="000000"/>
        </w:rPr>
        <w:t xml:space="preserve">The mobile app signup flow represents a critical gateway for user acquisition, directly impacting your app's ability to convert interested visitors into active users. A well-designed signup flow reduces friction, collects essential information efficiently, and establishes trust with new users from their first interaction. This comprehensive guide explores evidence-based strategies, real-world examples, and actionable best practices for optimizing mobile app signup flows to maximize conversion rates and minimize user dropout.</w:t>
      </w:r>
    </w:p>
    <w:p>
      <w:pPr>
        <w:spacing w:line="360" w:before="315" w:after="105" w:lineRule="auto"/>
        <w:ind w:left="-30"/>
        <w:jc w:val="left"/>
      </w:pPr>
      <w:bookmarkStart w:id="2" w:name="understanding_the_signup_flow_challenge"/>
      <w:r>
        <w:rPr>
          <w:rFonts w:eastAsia="inter" w:cs="inter" w:ascii="inter" w:hAnsi="inter"/>
          <w:b/>
          <w:color w:val="000000"/>
          <w:sz w:val="24"/>
        </w:rPr>
        <w:t xml:space="preserve">Understanding the Signup Flow Challenge</w:t>
      </w:r>
      <w:bookmarkEnd w:id="2"/>
    </w:p>
    <w:p>
      <w:pPr>
        <w:spacing w:line="360" w:after="210" w:lineRule="auto"/>
      </w:pPr>
      <w:r>
        <w:rPr>
          <w:rFonts w:eastAsia="inter" w:cs="inter" w:ascii="inter" w:hAnsi="inter"/>
          <w:color w:val="000000"/>
        </w:rPr>
        <w:t xml:space="preserve">The modern user faces unprecedented choice in mobile applications, and their patience for complicated registration processes is remarkably limited. Research indicates that </w:t>
      </w:r>
      <w:r>
        <w:rPr>
          <w:rFonts w:eastAsia="inter" w:cs="inter" w:ascii="inter" w:hAnsi="inter"/>
          <w:b/>
          <w:color w:val="000000"/>
        </w:rPr>
        <w:t xml:space="preserve">up to 64% of users abandon typical signup flows</w:t>
      </w:r>
      <w:r>
        <w:rPr>
          <w:rFonts w:eastAsia="inter" w:cs="inter" w:ascii="inter" w:hAnsi="inter"/>
          <w:color w:val="000000"/>
        </w:rPr>
        <w:t xml:space="preserve">, representing a substantial loss of potential customers. This dropout phenomenon occurs because signup flows often overcomplicate the process, ask for invasive personal information, fail to communicate value, or frustrate users with poor mobile optimization.</w:t>
      </w:r>
      <w:bookmarkStart w:id="3" w:name="fnref1"/>
      <w:bookmarkEnd w:id="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 financial stakes of signup optimization are substantial. Early research by Expedia demonstrated the dramatic impact of form optimization: by removing just </w:t>
      </w:r>
      <w:r>
        <w:rPr>
          <w:rFonts w:eastAsia="inter" w:cs="inter" w:ascii="inter" w:hAnsi="inter"/>
          <w:b/>
          <w:color w:val="000000"/>
        </w:rPr>
        <w:t xml:space="preserve">one unnecessary form field, Expedia gained $12 million in revenue</w:t>
      </w:r>
      <w:r>
        <w:rPr>
          <w:rFonts w:eastAsia="inter" w:cs="inter" w:ascii="inter" w:hAnsi="inter"/>
          <w:color w:val="000000"/>
        </w:rPr>
        <w:t xml:space="preserve">. Similarly, companies like Imagescape achieved a </w:t>
      </w:r>
      <w:r>
        <w:rPr>
          <w:rFonts w:eastAsia="inter" w:cs="inter" w:ascii="inter" w:hAnsi="inter"/>
          <w:b/>
          <w:color w:val="000000"/>
        </w:rPr>
        <w:t xml:space="preserve">120% conversion increase by reducing form fields from 11 to 4</w:t>
      </w:r>
      <w:r>
        <w:rPr>
          <w:rFonts w:eastAsia="inter" w:cs="inter" w:ascii="inter" w:hAnsi="inter"/>
          <w:color w:val="000000"/>
        </w:rPr>
        <w:t xml:space="preserve">. These results underscore a fundamental principle: every additional field or step in a signup flow creates friction that translates directly to lost users and revenue.</w:t>
      </w:r>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Understanding the baseline performance metrics is essential for contextualizing your optimization efforts. Across all industries, the average signup form conversion rate is approximately 3.3%, though this varies significantly by vertical. Landing pages with dedicated signup forms perform best, achieving average conversion rates around 23%. Mobile forms optimized with social login options see </w:t>
      </w:r>
      <w:r>
        <w:rPr>
          <w:rFonts w:eastAsia="inter" w:cs="inter" w:ascii="inter" w:hAnsi="inter"/>
          <w:b/>
          <w:color w:val="000000"/>
        </w:rPr>
        <w:t xml:space="preserve">up to 20% higher signup completion rates</w:t>
      </w:r>
      <w:r>
        <w:rPr>
          <w:rFonts w:eastAsia="inter" w:cs="inter" w:ascii="inter" w:hAnsi="inter"/>
          <w:color w:val="000000"/>
        </w:rPr>
        <w:t xml:space="preserve">, while forms with 5 fields or fewer maintain 50% conversion rates compared to just 20% for forms with 10+ fields.</w:t>
      </w:r>
      <w:bookmarkStart w:id="6" w:name="fnref4"/>
      <w:bookmarkEnd w:id="6"/>
      <w:hyperlink w:anchor="fn4">
        <w:r>
          <w:rPr>
            <w:rFonts w:eastAsia="inter" w:cs="inter" w:ascii="inter" w:hAnsi="inter"/>
            <w:color w:val="#000"/>
            <w:u w:val="single"/>
            <w:vertAlign w:val="superscript"/>
          </w:rPr>
          <w:t xml:space="preserve">[4]</w:t>
        </w:r>
      </w:hyperlink>
      <w:bookmarkStart w:id="7" w:name="fnref3_1"/>
      <w:bookmarkEnd w:id="7"/>
      <w:hyperlink w:anchor="fn3">
        <w:r>
          <w:rPr>
            <w:rFonts w:eastAsia="inter" w:cs="inter" w:ascii="inter" w:hAnsi="inter"/>
            <w:color w:val="#000"/>
            <w:u w:val="single"/>
            <w:vertAlign w:val="superscript"/>
          </w:rPr>
          <w:t xml:space="preserve">[3]</w:t>
        </w:r>
      </w:hyperlink>
      <w:bookmarkStart w:id="8" w:name="fnref5"/>
      <w:bookmarkEnd w:id="8"/>
      <w:hyperlink w:anchor="fn5">
        <w:r>
          <w:rPr>
            <w:rFonts w:eastAsia="inter" w:cs="inter" w:ascii="inter" w:hAnsi="inter"/>
            <w:color w:val="#000"/>
            <w:u w:val="single"/>
            <w:vertAlign w:val="superscript"/>
          </w:rPr>
          <w:t xml:space="preserve">[5]</w:t>
        </w:r>
      </w:hyperlink>
      <w:bookmarkStart w:id="9" w:name="fnref6"/>
      <w:bookmarkEnd w:id="9"/>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10" w:name="the_core_principles_of_effective_466e9a"/>
      <w:r>
        <w:rPr>
          <w:rFonts w:eastAsia="inter" w:cs="inter" w:ascii="inter" w:hAnsi="inter"/>
          <w:b/>
          <w:color w:val="000000"/>
          <w:sz w:val="24"/>
        </w:rPr>
        <w:t xml:space="preserve">The Core Principles of Effective Signup Flows</w:t>
      </w:r>
      <w:bookmarkEnd w:id="10"/>
    </w:p>
    <w:p>
      <w:pPr>
        <w:spacing w:line="360" w:before="315" w:after="105" w:lineRule="auto"/>
        <w:ind w:left="-30"/>
        <w:jc w:val="left"/>
      </w:pPr>
      <w:bookmarkStart w:id="11" w:name="keep_it_short_and_simple"/>
      <w:r>
        <w:rPr>
          <w:rFonts w:eastAsia="inter" w:cs="inter" w:ascii="inter" w:hAnsi="inter"/>
          <w:b/>
          <w:color w:val="000000"/>
          <w:sz w:val="24"/>
        </w:rPr>
        <w:t xml:space="preserve">Keep It Short and Simple</w:t>
      </w:r>
      <w:bookmarkEnd w:id="11"/>
    </w:p>
    <w:p>
      <w:pPr>
        <w:spacing w:line="360" w:after="210" w:lineRule="auto"/>
      </w:pPr>
      <w:r>
        <w:rPr>
          <w:rFonts w:eastAsia="inter" w:cs="inter" w:ascii="inter" w:hAnsi="inter"/>
          <w:color w:val="000000"/>
        </w:rPr>
        <w:t xml:space="preserve">The cornerstone of signup flow optimization centers on a single principle: </w:t>
      </w:r>
      <w:r>
        <w:rPr>
          <w:rFonts w:eastAsia="inter" w:cs="inter" w:ascii="inter" w:hAnsi="inter"/>
          <w:b/>
          <w:color w:val="000000"/>
        </w:rPr>
        <w:t xml:space="preserve">minimize friction at every step</w:t>
      </w:r>
      <w:r>
        <w:rPr>
          <w:rFonts w:eastAsia="inter" w:cs="inter" w:ascii="inter" w:hAnsi="inter"/>
          <w:color w:val="000000"/>
        </w:rPr>
        <w:t xml:space="preserve">. Research consistently demonstrates that form length directly correlates with completion rates. Forms with just 3 or fewer fields achieve 25% conversion rates, while adding just three more fields (to six total) cuts the completion rate in half to 15%. This dramatic difference highlights the importance of ruthlessly eliminating any non-essential fields.</w:t>
      </w:r>
      <w:bookmarkStart w:id="12" w:name="fnref3_2"/>
      <w:bookmarkEnd w:id="12"/>
      <w:hyperlink w:anchor="fn3">
        <w:r>
          <w:rPr>
            <w:rFonts w:eastAsia="inter" w:cs="inter" w:ascii="inter" w:hAnsi="inter"/>
            <w:color w:val="#000"/>
            <w:u w:val="single"/>
            <w:vertAlign w:val="superscript"/>
          </w:rPr>
          <w:t xml:space="preserve">[3]</w:t>
        </w:r>
      </w:hyperlink>
      <w:bookmarkStart w:id="13" w:name="fnref1_1"/>
      <w:bookmarkEnd w:id="1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 practical implementation of this principle requires examining every field in your signup form and asking a critical question: "Does this field help the user or only help me gather data?" If the answer is the latter, eliminate it. Email address and password are virtually always necessary, representing the absolute minimum for account creation. Beyond these essentials, most additional information can wait until after users have experienced your app's core value.</w:t>
      </w:r>
      <w:bookmarkStart w:id="14" w:name="fnref1_2"/>
      <w:bookmarkEnd w:id="1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Multi-step forms emerge as the optimal solution for apps requiring more information than a simple email/password combination. By breaking a lengthy form into 3-5 logical steps, each containing 5-9 fields, you can collect complex information while maintaining high completion rates. Each step should focus on a single, self-contained goal, and users should clearly understand their progress with a visible progress bar or step counter. Research shows </w:t>
      </w:r>
      <w:r>
        <w:rPr>
          <w:rFonts w:eastAsia="inter" w:cs="inter" w:ascii="inter" w:hAnsi="inter"/>
          <w:b/>
          <w:color w:val="000000"/>
        </w:rPr>
        <w:t xml:space="preserve">multi-step forms convert 86% higher than single-page forms</w:t>
      </w:r>
      <w:r>
        <w:rPr>
          <w:rFonts w:eastAsia="inter" w:cs="inter" w:ascii="inter" w:hAnsi="inter"/>
          <w:color w:val="000000"/>
        </w:rPr>
        <w:t xml:space="preserve">, primarily because they reduce cognitive load and create a sense of momentum.</w:t>
      </w:r>
      <w:bookmarkStart w:id="15" w:name="fnref7"/>
      <w:bookmarkEnd w:id="15"/>
      <w:hyperlink w:anchor="fn7">
        <w:r>
          <w:rPr>
            <w:rFonts w:eastAsia="inter" w:cs="inter" w:ascii="inter" w:hAnsi="inter"/>
            <w:color w:val="#000"/>
            <w:u w:val="single"/>
            <w:vertAlign w:val="superscript"/>
          </w:rPr>
          <w:t xml:space="preserve">[7]</w:t>
        </w:r>
      </w:hyperlink>
      <w:bookmarkStart w:id="16" w:name="fnref8"/>
      <w:bookmarkEnd w:id="16"/>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bookmarkStart w:id="17" w:name="leverage_social_login_and_passwor_24169a"/>
      <w:r>
        <w:rPr>
          <w:rFonts w:eastAsia="inter" w:cs="inter" w:ascii="inter" w:hAnsi="inter"/>
          <w:b/>
          <w:color w:val="000000"/>
          <w:sz w:val="24"/>
        </w:rPr>
        <w:t xml:space="preserve">Leverage Social Login and Passwordless Authentication</w:t>
      </w:r>
      <w:bookmarkEnd w:id="17"/>
    </w:p>
    <w:p>
      <w:pPr>
        <w:spacing w:line="360" w:after="210" w:lineRule="auto"/>
      </w:pPr>
      <w:r>
        <w:rPr>
          <w:rFonts w:eastAsia="inter" w:cs="inter" w:ascii="inter" w:hAnsi="inter"/>
          <w:color w:val="000000"/>
        </w:rPr>
        <w:t xml:space="preserve">One of the most effective friction-reduction tactics available is enabling </w:t>
      </w:r>
      <w:r>
        <w:rPr>
          <w:rFonts w:eastAsia="inter" w:cs="inter" w:ascii="inter" w:hAnsi="inter"/>
          <w:b/>
          <w:color w:val="000000"/>
        </w:rPr>
        <w:t xml:space="preserve">social login options</w:t>
      </w:r>
      <w:r>
        <w:rPr>
          <w:rFonts w:eastAsia="inter" w:cs="inter" w:ascii="inter" w:hAnsi="inter"/>
          <w:color w:val="000000"/>
        </w:rPr>
        <w:t xml:space="preserve"> such as Google, Apple, or Facebook authentication. Social login delivers multiple benefits simultaneously: it eliminates the burden of password creation and remembering, automatically populates essential fields like name and email, and dramatically reduces signup completion time. Apps implementing social login see </w:t>
      </w:r>
      <w:r>
        <w:rPr>
          <w:rFonts w:eastAsia="inter" w:cs="inter" w:ascii="inter" w:hAnsi="inter"/>
          <w:b/>
          <w:color w:val="000000"/>
        </w:rPr>
        <w:t xml:space="preserve">up to 50% higher mobile signup conversion rates</w:t>
      </w:r>
      <w:r>
        <w:rPr>
          <w:rFonts w:eastAsia="inter" w:cs="inter" w:ascii="inter" w:hAnsi="inter"/>
          <w:color w:val="000000"/>
        </w:rPr>
        <w:t xml:space="preserve">, with social authentication accounting for approximately </w:t>
      </w:r>
      <w:r>
        <w:rPr>
          <w:rFonts w:eastAsia="inter" w:cs="inter" w:ascii="inter" w:hAnsi="inter"/>
          <w:b/>
          <w:color w:val="000000"/>
        </w:rPr>
        <w:t xml:space="preserve">30% higher registration completion rates</w:t>
      </w:r>
      <w:r>
        <w:rPr>
          <w:rFonts w:eastAsia="inter" w:cs="inter" w:ascii="inter" w:hAnsi="inter"/>
          <w:color w:val="000000"/>
        </w:rPr>
        <w:t xml:space="preserve">.</w:t>
      </w:r>
      <w:bookmarkStart w:id="18" w:name="fnref9"/>
      <w:bookmarkEnd w:id="18"/>
      <w:hyperlink w:anchor="fn9">
        <w:r>
          <w:rPr>
            <w:rFonts w:eastAsia="inter" w:cs="inter" w:ascii="inter" w:hAnsi="inter"/>
            <w:color w:val="#000"/>
            <w:u w:val="single"/>
            <w:vertAlign w:val="superscript"/>
          </w:rPr>
          <w:t xml:space="preserve">[9]</w:t>
        </w:r>
      </w:hyperlink>
      <w:bookmarkStart w:id="19" w:name="fnref10"/>
      <w:bookmarkEnd w:id="19"/>
      <w:hyperlink w:anchor="fn10">
        <w:r>
          <w:rPr>
            <w:rFonts w:eastAsia="inter" w:cs="inter" w:ascii="inter" w:hAnsi="inter"/>
            <w:color w:val="#000"/>
            <w:u w:val="single"/>
            <w:vertAlign w:val="superscript"/>
          </w:rPr>
          <w:t xml:space="preserve">[10]</w:t>
        </w:r>
      </w:hyperlink>
      <w:bookmarkStart w:id="20" w:name="fnref11"/>
      <w:bookmarkEnd w:id="20"/>
      <w:hyperlink w:anchor="fn11">
        <w:r>
          <w:rPr>
            <w:rFonts w:eastAsia="inter" w:cs="inter" w:ascii="inter" w:hAnsi="inter"/>
            <w:color w:val="#000"/>
            <w:u w:val="single"/>
            <w:vertAlign w:val="superscript"/>
          </w:rPr>
          <w:t xml:space="preserve">[11]</w:t>
        </w:r>
      </w:hyperlink>
      <w:bookmarkStart w:id="21" w:name="fnref4_1"/>
      <w:bookmarkEnd w:id="21"/>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The implementation of social login requires thoughtful design. Rather than forcing users into a single authentication method, best practice suggests offering social options prominently </w:t>
      </w:r>
      <w:r>
        <w:rPr>
          <w:rFonts w:eastAsia="inter" w:cs="inter" w:ascii="inter" w:hAnsi="inter"/>
          <w:b/>
          <w:color w:val="000000"/>
        </w:rPr>
        <w:t xml:space="preserve">but maintaining an email/password alternative</w:t>
      </w:r>
      <w:r>
        <w:rPr>
          <w:rFonts w:eastAsia="inter" w:cs="inter" w:ascii="inter" w:hAnsi="inter"/>
          <w:color w:val="000000"/>
        </w:rPr>
        <w:t xml:space="preserve"> for users who prefer or are unable to use social authentication. Some users hesitate to share profile information with third parties, and denying them an alternative path to signup unnecessarily increases dropout.</w:t>
      </w:r>
      <w:bookmarkStart w:id="22" w:name="fnref12"/>
      <w:bookmarkEnd w:id="22"/>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Beyond traditional social login, modern authentication approaches include </w:t>
      </w:r>
      <w:r>
        <w:rPr>
          <w:rFonts w:eastAsia="inter" w:cs="inter" w:ascii="inter" w:hAnsi="inter"/>
          <w:b/>
          <w:color w:val="000000"/>
        </w:rPr>
        <w:t xml:space="preserve">biometric authentication (fingerprint and facial recognition)</w:t>
      </w:r>
      <w:r>
        <w:rPr>
          <w:rFonts w:eastAsia="inter" w:cs="inter" w:ascii="inter" w:hAnsi="inter"/>
          <w:color w:val="000000"/>
        </w:rPr>
        <w:t xml:space="preserve"> and </w:t>
      </w:r>
      <w:r>
        <w:rPr>
          <w:rFonts w:eastAsia="inter" w:cs="inter" w:ascii="inter" w:hAnsi="inter"/>
          <w:b/>
          <w:color w:val="000000"/>
        </w:rPr>
        <w:t xml:space="preserve">one-time passwords (OTPs)</w:t>
      </w:r>
      <w:r>
        <w:rPr>
          <w:rFonts w:eastAsia="inter" w:cs="inter" w:ascii="inter" w:hAnsi="inter"/>
          <w:color w:val="000000"/>
        </w:rPr>
        <w:t xml:space="preserve"> delivered via SMS or email. These methods provide security benefits while maintaining user-friendliness, particularly on mobile where biometric sensors are nearly universal.</w:t>
      </w:r>
      <w:bookmarkStart w:id="23" w:name="fnref13"/>
      <w:bookmarkEnd w:id="23"/>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24" w:name="mobile_specific_optimization_strategies"/>
      <w:r>
        <w:rPr>
          <w:rFonts w:eastAsia="inter" w:cs="inter" w:ascii="inter" w:hAnsi="inter"/>
          <w:b/>
          <w:color w:val="000000"/>
          <w:sz w:val="24"/>
        </w:rPr>
        <w:t xml:space="preserve">Mobile-Specific Optimization Strategies</w:t>
      </w:r>
      <w:bookmarkEnd w:id="24"/>
    </w:p>
    <w:p>
      <w:pPr>
        <w:spacing w:line="360" w:before="315" w:after="105" w:lineRule="auto"/>
        <w:ind w:left="-30"/>
        <w:jc w:val="left"/>
      </w:pPr>
      <w:bookmarkStart w:id="25" w:name="touch_friendly_interface_design"/>
      <w:r>
        <w:rPr>
          <w:rFonts w:eastAsia="inter" w:cs="inter" w:ascii="inter" w:hAnsi="inter"/>
          <w:b/>
          <w:color w:val="000000"/>
          <w:sz w:val="24"/>
        </w:rPr>
        <w:t xml:space="preserve">Touch-Friendly Interface Design</w:t>
      </w:r>
      <w:bookmarkEnd w:id="25"/>
    </w:p>
    <w:p>
      <w:pPr>
        <w:spacing w:line="360" w:after="210" w:lineRule="auto"/>
      </w:pPr>
      <w:r>
        <w:rPr>
          <w:rFonts w:eastAsia="inter" w:cs="inter" w:ascii="inter" w:hAnsi="inter"/>
          <w:color w:val="000000"/>
        </w:rPr>
        <w:t xml:space="preserve">Mobile devices introduce unique design constraints and opportunities that desktop forms don't face. The primary challenge involves screen size limitations and the need for touch-based interaction rather than mouse-based clicking. According to accessibility and usability research, </w:t>
      </w:r>
      <w:r>
        <w:rPr>
          <w:rFonts w:eastAsia="inter" w:cs="inter" w:ascii="inter" w:hAnsi="inter"/>
          <w:b/>
          <w:color w:val="000000"/>
        </w:rPr>
        <w:t xml:space="preserve">tap targets should be at minimum 44x44 pixels</w:t>
      </w:r>
      <w:r>
        <w:rPr>
          <w:rFonts w:eastAsia="inter" w:cs="inter" w:ascii="inter" w:hAnsi="inter"/>
          <w:color w:val="000000"/>
        </w:rPr>
        <w:t xml:space="preserve"> (or 48x48 dp on Android) to accommodate finger-based interaction without accidental mis-taps.</w:t>
      </w:r>
      <w:bookmarkStart w:id="26" w:name="fnref14"/>
      <w:bookmarkEnd w:id="26"/>
      <w:hyperlink w:anchor="fn14">
        <w:r>
          <w:rPr>
            <w:rFonts w:eastAsia="inter" w:cs="inter" w:ascii="inter" w:hAnsi="inter"/>
            <w:color w:val="#000"/>
            <w:u w:val="single"/>
            <w:vertAlign w:val="superscript"/>
          </w:rPr>
          <w:t xml:space="preserve">[14]</w:t>
        </w:r>
      </w:hyperlink>
      <w:bookmarkStart w:id="27" w:name="fnref3_3"/>
      <w:bookmarkEnd w:id="27"/>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This seemingly small design detail produces measurable impact: forms with properly sized buttons and interactive elements show </w:t>
      </w:r>
      <w:r>
        <w:rPr>
          <w:rFonts w:eastAsia="inter" w:cs="inter" w:ascii="inter" w:hAnsi="inter"/>
          <w:b/>
          <w:color w:val="000000"/>
        </w:rPr>
        <w:t xml:space="preserve">30-40% higher mobile completion rates</w:t>
      </w:r>
      <w:r>
        <w:rPr>
          <w:rFonts w:eastAsia="inter" w:cs="inter" w:ascii="inter" w:hAnsi="inter"/>
          <w:color w:val="000000"/>
        </w:rPr>
        <w:t xml:space="preserve"> and </w:t>
      </w:r>
      <w:r>
        <w:rPr>
          <w:rFonts w:eastAsia="inter" w:cs="inter" w:ascii="inter" w:hAnsi="inter"/>
          <w:b/>
          <w:color w:val="000000"/>
        </w:rPr>
        <w:t xml:space="preserve">40% fewer mobile interaction errors</w:t>
      </w:r>
      <w:r>
        <w:rPr>
          <w:rFonts w:eastAsia="inter" w:cs="inter" w:ascii="inter" w:hAnsi="inter"/>
          <w:color w:val="000000"/>
        </w:rPr>
        <w:t xml:space="preserve">. Beyond button size, proper spacing between form elements becomes critical on mobile screens. Elements should have adequate padding to prevent accidental interaction, and the vertical layout should minimize unnecessary scrolling.</w:t>
      </w:r>
      <w:bookmarkStart w:id="28" w:name="fnref3_4"/>
      <w:bookmarkEnd w:id="28"/>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selection of appropriate input types dramatically affects mobile usability. Rather than generic text inputs, modern HTML5 offers specialized input types (email, tel, number, date, url) that trigger context-specific keyboards on mobile devices. For example, the </w:t>
      </w:r>
      <w:r>
        <w:rPr>
          <w:rStyle w:val="VerbatimChar"/>
          <w:rFonts w:eastAsia="ibm plex mono" w:cs="ibm plex mono" w:ascii="ibm plex mono" w:hAnsi="ibm plex mono"/>
          <w:color w:val="000000"/>
          <w:sz w:val="18"/>
          <w:shd w:val="clear" w:color="auto" w:fill="F8F8FA"/>
        </w:rPr>
        <w:t xml:space="preserve">type="tel"</w:t>
      </w:r>
      <w:r>
        <w:rPr>
          <w:rFonts w:eastAsia="inter" w:cs="inter" w:ascii="inter" w:hAnsi="inter"/>
          <w:color w:val="000000"/>
        </w:rPr>
        <w:t xml:space="preserve"> input triggers a numeric keypad for phone number entry, while </w:t>
      </w:r>
      <w:r>
        <w:rPr>
          <w:rStyle w:val="VerbatimChar"/>
          <w:rFonts w:eastAsia="ibm plex mono" w:cs="ibm plex mono" w:ascii="ibm plex mono" w:hAnsi="ibm plex mono"/>
          <w:color w:val="000000"/>
          <w:sz w:val="18"/>
          <w:shd w:val="clear" w:color="auto" w:fill="F8F8FA"/>
        </w:rPr>
        <w:t xml:space="preserve">type="email"</w:t>
      </w:r>
      <w:r>
        <w:rPr>
          <w:rFonts w:eastAsia="inter" w:cs="inter" w:ascii="inter" w:hAnsi="inter"/>
          <w:color w:val="000000"/>
        </w:rPr>
        <w:t xml:space="preserve"> provides an at-symbol key and domain suggestions. These contextual keyboard adaptations </w:t>
      </w:r>
      <w:r>
        <w:rPr>
          <w:rFonts w:eastAsia="inter" w:cs="inter" w:ascii="inter" w:hAnsi="inter"/>
          <w:b/>
          <w:color w:val="000000"/>
        </w:rPr>
        <w:t xml:space="preserve">reduce data entry time and improve accuracy by 35%</w:t>
      </w:r>
      <w:r>
        <w:rPr>
          <w:rFonts w:eastAsia="inter" w:cs="inter" w:ascii="inter" w:hAnsi="inter"/>
          <w:color w:val="000000"/>
        </w:rPr>
        <w:t xml:space="preserve">, significantly enhancing the mobile signup experience.</w:t>
      </w:r>
      <w:bookmarkStart w:id="29" w:name="fnref3_5"/>
      <w:bookmarkEnd w:id="29"/>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30" w:name="mobile_first_design_philosophy"/>
      <w:r>
        <w:rPr>
          <w:rFonts w:eastAsia="inter" w:cs="inter" w:ascii="inter" w:hAnsi="inter"/>
          <w:b/>
          <w:color w:val="000000"/>
          <w:sz w:val="24"/>
        </w:rPr>
        <w:t xml:space="preserve">Mobile-First Design Philosophy</w:t>
      </w:r>
      <w:bookmarkEnd w:id="30"/>
    </w:p>
    <w:p>
      <w:pPr>
        <w:spacing w:line="360" w:after="210" w:lineRule="auto"/>
      </w:pPr>
      <w:r>
        <w:rPr>
          <w:rFonts w:eastAsia="inter" w:cs="inter" w:ascii="inter" w:hAnsi="inter"/>
          <w:color w:val="000000"/>
        </w:rPr>
        <w:t xml:space="preserve">The prevalence of mobile internet usage—over 54% of traffic originates from mobile devices—makes mobile-first design not optional but essential. Forms not optimized for mobile screens create friction through tiny input fields, excessive horizontal scrolling, unclear navigation, and poor layout hierarchy. The solution requires designing forms specifically for small screens first, then scaling up to larger displays, rather than attempting to shrink desktop forms to mobile screens.</w:t>
      </w:r>
      <w:bookmarkStart w:id="31" w:name="fnref8_1"/>
      <w:bookmarkEnd w:id="31"/>
      <w:hyperlink w:anchor="fn8">
        <w:r>
          <w:rPr>
            <w:rFonts w:eastAsia="inter" w:cs="inter" w:ascii="inter" w:hAnsi="inter"/>
            <w:color w:val="#000"/>
            <w:u w:val="single"/>
            <w:vertAlign w:val="superscript"/>
          </w:rPr>
          <w:t xml:space="preserve">[8]</w:t>
        </w:r>
      </w:hyperlink>
      <w:bookmarkStart w:id="32" w:name="fnref15"/>
      <w:bookmarkEnd w:id="32"/>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Mobile-optimized forms incorporate responsive design that automatically adjusts layout, font sizes, and button sizes based on screen dimensions. Testing on real devices throughout the design and development process is essential, as emulators and design mockups often fail to capture real-world performance issues, network limitations, and touch interface challenges.</w:t>
      </w:r>
      <w:bookmarkStart w:id="33" w:name="fnref16"/>
      <w:bookmarkEnd w:id="33"/>
      <w:hyperlink w:anchor="fn16">
        <w:r>
          <w:rPr>
            <w:rFonts w:eastAsia="inter" w:cs="inter" w:ascii="inter" w:hAnsi="inter"/>
            <w:color w:val="#000"/>
            <w:u w:val="single"/>
            <w:vertAlign w:val="superscript"/>
          </w:rPr>
          <w:t xml:space="preserve">[16]</w:t>
        </w:r>
      </w:hyperlink>
      <w:bookmarkStart w:id="34" w:name="fnref3_6"/>
      <w:bookmarkEnd w:id="34"/>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35" w:name="building_trust_and_reducing_user_anxiety"/>
      <w:r>
        <w:rPr>
          <w:rFonts w:eastAsia="inter" w:cs="inter" w:ascii="inter" w:hAnsi="inter"/>
          <w:b/>
          <w:color w:val="000000"/>
          <w:sz w:val="24"/>
        </w:rPr>
        <w:t xml:space="preserve">Building Trust and Reducing User Anxiety</w:t>
      </w:r>
      <w:bookmarkEnd w:id="35"/>
    </w:p>
    <w:p>
      <w:pPr>
        <w:spacing w:line="360" w:before="315" w:after="105" w:lineRule="auto"/>
        <w:ind w:left="-30"/>
        <w:jc w:val="left"/>
      </w:pPr>
      <w:bookmarkStart w:id="36" w:name="strategic_use_of_trust_signals_an_8e4ee4"/>
      <w:r>
        <w:rPr>
          <w:rFonts w:eastAsia="inter" w:cs="inter" w:ascii="inter" w:hAnsi="inter"/>
          <w:b/>
          <w:color w:val="000000"/>
          <w:sz w:val="24"/>
        </w:rPr>
        <w:t xml:space="preserve">Strategic Use of Trust Signals and Social Proof</w:t>
      </w:r>
      <w:bookmarkEnd w:id="36"/>
    </w:p>
    <w:p>
      <w:pPr>
        <w:spacing w:line="360" w:after="210" w:lineRule="auto"/>
      </w:pPr>
      <w:r>
        <w:rPr>
          <w:rFonts w:eastAsia="inter" w:cs="inter" w:ascii="inter" w:hAnsi="inter"/>
          <w:color w:val="000000"/>
        </w:rPr>
        <w:t xml:space="preserve">Signup flows represent a moment of vulnerability for users—they're about to provide personal information and commit to an unknown service. Reducing anxiety through trust signals becomes essential for improving conversions. Research demonstrates that </w:t>
      </w:r>
      <w:r>
        <w:rPr>
          <w:rFonts w:eastAsia="inter" w:cs="inter" w:ascii="inter" w:hAnsi="inter"/>
          <w:b/>
          <w:color w:val="000000"/>
        </w:rPr>
        <w:t xml:space="preserve">forms including trust badges see 42% increase in conversions</w:t>
      </w:r>
      <w:r>
        <w:rPr>
          <w:rFonts w:eastAsia="inter" w:cs="inter" w:ascii="inter" w:hAnsi="inter"/>
          <w:color w:val="000000"/>
        </w:rPr>
        <w:t xml:space="preserve">, making this a high-impact, low-effort optimization.</w:t>
      </w:r>
      <w:bookmarkStart w:id="37" w:name="fnref17"/>
      <w:bookmarkEnd w:id="37"/>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color w:val="000000"/>
        </w:rPr>
        <w:t xml:space="preserve">Effective trust signals include security badges (SSL certificates, VeriSign, Norton), payment method logos showing accepted payment options, guarantee badges highlighting money-back guarantees, accreditation badges from recognized organizations, and customer review badges displaying verified ratings. Placement matters significantly: trust badges perform optimally when positioned near the areas where users provide sensitive information, such as near email or password fields.</w:t>
      </w:r>
      <w:bookmarkStart w:id="38" w:name="fnref18"/>
      <w:bookmarkEnd w:id="38"/>
      <w:hyperlink w:anchor="fn18">
        <w:r>
          <w:rPr>
            <w:rFonts w:eastAsia="inter" w:cs="inter" w:ascii="inter" w:hAnsi="inter"/>
            <w:color w:val="#000"/>
            <w:u w:val="single"/>
            <w:vertAlign w:val="superscript"/>
          </w:rPr>
          <w:t xml:space="preserve">[18]</w:t>
        </w:r>
      </w:hyperlink>
      <w:bookmarkStart w:id="39" w:name="fnref17_1"/>
      <w:bookmarkEnd w:id="39"/>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color w:val="000000"/>
        </w:rPr>
        <w:t xml:space="preserve">Social proof extends beyond trust badges to include demonstrating that others have successfully used your service. Simple statements like "Join 50,000+ satisfied users" or "Trusted by companies like [Company Names]" can significantly reduce signup hesitation. Customer testimonials and review snippets further reinforce confidence in your service.</w:t>
      </w:r>
      <w:bookmarkStart w:id="40" w:name="fnref19"/>
      <w:bookmarkEnd w:id="40"/>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41" w:name="progressive_profiling_gathering_d_64e881"/>
      <w:r>
        <w:rPr>
          <w:rFonts w:eastAsia="inter" w:cs="inter" w:ascii="inter" w:hAnsi="inter"/>
          <w:b/>
          <w:color w:val="000000"/>
          <w:sz w:val="24"/>
        </w:rPr>
        <w:t xml:space="preserve">Progressive Profiling: Gathering Data Over Time</w:t>
      </w:r>
      <w:bookmarkEnd w:id="41"/>
    </w:p>
    <w:p>
      <w:pPr>
        <w:spacing w:line="360" w:after="210" w:lineRule="auto"/>
      </w:pPr>
      <w:r>
        <w:rPr>
          <w:rFonts w:eastAsia="inter" w:cs="inter" w:ascii="inter" w:hAnsi="inter"/>
          <w:color w:val="000000"/>
        </w:rPr>
        <w:t xml:space="preserve">Rather than overwhelming new users with extensive signup forms, </w:t>
      </w:r>
      <w:r>
        <w:rPr>
          <w:rFonts w:eastAsia="inter" w:cs="inter" w:ascii="inter" w:hAnsi="inter"/>
          <w:b/>
          <w:color w:val="000000"/>
        </w:rPr>
        <w:t xml:space="preserve">progressive profiling</w:t>
      </w:r>
      <w:r>
        <w:rPr>
          <w:rFonts w:eastAsia="inter" w:cs="inter" w:ascii="inter" w:hAnsi="inter"/>
          <w:color w:val="000000"/>
        </w:rPr>
        <w:t xml:space="preserve"> spreads information collection across multiple user interactions and time periods. This approach delivers multiple advantages: it reduces signup friction while gradually building more complete user profiles, and it allows you to tailor subsequent questions based on previously collected information.</w:t>
      </w:r>
      <w:bookmarkStart w:id="42" w:name="fnref20"/>
      <w:bookmarkEnd w:id="42"/>
      <w:hyperlink w:anchor="fn20">
        <w:r>
          <w:rPr>
            <w:rFonts w:eastAsia="inter" w:cs="inter" w:ascii="inter" w:hAnsi="inter"/>
            <w:color w:val="#000"/>
            <w:u w:val="single"/>
            <w:vertAlign w:val="superscript"/>
          </w:rPr>
          <w:t xml:space="preserve">[20]</w:t>
        </w:r>
      </w:hyperlink>
      <w:bookmarkStart w:id="43" w:name="fnref21"/>
      <w:bookmarkEnd w:id="43"/>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color w:val="000000"/>
        </w:rPr>
        <w:t xml:space="preserve">Netflix exemplifies progressive profiling effectively by allowing new users to immediately start watching content without completing a detailed preference profile. Over time, as Netflix tracks viewing habits, skips, completion rates, and saved content, it builds increasingly accurate preference profiles. Similarly, LinkedIn spreads profile building across multiple sessions, using a profile strength meter to incentivize gradual completion, with each new action or connection suggesting relevant profile enhancements.</w:t>
      </w:r>
      <w:bookmarkStart w:id="44" w:name="fnref20_1"/>
      <w:bookmarkEnd w:id="44"/>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HubSpot pioneered structured progressive profiling in marketing automation through "smart forms" that remember previously submitted information. When a lead returns to a form, already-completed fields are replaced with new, relevant questions, allowing the business to gather increasingly detailed information without overwhelming leads with lengthy forms. This approach increases form completion rates while building richer lead profiles over time.</w:t>
      </w:r>
      <w:bookmarkStart w:id="45" w:name="fnref20_2"/>
      <w:bookmarkEnd w:id="45"/>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46" w:name="personalization_as_a_conversion_lever"/>
      <w:r>
        <w:rPr>
          <w:rFonts w:eastAsia="inter" w:cs="inter" w:ascii="inter" w:hAnsi="inter"/>
          <w:b/>
          <w:color w:val="000000"/>
          <w:sz w:val="24"/>
        </w:rPr>
        <w:t xml:space="preserve">Personalization as a Conversion Lever</w:t>
      </w:r>
      <w:bookmarkEnd w:id="46"/>
    </w:p>
    <w:p>
      <w:pPr>
        <w:spacing w:line="360" w:before="315" w:after="105" w:lineRule="auto"/>
        <w:ind w:left="-30"/>
        <w:jc w:val="left"/>
      </w:pPr>
      <w:bookmarkStart w:id="47" w:name="intent_based_signup_flows"/>
      <w:r>
        <w:rPr>
          <w:rFonts w:eastAsia="inter" w:cs="inter" w:ascii="inter" w:hAnsi="inter"/>
          <w:b/>
          <w:color w:val="000000"/>
          <w:sz w:val="24"/>
        </w:rPr>
        <w:t xml:space="preserve">Intent-Based Signup Flows</w:t>
      </w:r>
      <w:bookmarkEnd w:id="47"/>
    </w:p>
    <w:p>
      <w:pPr>
        <w:spacing w:line="360" w:after="210" w:lineRule="auto"/>
      </w:pPr>
      <w:r>
        <w:rPr>
          <w:rFonts w:eastAsia="inter" w:cs="inter" w:ascii="inter" w:hAnsi="inter"/>
          <w:color w:val="000000"/>
        </w:rPr>
        <w:t xml:space="preserve">One of the most effective personalization strategies involves identifying user intent during signup and tailoring subsequent steps accordingly. Rather than forcing all users through an identical flow, presenting initial questions that segment users by role, industry, use case, or goal enables you to show only relevant information and features.</w:t>
      </w:r>
      <w:bookmarkStart w:id="48" w:name="fnref4_2"/>
      <w:bookmarkEnd w:id="48"/>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Spotify provides an exemplary model by asking new users to select music genres and artists during signup, then immediately delivering a personalized homepage and recommendations based on those choices. Similarly, Bumble streamlines its onboarding by presenting quick preference questions ("What are you looking for?") that immediately adjust the app experience to show relevant profiles.</w:t>
      </w:r>
      <w:bookmarkStart w:id="49" w:name="fnref22"/>
      <w:bookmarkEnd w:id="49"/>
      <w:hyperlink w:anchor="fn22">
        <w:r>
          <w:rPr>
            <w:rFonts w:eastAsia="inter" w:cs="inter" w:ascii="inter" w:hAnsi="inter"/>
            <w:color w:val="#000"/>
            <w:u w:val="single"/>
            <w:vertAlign w:val="superscript"/>
          </w:rPr>
          <w:t xml:space="preserve">[22]</w:t>
        </w:r>
      </w:hyperlink>
      <w:bookmarkStart w:id="50" w:name="fnref9_1"/>
      <w:bookmarkEnd w:id="50"/>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This approach of asking "What do you want to accomplish today?" or "What's your primary use case?" early in the signup process drives meaningful personalization while respecting user time. Research shows that </w:t>
      </w:r>
      <w:r>
        <w:rPr>
          <w:rFonts w:eastAsia="inter" w:cs="inter" w:ascii="inter" w:hAnsi="inter"/>
          <w:b/>
          <w:color w:val="000000"/>
        </w:rPr>
        <w:t xml:space="preserve">personalized onboarding can reduce churn by up to 25%</w:t>
      </w:r>
      <w:r>
        <w:rPr>
          <w:rFonts w:eastAsia="inter" w:cs="inter" w:ascii="inter" w:hAnsi="inter"/>
          <w:color w:val="000000"/>
        </w:rPr>
        <w:t xml:space="preserve"> compared to generic, one-size-fits-all approaches.</w:t>
      </w:r>
      <w:bookmarkStart w:id="51" w:name="fnref4_3"/>
      <w:bookmarkEnd w:id="51"/>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52" w:name="error_prevention_and_handling"/>
      <w:r>
        <w:rPr>
          <w:rFonts w:eastAsia="inter" w:cs="inter" w:ascii="inter" w:hAnsi="inter"/>
          <w:b/>
          <w:color w:val="000000"/>
          <w:sz w:val="24"/>
        </w:rPr>
        <w:t xml:space="preserve">Error Prevention and Handling</w:t>
      </w:r>
      <w:bookmarkEnd w:id="52"/>
    </w:p>
    <w:p>
      <w:pPr>
        <w:spacing w:line="360" w:before="315" w:after="105" w:lineRule="auto"/>
        <w:ind w:left="-30"/>
        <w:jc w:val="left"/>
      </w:pPr>
      <w:bookmarkStart w:id="53" w:name="inline_validation_and_real_time_feedback"/>
      <w:r>
        <w:rPr>
          <w:rFonts w:eastAsia="inter" w:cs="inter" w:ascii="inter" w:hAnsi="inter"/>
          <w:b/>
          <w:color w:val="000000"/>
          <w:sz w:val="24"/>
        </w:rPr>
        <w:t xml:space="preserve">Inline Validation and Real-Time Feedback</w:t>
      </w:r>
      <w:bookmarkEnd w:id="53"/>
    </w:p>
    <w:p>
      <w:pPr>
        <w:spacing w:line="360" w:after="210" w:lineRule="auto"/>
      </w:pPr>
      <w:r>
        <w:rPr>
          <w:rFonts w:eastAsia="inter" w:cs="inter" w:ascii="inter" w:hAnsi="inter"/>
          <w:color w:val="000000"/>
        </w:rPr>
        <w:t xml:space="preserve">Form validation represents a critical touchpoint in the signup experience, yet it remains a source of significant frustration for many users. Best practice validation occurs through </w:t>
      </w:r>
      <w:r>
        <w:rPr>
          <w:rFonts w:eastAsia="inter" w:cs="inter" w:ascii="inter" w:hAnsi="inter"/>
          <w:b/>
          <w:color w:val="000000"/>
        </w:rPr>
        <w:t xml:space="preserve">inline validation</w:t>
      </w:r>
      <w:r>
        <w:rPr>
          <w:rFonts w:eastAsia="inter" w:cs="inter" w:ascii="inter" w:hAnsi="inter"/>
          <w:color w:val="000000"/>
        </w:rPr>
        <w:t xml:space="preserve">, where the system checks each field as or immediately after the user completes it, rather than waiting until form submission.</w:t>
      </w:r>
      <w:bookmarkStart w:id="54" w:name="fnref23"/>
      <w:bookmarkEnd w:id="54"/>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This real-time validation approach offers multiple benefits: it provides immediate feedback so users can correct errors before proceeding, it builds user confidence in their entries, and it prevents the frustration of discovering errors only after submitting an entire form. Error messages should appear directly adjacent to the problematic field, use clear non-technical language explaining what went wrong and how to fix it, and employ visual indicators (color, icons) to highlight the error.</w:t>
      </w:r>
      <w:bookmarkStart w:id="55" w:name="fnref24"/>
      <w:bookmarkEnd w:id="55"/>
      <w:hyperlink w:anchor="fn24">
        <w:r>
          <w:rPr>
            <w:rFonts w:eastAsia="inter" w:cs="inter" w:ascii="inter" w:hAnsi="inter"/>
            <w:color w:val="#000"/>
            <w:u w:val="single"/>
            <w:vertAlign w:val="superscript"/>
          </w:rPr>
          <w:t xml:space="preserve">[24]</w:t>
        </w:r>
      </w:hyperlink>
      <w:bookmarkStart w:id="56" w:name="fnref23_1"/>
      <w:bookmarkEnd w:id="56"/>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The timing of validation deserves particular attention. </w:t>
      </w:r>
      <w:r>
        <w:rPr>
          <w:rFonts w:eastAsia="inter" w:cs="inter" w:ascii="inter" w:hAnsi="inter"/>
          <w:b/>
          <w:color w:val="000000"/>
        </w:rPr>
        <w:t xml:space="preserve">Showing validation errors while users are still typing can be frustrating</w:t>
      </w:r>
      <w:r>
        <w:rPr>
          <w:rFonts w:eastAsia="inter" w:cs="inter" w:ascii="inter" w:hAnsi="inter"/>
          <w:color w:val="000000"/>
        </w:rPr>
        <w:t xml:space="preserve">, as incomplete entries trigger false errors. Best practice involves validating on the </w:t>
      </w:r>
      <w:r>
        <w:rPr>
          <w:rStyle w:val="VerbatimChar"/>
          <w:rFonts w:eastAsia="ibm plex mono" w:cs="ibm plex mono" w:ascii="ibm plex mono" w:hAnsi="ibm plex mono"/>
          <w:color w:val="000000"/>
          <w:sz w:val="18"/>
          <w:shd w:val="clear" w:color="auto" w:fill="F8F8FA"/>
        </w:rPr>
        <w:t xml:space="preserve">onBlur</w:t>
      </w:r>
      <w:r>
        <w:rPr>
          <w:rFonts w:eastAsia="inter" w:cs="inter" w:ascii="inter" w:hAnsi="inter"/>
          <w:color w:val="000000"/>
        </w:rPr>
        <w:t xml:space="preserve"> event (when users move to the next field) rather than on </w:t>
      </w:r>
      <w:r>
        <w:rPr>
          <w:rStyle w:val="VerbatimChar"/>
          <w:rFonts w:eastAsia="ibm plex mono" w:cs="ibm plex mono" w:ascii="ibm plex mono" w:hAnsi="ibm plex mono"/>
          <w:color w:val="000000"/>
          <w:sz w:val="18"/>
          <w:shd w:val="clear" w:color="auto" w:fill="F8F8FA"/>
        </w:rPr>
        <w:t xml:space="preserve">onChange</w:t>
      </w:r>
      <w:r>
        <w:rPr>
          <w:rFonts w:eastAsia="inter" w:cs="inter" w:ascii="inter" w:hAnsi="inter"/>
          <w:color w:val="000000"/>
        </w:rPr>
        <w:t xml:space="preserve"> (as users type). Once validation errors appear, clearing them as soon as the user begins correcting the field provides positive reinforcement.</w:t>
      </w:r>
      <w:bookmarkStart w:id="57" w:name="fnref25"/>
      <w:bookmarkEnd w:id="57"/>
      <w:hyperlink w:anchor="fn25">
        <w:r>
          <w:rPr>
            <w:rFonts w:eastAsia="inter" w:cs="inter" w:ascii="inter" w:hAnsi="inter"/>
            <w:color w:val="#000"/>
            <w:u w:val="single"/>
            <w:vertAlign w:val="superscript"/>
          </w:rPr>
          <w:t xml:space="preserve">[25]</w:t>
        </w:r>
      </w:hyperlink>
    </w:p>
    <w:p>
      <w:pPr>
        <w:spacing w:line="360" w:before="315" w:after="105" w:lineRule="auto"/>
        <w:ind w:left="-30"/>
        <w:jc w:val="left"/>
      </w:pPr>
      <w:bookmarkStart w:id="58" w:name="input_automation_and_constraints"/>
      <w:r>
        <w:rPr>
          <w:rFonts w:eastAsia="inter" w:cs="inter" w:ascii="inter" w:hAnsi="inter"/>
          <w:b/>
          <w:color w:val="000000"/>
          <w:sz w:val="24"/>
        </w:rPr>
        <w:t xml:space="preserve">Input Automation and Constraints</w:t>
      </w:r>
      <w:bookmarkEnd w:id="58"/>
    </w:p>
    <w:p>
      <w:pPr>
        <w:spacing w:line="360" w:after="210" w:lineRule="auto"/>
      </w:pPr>
      <w:r>
        <w:rPr>
          <w:rFonts w:eastAsia="inter" w:cs="inter" w:ascii="inter" w:hAnsi="inter"/>
          <w:color w:val="000000"/>
        </w:rPr>
        <w:t xml:space="preserve">Beyond validation after entry, intelligent input automation prevents errors from occurring in the first place. Techniques include:</w:t>
      </w:r>
      <w:bookmarkStart w:id="59" w:name="fnref24_1"/>
      <w:bookmarkEnd w:id="59"/>
      <w:hyperlink w:anchor="fn24">
        <w:r>
          <w:rPr>
            <w:rFonts w:eastAsia="inter" w:cs="inter" w:ascii="inter" w:hAnsi="inter"/>
            <w:color w:val="#000"/>
            <w:u w:val="single"/>
            <w:vertAlign w:val="superscript"/>
          </w:rPr>
          <w:t xml:space="preserve">[24]</w:t>
        </w:r>
      </w:hyperlink>
    </w:p>
    <w:p>
      <w:pPr>
        <w:numPr>
          <w:ilvl w:val="0"/>
          <w:numId w:val="1"/>
        </w:numPr>
        <w:spacing w:line="360" w:before="105" w:after="105" w:lineRule="auto"/>
      </w:pPr>
      <w:r>
        <w:rPr>
          <w:rFonts w:eastAsia="inter" w:cs="inter" w:ascii="inter" w:hAnsi="inter"/>
          <w:b/>
          <w:color w:val="000000"/>
          <w:sz w:val="21"/>
        </w:rPr>
        <w:t xml:space="preserve">Automatic formatting</w:t>
      </w:r>
      <w:r>
        <w:rPr>
          <w:rFonts w:eastAsia="inter" w:cs="inter" w:ascii="inter" w:hAnsi="inter"/>
          <w:color w:val="000000"/>
          <w:sz w:val="21"/>
        </w:rPr>
        <w:t xml:space="preserve">: Phone number, credit card, and ZIP code fields automatically insert appropriate formatting (dashes, spaces) as users type</w:t>
      </w:r>
    </w:p>
    <w:p>
      <w:pPr>
        <w:numPr>
          <w:ilvl w:val="0"/>
          <w:numId w:val="1"/>
        </w:numPr>
        <w:spacing w:line="360" w:before="105" w:after="105" w:lineRule="auto"/>
      </w:pPr>
      <w:r>
        <w:rPr>
          <w:rFonts w:eastAsia="inter" w:cs="inter" w:ascii="inter" w:hAnsi="inter"/>
          <w:b/>
          <w:color w:val="000000"/>
          <w:sz w:val="21"/>
        </w:rPr>
        <w:t xml:space="preserve">Geolocation-based auto-fill</w:t>
      </w:r>
      <w:r>
        <w:rPr>
          <w:rFonts w:eastAsia="inter" w:cs="inter" w:ascii="inter" w:hAnsi="inter"/>
          <w:color w:val="000000"/>
          <w:sz w:val="21"/>
        </w:rPr>
        <w:t xml:space="preserve">: Auto-populate city and state fields based on ZIP code</w:t>
      </w:r>
    </w:p>
    <w:p>
      <w:pPr>
        <w:numPr>
          <w:ilvl w:val="0"/>
          <w:numId w:val="1"/>
        </w:numPr>
        <w:spacing w:line="360" w:before="105" w:after="105" w:lineRule="auto"/>
      </w:pPr>
      <w:r>
        <w:rPr>
          <w:rFonts w:eastAsia="inter" w:cs="inter" w:ascii="inter" w:hAnsi="inter"/>
          <w:b/>
          <w:color w:val="000000"/>
          <w:sz w:val="21"/>
        </w:rPr>
        <w:t xml:space="preserve">Card type detection</w:t>
      </w:r>
      <w:r>
        <w:rPr>
          <w:rFonts w:eastAsia="inter" w:cs="inter" w:ascii="inter" w:hAnsi="inter"/>
          <w:color w:val="000000"/>
          <w:sz w:val="21"/>
        </w:rPr>
        <w:t xml:space="preserve">: Automatically identify credit card type (Visa, Mastercard, etc.) from the entered number</w:t>
      </w:r>
    </w:p>
    <w:p>
      <w:pPr>
        <w:numPr>
          <w:ilvl w:val="0"/>
          <w:numId w:val="1"/>
        </w:numPr>
        <w:spacing w:line="360" w:before="105" w:after="105" w:lineRule="auto"/>
      </w:pPr>
      <w:r>
        <w:rPr>
          <w:rFonts w:eastAsia="inter" w:cs="inter" w:ascii="inter" w:hAnsi="inter"/>
          <w:b/>
          <w:color w:val="000000"/>
          <w:sz w:val="21"/>
        </w:rPr>
        <w:t xml:space="preserve">Autocomplete</w:t>
      </w:r>
      <w:r>
        <w:rPr>
          <w:rFonts w:eastAsia="inter" w:cs="inter" w:ascii="inter" w:hAnsi="inter"/>
          <w:color w:val="000000"/>
          <w:sz w:val="21"/>
        </w:rPr>
        <w:t xml:space="preserve">: Enable browser-based autofill for returning users, dramatically reducing typing required</w:t>
      </w:r>
    </w:p>
    <w:p>
      <w:pPr>
        <w:numPr>
          <w:ilvl w:val="0"/>
          <w:numId w:val="1"/>
        </w:numPr>
        <w:spacing w:line="360" w:before="105" w:after="105" w:lineRule="auto"/>
      </w:pPr>
      <w:r>
        <w:rPr>
          <w:rFonts w:eastAsia="inter" w:cs="inter" w:ascii="inter" w:hAnsi="inter"/>
          <w:b/>
          <w:color w:val="000000"/>
          <w:sz w:val="21"/>
        </w:rPr>
        <w:t xml:space="preserve">Input constraints</w:t>
      </w:r>
      <w:r>
        <w:rPr>
          <w:rFonts w:eastAsia="inter" w:cs="inter" w:ascii="inter" w:hAnsi="inter"/>
          <w:color w:val="000000"/>
          <w:sz w:val="21"/>
        </w:rPr>
        <w:t xml:space="preserve">: Restrict phone number fields to numeric input, ZIP code fields to the appropriate length, etc.</w:t>
      </w:r>
    </w:p>
    <w:p>
      <w:pPr>
        <w:spacing w:line="360" w:after="210" w:lineRule="auto"/>
      </w:pPr>
      <w:r>
        <w:rPr>
          <w:rFonts w:eastAsia="inter" w:cs="inter" w:ascii="inter" w:hAnsi="inter"/>
          <w:color w:val="000000"/>
        </w:rPr>
        <w:t xml:space="preserve">These automation techniques </w:t>
      </w:r>
      <w:r>
        <w:rPr>
          <w:rFonts w:eastAsia="inter" w:cs="inter" w:ascii="inter" w:hAnsi="inter"/>
          <w:b/>
          <w:color w:val="000000"/>
        </w:rPr>
        <w:t xml:space="preserve">reduce data entry errors by 35-50%</w:t>
      </w:r>
      <w:r>
        <w:rPr>
          <w:rFonts w:eastAsia="inter" w:cs="inter" w:ascii="inter" w:hAnsi="inter"/>
          <w:color w:val="000000"/>
        </w:rPr>
        <w:t xml:space="preserve"> and improve completion times, with mobile users experiencing </w:t>
      </w:r>
      <w:r>
        <w:rPr>
          <w:rFonts w:eastAsia="inter" w:cs="inter" w:ascii="inter" w:hAnsi="inter"/>
          <w:b/>
          <w:color w:val="000000"/>
        </w:rPr>
        <w:t xml:space="preserve">40% faster form completion</w:t>
      </w:r>
      <w:r>
        <w:rPr>
          <w:rFonts w:eastAsia="inter" w:cs="inter" w:ascii="inter" w:hAnsi="inter"/>
          <w:color w:val="000000"/>
        </w:rPr>
        <w:t xml:space="preserve"> when these features are implemented properly.</w:t>
      </w:r>
      <w:bookmarkStart w:id="60" w:name="fnref3_7"/>
      <w:bookmarkEnd w:id="60"/>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61" w:name="security_and_privacy_considerations"/>
      <w:r>
        <w:rPr>
          <w:rFonts w:eastAsia="inter" w:cs="inter" w:ascii="inter" w:hAnsi="inter"/>
          <w:b/>
          <w:color w:val="000000"/>
          <w:sz w:val="24"/>
        </w:rPr>
        <w:t xml:space="preserve">Security and Privacy Considerations</w:t>
      </w:r>
      <w:bookmarkEnd w:id="61"/>
    </w:p>
    <w:p>
      <w:pPr>
        <w:spacing w:line="360" w:before="315" w:after="105" w:lineRule="auto"/>
        <w:ind w:left="-30"/>
        <w:jc w:val="left"/>
      </w:pPr>
      <w:bookmarkStart w:id="62" w:name="building_secure_signup_flows"/>
      <w:r>
        <w:rPr>
          <w:rFonts w:eastAsia="inter" w:cs="inter" w:ascii="inter" w:hAnsi="inter"/>
          <w:b/>
          <w:color w:val="000000"/>
          <w:sz w:val="24"/>
        </w:rPr>
        <w:t xml:space="preserve">Building Secure Signup Flows</w:t>
      </w:r>
      <w:bookmarkEnd w:id="62"/>
    </w:p>
    <w:p>
      <w:pPr>
        <w:spacing w:line="360" w:after="210" w:lineRule="auto"/>
      </w:pPr>
      <w:r>
        <w:rPr>
          <w:rFonts w:eastAsia="inter" w:cs="inter" w:ascii="inter" w:hAnsi="inter"/>
          <w:color w:val="000000"/>
        </w:rPr>
        <w:t xml:space="preserve">Security represents a fundamental requirement for signup flows, not an optional enhancement. Users increasingly expect their personal information to be protected, and security breaches during signup damage trust and reduce conversions. Essential security practices include:</w:t>
      </w:r>
    </w:p>
    <w:p>
      <w:pPr>
        <w:spacing w:line="360" w:after="210" w:lineRule="auto"/>
      </w:pPr>
      <w:r>
        <w:rPr>
          <w:rFonts w:eastAsia="inter" w:cs="inter" w:ascii="inter" w:hAnsi="inter"/>
          <w:b/>
          <w:color w:val="000000"/>
        </w:rPr>
        <w:t xml:space="preserve">Encryption in transit and at rest</w:t>
      </w:r>
      <w:r>
        <w:rPr>
          <w:rFonts w:eastAsia="inter" w:cs="inter" w:ascii="inter" w:hAnsi="inter"/>
          <w:color w:val="000000"/>
        </w:rPr>
        <w:t xml:space="preserve">: All data transmitted during signup should be encrypted using HTTPS/SSL protocols, and sensitive data stored in databases should be encrypted with strong encryption standards. This ensures that even if data is intercepted or accessed without authorization, it remains unreadable and unusable to attackers.</w:t>
      </w:r>
      <w:bookmarkStart w:id="63" w:name="fnref26"/>
      <w:bookmarkEnd w:id="63"/>
      <w:hyperlink w:anchor="fn26">
        <w:r>
          <w:rPr>
            <w:rFonts w:eastAsia="inter" w:cs="inter" w:ascii="inter" w:hAnsi="inter"/>
            <w:color w:val="#000"/>
            <w:u w:val="single"/>
            <w:vertAlign w:val="superscript"/>
          </w:rPr>
          <w:t xml:space="preserve">[26]</w:t>
        </w:r>
      </w:hyperlink>
      <w:bookmarkStart w:id="64" w:name="fnref13_1"/>
      <w:bookmarkEnd w:id="64"/>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Strong authentication mechanisms</w:t>
      </w:r>
      <w:r>
        <w:rPr>
          <w:rFonts w:eastAsia="inter" w:cs="inter" w:ascii="inter" w:hAnsi="inter"/>
          <w:color w:val="000000"/>
        </w:rPr>
        <w:t xml:space="preserve">: Password fields should enforce reasonable complexity requirements (length, character variety) while providing real-time feedback on password strength. Beyond passwords, offering </w:t>
      </w:r>
      <w:r>
        <w:rPr>
          <w:rFonts w:eastAsia="inter" w:cs="inter" w:ascii="inter" w:hAnsi="inter"/>
          <w:b/>
          <w:color w:val="000000"/>
        </w:rPr>
        <w:t xml:space="preserve">multi-factor authentication (MFA)</w:t>
      </w:r>
      <w:r>
        <w:rPr>
          <w:rFonts w:eastAsia="inter" w:cs="inter" w:ascii="inter" w:hAnsi="inter"/>
          <w:color w:val="000000"/>
        </w:rPr>
        <w:t xml:space="preserve"> requiring multiple verification methods significantly enhances security. Biometric authentication methods like fingerprint or facial recognition provide both security and convenience benefits.</w:t>
      </w:r>
      <w:bookmarkStart w:id="65" w:name="fnref27"/>
      <w:bookmarkEnd w:id="65"/>
      <w:hyperlink w:anchor="fn27">
        <w:r>
          <w:rPr>
            <w:rFonts w:eastAsia="inter" w:cs="inter" w:ascii="inter" w:hAnsi="inter"/>
            <w:color w:val="#000"/>
            <w:u w:val="single"/>
            <w:vertAlign w:val="superscript"/>
          </w:rPr>
          <w:t xml:space="preserve">[27]</w:t>
        </w:r>
      </w:hyperlink>
      <w:bookmarkStart w:id="66" w:name="fnref13_2"/>
      <w:bookmarkEnd w:id="66"/>
      <w:hyperlink w:anchor="fn13">
        <w:r>
          <w:rPr>
            <w:rFonts w:eastAsia="inter" w:cs="inter" w:ascii="inter" w:hAnsi="inter"/>
            <w:color w:val="#000"/>
            <w:u w:val="single"/>
            <w:vertAlign w:val="superscript"/>
          </w:rPr>
          <w:t xml:space="preserve">[13]</w:t>
        </w:r>
      </w:hyperlink>
      <w:bookmarkStart w:id="67" w:name="fnref26_1"/>
      <w:bookmarkEnd w:id="67"/>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b/>
          <w:color w:val="000000"/>
        </w:rPr>
        <w:t xml:space="preserve">Data minimization</w:t>
      </w:r>
      <w:r>
        <w:rPr>
          <w:rFonts w:eastAsia="inter" w:cs="inter" w:ascii="inter" w:hAnsi="inter"/>
          <w:color w:val="000000"/>
        </w:rPr>
        <w:t xml:space="preserve">: Collect only the information essential to create accounts and provide core functionality. Every unnecessary data field represents additional exposure risk and privacy concern. Progressive profiling supports this principle by deferring non-essential data collection until after users experience core value.</w:t>
      </w:r>
      <w:bookmarkStart w:id="68" w:name="fnref13_3"/>
      <w:bookmarkEnd w:id="68"/>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69" w:name="compliance_with_privacy_regulations"/>
      <w:r>
        <w:rPr>
          <w:rFonts w:eastAsia="inter" w:cs="inter" w:ascii="inter" w:hAnsi="inter"/>
          <w:b/>
          <w:color w:val="000000"/>
          <w:sz w:val="24"/>
        </w:rPr>
        <w:t xml:space="preserve">Compliance with Privacy Regulations</w:t>
      </w:r>
      <w:bookmarkEnd w:id="69"/>
    </w:p>
    <w:p>
      <w:pPr>
        <w:spacing w:line="360" w:after="210" w:lineRule="auto"/>
      </w:pPr>
      <w:r>
        <w:rPr>
          <w:rFonts w:eastAsia="inter" w:cs="inter" w:ascii="inter" w:hAnsi="inter"/>
          <w:color w:val="000000"/>
        </w:rPr>
        <w:t xml:space="preserve">Signup flows must comply with applicable privacy regulations including GDPR (European Union), CCPA (California), HIPAA (healthcare), and emerging standards like the European Accessibility Act. Compliance involves transparent communication about what data is collected and why, obtaining explicit user consent before collection, clearly explaining data usage and retention policies, and providing users with rights to access, modify, or delete their data.</w:t>
      </w:r>
      <w:bookmarkStart w:id="70" w:name="fnref28"/>
      <w:bookmarkEnd w:id="70"/>
      <w:hyperlink w:anchor="fn28">
        <w:r>
          <w:rPr>
            <w:rFonts w:eastAsia="inter" w:cs="inter" w:ascii="inter" w:hAnsi="inter"/>
            <w:color w:val="#000"/>
            <w:u w:val="single"/>
            <w:vertAlign w:val="superscript"/>
          </w:rPr>
          <w:t xml:space="preserve">[28]</w:t>
        </w:r>
      </w:hyperlink>
      <w:bookmarkStart w:id="71" w:name="fnref29"/>
      <w:bookmarkEnd w:id="71"/>
      <w:hyperlink w:anchor="fn29">
        <w:r>
          <w:rPr>
            <w:rFonts w:eastAsia="inter" w:cs="inter" w:ascii="inter" w:hAnsi="inter"/>
            <w:color w:val="#000"/>
            <w:u w:val="single"/>
            <w:vertAlign w:val="superscript"/>
          </w:rPr>
          <w:t xml:space="preserve">[29]</w:t>
        </w:r>
      </w:hyperlink>
      <w:bookmarkStart w:id="72" w:name="fnref13_4"/>
      <w:bookmarkEnd w:id="72"/>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73" w:name="common_mistakes_and_how_to_avoid_them"/>
      <w:r>
        <w:rPr>
          <w:rFonts w:eastAsia="inter" w:cs="inter" w:ascii="inter" w:hAnsi="inter"/>
          <w:b/>
          <w:color w:val="000000"/>
          <w:sz w:val="24"/>
        </w:rPr>
        <w:t xml:space="preserve">Common Mistakes and How to Avoid Them</w:t>
      </w:r>
      <w:bookmarkEnd w:id="73"/>
    </w:p>
    <w:p>
      <w:pPr>
        <w:spacing w:line="360" w:before="315" w:after="105" w:lineRule="auto"/>
        <w:ind w:left="-30"/>
        <w:jc w:val="left"/>
      </w:pPr>
      <w:bookmarkStart w:id="74" w:name="requesting_unnecessary_information"/>
      <w:r>
        <w:rPr>
          <w:rFonts w:eastAsia="inter" w:cs="inter" w:ascii="inter" w:hAnsi="inter"/>
          <w:b/>
          <w:color w:val="000000"/>
          <w:sz w:val="24"/>
        </w:rPr>
        <w:t xml:space="preserve">Requesting Unnecessary Information</w:t>
      </w:r>
      <w:bookmarkEnd w:id="74"/>
    </w:p>
    <w:p>
      <w:pPr>
        <w:spacing w:line="360" w:after="210" w:lineRule="auto"/>
      </w:pPr>
      <w:r>
        <w:rPr>
          <w:rFonts w:eastAsia="inter" w:cs="inter" w:ascii="inter" w:hAnsi="inter"/>
          <w:color w:val="000000"/>
        </w:rPr>
        <w:t xml:space="preserve">The most pervasive mistake in signup flow design involves asking for information beyond what's immediately necessary to create an account and deliver core value. Phone numbers represent the archetypal example: unless your business specifically requires phone contact during signup (such as for enterprise sales), requesting phone numbers during signup dramatically reduces conversion rates.</w:t>
      </w:r>
      <w:bookmarkStart w:id="75" w:name="fnref1_3"/>
      <w:bookmarkEnd w:id="7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Similarly, requesting middle names, company size, industry classification, or other demographic data upfront forces new users to invest significant mental effort before experiencing any value. These fields should be collected later through progressive profiling or optional profile completion screens.</w:t>
      </w:r>
      <w:bookmarkStart w:id="76" w:name="fnref1_4"/>
      <w:bookmarkEnd w:id="76"/>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77" w:name="forcing_email_verification_before_e3565c"/>
      <w:r>
        <w:rPr>
          <w:rFonts w:eastAsia="inter" w:cs="inter" w:ascii="inter" w:hAnsi="inter"/>
          <w:b/>
          <w:color w:val="000000"/>
          <w:sz w:val="24"/>
        </w:rPr>
        <w:t xml:space="preserve">Forcing Email Verification Before Value Delivery</w:t>
      </w:r>
      <w:bookmarkEnd w:id="77"/>
    </w:p>
    <w:p>
      <w:pPr>
        <w:spacing w:line="360" w:after="210" w:lineRule="auto"/>
      </w:pPr>
      <w:r>
        <w:rPr>
          <w:rFonts w:eastAsia="inter" w:cs="inter" w:ascii="inter" w:hAnsi="inter"/>
          <w:color w:val="000000"/>
        </w:rPr>
        <w:t xml:space="preserve">Email verification represents an important security measure, yet </w:t>
      </w:r>
      <w:r>
        <w:rPr>
          <w:rFonts w:eastAsia="inter" w:cs="inter" w:ascii="inter" w:hAnsi="inter"/>
          <w:b/>
          <w:color w:val="000000"/>
        </w:rPr>
        <w:t xml:space="preserve">forcing users to verify email immediately after signup creates a 10-30% dropout rate</w:t>
      </w:r>
      <w:r>
        <w:rPr>
          <w:rFonts w:eastAsia="inter" w:cs="inter" w:ascii="inter" w:hAnsi="inter"/>
          <w:color w:val="000000"/>
        </w:rPr>
        <w:t xml:space="preserve">. Distracted users click through emails, receive other notifications, or simply abandon the process before completing verification.</w:t>
      </w:r>
      <w:bookmarkStart w:id="78" w:name="fnref30"/>
      <w:bookmarkEnd w:id="78"/>
      <w:hyperlink w:anchor="fn30">
        <w:r>
          <w:rPr>
            <w:rFonts w:eastAsia="inter" w:cs="inter" w:ascii="inter" w:hAnsi="inter"/>
            <w:color w:val="#000"/>
            <w:u w:val="single"/>
            <w:vertAlign w:val="superscript"/>
          </w:rPr>
          <w:t xml:space="preserve">[30]</w:t>
        </w:r>
      </w:hyperlink>
    </w:p>
    <w:p>
      <w:pPr>
        <w:spacing w:line="360" w:after="210" w:lineRule="auto"/>
      </w:pPr>
      <w:r>
        <w:rPr>
          <w:rFonts w:eastAsia="inter" w:cs="inter" w:ascii="inter" w:hAnsi="inter"/>
          <w:color w:val="000000"/>
        </w:rPr>
        <w:t xml:space="preserve">Best practice involves delaying email verification until after users have experienced core product value, reducing the activation friction. Alternatively, allowing users into the product with temporary "unverified" status and reminding them to verify later proves more effective than blocking access entirely.</w:t>
      </w:r>
      <w:bookmarkStart w:id="79" w:name="fnref30_1"/>
      <w:bookmarkEnd w:id="79"/>
      <w:hyperlink w:anchor="fn30">
        <w:r>
          <w:rPr>
            <w:rFonts w:eastAsia="inter" w:cs="inter" w:ascii="inter" w:hAnsi="inter"/>
            <w:color w:val="#000"/>
            <w:u w:val="single"/>
            <w:vertAlign w:val="superscript"/>
          </w:rPr>
          <w:t xml:space="preserve">[30]</w:t>
        </w:r>
      </w:hyperlink>
    </w:p>
    <w:p>
      <w:pPr>
        <w:spacing w:line="360" w:before="315" w:after="105" w:lineRule="auto"/>
        <w:ind w:left="-30"/>
        <w:jc w:val="left"/>
      </w:pPr>
      <w:bookmarkStart w:id="80" w:name="inadequate_mobile_optimization"/>
      <w:r>
        <w:rPr>
          <w:rFonts w:eastAsia="inter" w:cs="inter" w:ascii="inter" w:hAnsi="inter"/>
          <w:b/>
          <w:color w:val="000000"/>
          <w:sz w:val="24"/>
        </w:rPr>
        <w:t xml:space="preserve">Inadequate Mobile Optimization</w:t>
      </w:r>
      <w:bookmarkEnd w:id="80"/>
    </w:p>
    <w:p>
      <w:pPr>
        <w:spacing w:line="360" w:after="210" w:lineRule="auto"/>
      </w:pPr>
      <w:r>
        <w:rPr>
          <w:rFonts w:eastAsia="inter" w:cs="inter" w:ascii="inter" w:hAnsi="inter"/>
          <w:color w:val="000000"/>
        </w:rPr>
        <w:t xml:space="preserve">Despite the dominance of mobile traffic, many signup flows remain inadequately optimized for small screens. Common issues include tiny text requiring excessive zooming, buttons too small to tap accurately, forms requiring excessive horizontal scrolling, and inadequate spacing between elements. These issues create frustration and drive abandonment.</w:t>
      </w:r>
      <w:bookmarkStart w:id="81" w:name="fnref1_5"/>
      <w:bookmarkEnd w:id="81"/>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82" w:name="missing_social_login_options"/>
      <w:r>
        <w:rPr>
          <w:rFonts w:eastAsia="inter" w:cs="inter" w:ascii="inter" w:hAnsi="inter"/>
          <w:b/>
          <w:color w:val="000000"/>
          <w:sz w:val="24"/>
        </w:rPr>
        <w:t xml:space="preserve">Missing Social Login Options</w:t>
      </w:r>
      <w:bookmarkEnd w:id="82"/>
    </w:p>
    <w:p>
      <w:pPr>
        <w:spacing w:line="360" w:after="210" w:lineRule="auto"/>
      </w:pPr>
      <w:r>
        <w:rPr>
          <w:rFonts w:eastAsia="inter" w:cs="inter" w:ascii="inter" w:hAnsi="inter"/>
          <w:color w:val="000000"/>
        </w:rPr>
        <w:t xml:space="preserve">Failing to provide social login alternatives forces users to create new usernames and passwords, a process many users actively resist. The absence of social login represents a missed opportunity to </w:t>
      </w:r>
      <w:r>
        <w:rPr>
          <w:rFonts w:eastAsia="inter" w:cs="inter" w:ascii="inter" w:hAnsi="inter"/>
          <w:b/>
          <w:color w:val="000000"/>
        </w:rPr>
        <w:t xml:space="preserve">reduce signup friction and increase completion by 30-50%</w:t>
      </w:r>
      <w:r>
        <w:rPr>
          <w:rFonts w:eastAsia="inter" w:cs="inter" w:ascii="inter" w:hAnsi="inter"/>
          <w:color w:val="000000"/>
        </w:rPr>
        <w:t xml:space="preserve">.</w:t>
      </w:r>
      <w:bookmarkStart w:id="83" w:name="fnref11_1"/>
      <w:bookmarkEnd w:id="83"/>
      <w:hyperlink w:anchor="fn11">
        <w:r>
          <w:rPr>
            <w:rFonts w:eastAsia="inter" w:cs="inter" w:ascii="inter" w:hAnsi="inter"/>
            <w:color w:val="#000"/>
            <w:u w:val="single"/>
            <w:vertAlign w:val="superscript"/>
          </w:rPr>
          <w:t xml:space="preserve">[11]</w:t>
        </w:r>
      </w:hyperlink>
      <w:bookmarkStart w:id="84" w:name="fnref4_4"/>
      <w:bookmarkEnd w:id="84"/>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85" w:name="weak_error_messages"/>
      <w:r>
        <w:rPr>
          <w:rFonts w:eastAsia="inter" w:cs="inter" w:ascii="inter" w:hAnsi="inter"/>
          <w:b/>
          <w:color w:val="000000"/>
          <w:sz w:val="24"/>
        </w:rPr>
        <w:t xml:space="preserve">Weak Error Messages</w:t>
      </w:r>
      <w:bookmarkEnd w:id="85"/>
    </w:p>
    <w:p>
      <w:pPr>
        <w:spacing w:line="360" w:after="210" w:lineRule="auto"/>
      </w:pPr>
      <w:r>
        <w:rPr>
          <w:rFonts w:eastAsia="inter" w:cs="inter" w:ascii="inter" w:hAnsi="inter"/>
          <w:color w:val="000000"/>
        </w:rPr>
        <w:t xml:space="preserve">Generic, technical error messages leave users confused about what went wrong and how to fix it. Messages like "Invalid input" or "Error 400" provide no actionable guidance. Effective error messages explain the issue in plain language ("This email address is already in use"), suggest solutions ("Try a different email or reset your password"), and maintain a helpful rather than accusatory tone.</w:t>
      </w:r>
      <w:bookmarkStart w:id="86" w:name="fnref24_2"/>
      <w:bookmarkEnd w:id="86"/>
      <w:hyperlink w:anchor="fn24">
        <w:r>
          <w:rPr>
            <w:rFonts w:eastAsia="inter" w:cs="inter" w:ascii="inter" w:hAnsi="inter"/>
            <w:color w:val="#000"/>
            <w:u w:val="single"/>
            <w:vertAlign w:val="superscript"/>
          </w:rPr>
          <w:t xml:space="preserve">[24]</w:t>
        </w:r>
      </w:hyperlink>
      <w:bookmarkStart w:id="87" w:name="fnref1_6"/>
      <w:bookmarkEnd w:id="87"/>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88" w:name="overcomplicating_with_captchas"/>
      <w:r>
        <w:rPr>
          <w:rFonts w:eastAsia="inter" w:cs="inter" w:ascii="inter" w:hAnsi="inter"/>
          <w:b/>
          <w:color w:val="000000"/>
          <w:sz w:val="24"/>
        </w:rPr>
        <w:t xml:space="preserve">Overcomplicating with CAPTCHAs</w:t>
      </w:r>
      <w:bookmarkEnd w:id="88"/>
    </w:p>
    <w:p>
      <w:pPr>
        <w:spacing w:line="360" w:after="210" w:lineRule="auto"/>
      </w:pPr>
      <w:r>
        <w:rPr>
          <w:rFonts w:eastAsia="inter" w:cs="inter" w:ascii="inter" w:hAnsi="inter"/>
          <w:color w:val="000000"/>
        </w:rPr>
        <w:t xml:space="preserve">While CAPTCHAs serve the legitimate security purpose of blocking bots, they also block some humans through obscure puzzles and technical failures. For most consumer applications, CAPTCHAs represent an unnecessary friction source. Alternative bot-prevention methods include </w:t>
      </w:r>
      <w:r>
        <w:rPr>
          <w:rFonts w:eastAsia="inter" w:cs="inter" w:ascii="inter" w:hAnsi="inter"/>
          <w:b/>
          <w:color w:val="000000"/>
        </w:rPr>
        <w:t xml:space="preserve">honeypot fields</w:t>
      </w:r>
      <w:r>
        <w:rPr>
          <w:rFonts w:eastAsia="inter" w:cs="inter" w:ascii="inter" w:hAnsi="inter"/>
          <w:color w:val="000000"/>
        </w:rPr>
        <w:t xml:space="preserve"> (invisible form fields that bots but not humans fill), </w:t>
      </w:r>
      <w:r>
        <w:rPr>
          <w:rFonts w:eastAsia="inter" w:cs="inter" w:ascii="inter" w:hAnsi="inter"/>
          <w:b/>
          <w:color w:val="000000"/>
        </w:rPr>
        <w:t xml:space="preserve">email validation</w:t>
      </w:r>
      <w:r>
        <w:rPr>
          <w:rFonts w:eastAsia="inter" w:cs="inter" w:ascii="inter" w:hAnsi="inter"/>
          <w:color w:val="000000"/>
        </w:rPr>
        <w:t xml:space="preserve"> after signup, or </w:t>
      </w:r>
      <w:r>
        <w:rPr>
          <w:rFonts w:eastAsia="inter" w:cs="inter" w:ascii="inter" w:hAnsi="inter"/>
          <w:b/>
          <w:color w:val="000000"/>
        </w:rPr>
        <w:t xml:space="preserve">behavioral biometrics</w:t>
      </w:r>
      <w:r>
        <w:rPr>
          <w:rFonts w:eastAsia="inter" w:cs="inter" w:ascii="inter" w:hAnsi="inter"/>
          <w:color w:val="000000"/>
        </w:rPr>
        <w:t xml:space="preserve"> analyzing interaction patterns.</w:t>
      </w:r>
      <w:bookmarkStart w:id="89" w:name="fnref1_7"/>
      <w:bookmarkEnd w:id="89"/>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90" w:name="conversion_optimization_through_t_91db8a"/>
      <w:r>
        <w:rPr>
          <w:rFonts w:eastAsia="inter" w:cs="inter" w:ascii="inter" w:hAnsi="inter"/>
          <w:b/>
          <w:color w:val="000000"/>
          <w:sz w:val="24"/>
        </w:rPr>
        <w:t xml:space="preserve">Conversion Optimization Through Testing and Analytics</w:t>
      </w:r>
      <w:bookmarkEnd w:id="90"/>
    </w:p>
    <w:p>
      <w:pPr>
        <w:spacing w:line="360" w:before="315" w:after="105" w:lineRule="auto"/>
        <w:ind w:left="-30"/>
        <w:jc w:val="left"/>
      </w:pPr>
      <w:bookmarkStart w:id="91" w:name="measuring_signup_flow_performance"/>
      <w:r>
        <w:rPr>
          <w:rFonts w:eastAsia="inter" w:cs="inter" w:ascii="inter" w:hAnsi="inter"/>
          <w:b/>
          <w:color w:val="000000"/>
          <w:sz w:val="24"/>
        </w:rPr>
        <w:t xml:space="preserve">Measuring Signup Flow Performance</w:t>
      </w:r>
      <w:bookmarkEnd w:id="91"/>
    </w:p>
    <w:p>
      <w:pPr>
        <w:spacing w:line="360" w:after="210" w:lineRule="auto"/>
      </w:pPr>
      <w:r>
        <w:rPr>
          <w:rFonts w:eastAsia="inter" w:cs="inter" w:ascii="inter" w:hAnsi="inter"/>
          <w:color w:val="000000"/>
        </w:rPr>
        <w:t xml:space="preserve">Effective optimization requires comprehensive measurement of signup flow performance. Critical metrics include:</w:t>
      </w:r>
    </w:p>
    <w:p>
      <w:pPr>
        <w:numPr>
          <w:ilvl w:val="0"/>
          <w:numId w:val="2"/>
        </w:numPr>
        <w:spacing w:line="360" w:before="105" w:after="105" w:lineRule="auto"/>
      </w:pPr>
      <w:r>
        <w:rPr>
          <w:rFonts w:eastAsia="inter" w:cs="inter" w:ascii="inter" w:hAnsi="inter"/>
          <w:b/>
          <w:color w:val="000000"/>
          <w:sz w:val="21"/>
        </w:rPr>
        <w:t xml:space="preserve">Conversion rate</w:t>
      </w:r>
      <w:r>
        <w:rPr>
          <w:rFonts w:eastAsia="inter" w:cs="inter" w:ascii="inter" w:hAnsi="inter"/>
          <w:color w:val="000000"/>
          <w:sz w:val="21"/>
        </w:rPr>
        <w:t xml:space="preserve">: Percentage of visitors who complete signup</w:t>
      </w:r>
    </w:p>
    <w:p>
      <w:pPr>
        <w:numPr>
          <w:ilvl w:val="0"/>
          <w:numId w:val="2"/>
        </w:numPr>
        <w:spacing w:line="360" w:before="105" w:after="105" w:lineRule="auto"/>
      </w:pPr>
      <w:r>
        <w:rPr>
          <w:rFonts w:eastAsia="inter" w:cs="inter" w:ascii="inter" w:hAnsi="inter"/>
          <w:b/>
          <w:color w:val="000000"/>
          <w:sz w:val="21"/>
        </w:rPr>
        <w:t xml:space="preserve">Starter rate</w:t>
      </w:r>
      <w:r>
        <w:rPr>
          <w:rFonts w:eastAsia="inter" w:cs="inter" w:ascii="inter" w:hAnsi="inter"/>
          <w:color w:val="000000"/>
          <w:sz w:val="21"/>
        </w:rPr>
        <w:t xml:space="preserve">: Percentage of users who begin filling the form (indicating initial interest)</w:t>
      </w:r>
    </w:p>
    <w:p>
      <w:pPr>
        <w:numPr>
          <w:ilvl w:val="0"/>
          <w:numId w:val="2"/>
        </w:numPr>
        <w:spacing w:line="360" w:before="105" w:after="105" w:lineRule="auto"/>
      </w:pPr>
      <w:r>
        <w:rPr>
          <w:rFonts w:eastAsia="inter" w:cs="inter" w:ascii="inter" w:hAnsi="inter"/>
          <w:b/>
          <w:color w:val="000000"/>
          <w:sz w:val="21"/>
        </w:rPr>
        <w:t xml:space="preserve">Step-by-step completion rates</w:t>
      </w:r>
      <w:r>
        <w:rPr>
          <w:rFonts w:eastAsia="inter" w:cs="inter" w:ascii="inter" w:hAnsi="inter"/>
          <w:color w:val="000000"/>
          <w:sz w:val="21"/>
        </w:rPr>
        <w:t xml:space="preserve">: Percentage completing each step in multi-step forms, identifying where dropout occurs</w:t>
      </w:r>
    </w:p>
    <w:p>
      <w:pPr>
        <w:numPr>
          <w:ilvl w:val="0"/>
          <w:numId w:val="2"/>
        </w:numPr>
        <w:spacing w:line="360" w:before="105" w:after="105" w:lineRule="auto"/>
      </w:pPr>
      <w:r>
        <w:rPr>
          <w:rFonts w:eastAsia="inter" w:cs="inter" w:ascii="inter" w:hAnsi="inter"/>
          <w:b/>
          <w:color w:val="000000"/>
          <w:sz w:val="21"/>
        </w:rPr>
        <w:t xml:space="preserve">Time to completion</w:t>
      </w:r>
      <w:r>
        <w:rPr>
          <w:rFonts w:eastAsia="inter" w:cs="inter" w:ascii="inter" w:hAnsi="inter"/>
          <w:color w:val="000000"/>
          <w:sz w:val="21"/>
        </w:rPr>
        <w:t xml:space="preserve">: Average duration for users to complete signup</w:t>
      </w:r>
    </w:p>
    <w:p>
      <w:pPr>
        <w:numPr>
          <w:ilvl w:val="0"/>
          <w:numId w:val="2"/>
        </w:numPr>
        <w:spacing w:line="360" w:before="105" w:after="105" w:lineRule="auto"/>
      </w:pPr>
      <w:r>
        <w:rPr>
          <w:rFonts w:eastAsia="inter" w:cs="inter" w:ascii="inter" w:hAnsi="inter"/>
          <w:b/>
          <w:color w:val="000000"/>
          <w:sz w:val="21"/>
        </w:rPr>
        <w:t xml:space="preserve">Error rate</w:t>
      </w:r>
      <w:r>
        <w:rPr>
          <w:rFonts w:eastAsia="inter" w:cs="inter" w:ascii="inter" w:hAnsi="inter"/>
          <w:color w:val="000000"/>
          <w:sz w:val="21"/>
        </w:rPr>
        <w:t xml:space="preserve">: Percentage encountering validation errors</w:t>
      </w:r>
    </w:p>
    <w:p>
      <w:pPr>
        <w:numPr>
          <w:ilvl w:val="0"/>
          <w:numId w:val="2"/>
        </w:numPr>
        <w:spacing w:line="360" w:before="105" w:after="105" w:lineRule="auto"/>
      </w:pPr>
      <w:r>
        <w:rPr>
          <w:rFonts w:eastAsia="inter" w:cs="inter" w:ascii="inter" w:hAnsi="inter"/>
          <w:b/>
          <w:color w:val="000000"/>
          <w:sz w:val="21"/>
        </w:rPr>
        <w:t xml:space="preserve">Mobile vs. desktop completion rates</w:t>
      </w:r>
      <w:r>
        <w:rPr>
          <w:rFonts w:eastAsia="inter" w:cs="inter" w:ascii="inter" w:hAnsi="inter"/>
          <w:color w:val="000000"/>
          <w:sz w:val="21"/>
        </w:rPr>
        <w:t xml:space="preserve">: Comparing performance across device types</w:t>
      </w:r>
    </w:p>
    <w:p>
      <w:pPr>
        <w:spacing w:line="360" w:after="210" w:lineRule="auto"/>
      </w:pPr>
      <w:r>
        <w:rPr>
          <w:rFonts w:eastAsia="inter" w:cs="inter" w:ascii="inter" w:hAnsi="inter"/>
          <w:color w:val="000000"/>
        </w:rPr>
        <w:t xml:space="preserve">Analytics tools like Mixpanel, Inspectlet, and CrazyEgg provide session recording, click mapping, and funnel analysis capabilities that reveal precisely where users encounter friction and abandon the flow.</w:t>
      </w:r>
      <w:bookmarkStart w:id="92" w:name="fnref12_1"/>
      <w:bookmarkEnd w:id="92"/>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93" w:name="a_b_testing_for_continuous_improvement"/>
      <w:r>
        <w:rPr>
          <w:rFonts w:eastAsia="inter" w:cs="inter" w:ascii="inter" w:hAnsi="inter"/>
          <w:b/>
          <w:color w:val="000000"/>
          <w:sz w:val="24"/>
        </w:rPr>
        <w:t xml:space="preserve">A/B Testing for Continuous Improvement</w:t>
      </w:r>
      <w:bookmarkEnd w:id="93"/>
    </w:p>
    <w:p>
      <w:pPr>
        <w:spacing w:line="360" w:after="210" w:lineRule="auto"/>
      </w:pPr>
      <w:r>
        <w:rPr>
          <w:rFonts w:eastAsia="inter" w:cs="inter" w:ascii="inter" w:hAnsi="inter"/>
          <w:color w:val="000000"/>
        </w:rPr>
        <w:t xml:space="preserve">Structured A/B testing enables data-driven optimization rather than relying on assumptions. Effective A/B tests for signup flows include:</w:t>
      </w:r>
    </w:p>
    <w:p>
      <w:pPr>
        <w:spacing w:line="360" w:after="210" w:lineRule="auto"/>
      </w:pPr>
      <w:r>
        <w:rPr>
          <w:rFonts w:eastAsia="inter" w:cs="inter" w:ascii="inter" w:hAnsi="inter"/>
          <w:b/>
          <w:color w:val="000000"/>
        </w:rPr>
        <w:t xml:space="preserve">Social login prominence</w:t>
      </w:r>
      <w:r>
        <w:rPr>
          <w:rFonts w:eastAsia="inter" w:cs="inter" w:ascii="inter" w:hAnsi="inter"/>
          <w:color w:val="000000"/>
        </w:rPr>
        <w:t xml:space="preserve">: Testing whether featuring social login options prominently (primary position) outperforms positioning email signup first, or vice versa</w:t>
      </w:r>
      <w:r>
        <w:rPr>
          <w:rFonts w:eastAsia="inter" w:cs="inter" w:ascii="inter" w:hAnsi="inter"/>
          <w:color w:val="000000"/>
        </w:rPr>
        <w:br w:type="textWrapping"/>
      </w:r>
      <w:r>
        <w:rPr>
          <w:rFonts w:eastAsia="inter" w:cs="inter" w:ascii="inter" w:hAnsi="inter"/>
          <w:b/>
          <w:color w:val="000000"/>
        </w:rPr>
        <w:t xml:space="preserve">Form field requirements</w:t>
      </w:r>
      <w:r>
        <w:rPr>
          <w:rFonts w:eastAsia="inter" w:cs="inter" w:ascii="inter" w:hAnsi="inter"/>
          <w:color w:val="000000"/>
        </w:rPr>
        <w:t xml:space="preserve">: Testing whether making certain fields optional versus mandatory affects completion rates</w:t>
      </w:r>
      <w:r>
        <w:rPr>
          <w:rFonts w:eastAsia="inter" w:cs="inter" w:ascii="inter" w:hAnsi="inter"/>
          <w:color w:val="000000"/>
        </w:rPr>
        <w:br w:type="textWrapping"/>
      </w:r>
      <w:r>
        <w:rPr>
          <w:rFonts w:eastAsia="inter" w:cs="inter" w:ascii="inter" w:hAnsi="inter"/>
          <w:b/>
          <w:color w:val="000000"/>
        </w:rPr>
        <w:t xml:space="preserve">Multi-step vs. single-step</w:t>
      </w:r>
      <w:r>
        <w:rPr>
          <w:rFonts w:eastAsia="inter" w:cs="inter" w:ascii="inter" w:hAnsi="inter"/>
          <w:color w:val="000000"/>
        </w:rPr>
        <w:t xml:space="preserve">: Testing whether breaking a long form into multiple steps improves completion</w:t>
      </w:r>
      <w:r>
        <w:rPr>
          <w:rFonts w:eastAsia="inter" w:cs="inter" w:ascii="inter" w:hAnsi="inter"/>
          <w:color w:val="000000"/>
        </w:rPr>
        <w:br w:type="textWrapping"/>
      </w:r>
      <w:r>
        <w:rPr>
          <w:rFonts w:eastAsia="inter" w:cs="inter" w:ascii="inter" w:hAnsi="inter"/>
          <w:b/>
          <w:color w:val="000000"/>
        </w:rPr>
        <w:t xml:space="preserve">Call-to-action copy</w:t>
      </w:r>
      <w:r>
        <w:rPr>
          <w:rFonts w:eastAsia="inter" w:cs="inter" w:ascii="inter" w:hAnsi="inter"/>
          <w:color w:val="000000"/>
        </w:rPr>
        <w:t xml:space="preserve">: Testing different button text ("Sign Up" vs. "Claim Your Spot" vs. "Get Started")</w:t>
      </w:r>
      <w:r>
        <w:rPr>
          <w:rFonts w:eastAsia="inter" w:cs="inter" w:ascii="inter" w:hAnsi="inter"/>
          <w:color w:val="000000"/>
        </w:rPr>
        <w:br w:type="textWrapping"/>
      </w:r>
      <w:r>
        <w:rPr>
          <w:rFonts w:eastAsia="inter" w:cs="inter" w:ascii="inter" w:hAnsi="inter"/>
          <w:b/>
          <w:color w:val="000000"/>
        </w:rPr>
        <w:t xml:space="preserve">Field ordering</w:t>
      </w:r>
      <w:r>
        <w:rPr>
          <w:rFonts w:eastAsia="inter" w:cs="inter" w:ascii="inter" w:hAnsi="inter"/>
          <w:color w:val="000000"/>
        </w:rPr>
        <w:t xml:space="preserve">: Testing whether grouping related fields differently affects completion</w:t>
      </w:r>
      <w:r>
        <w:rPr>
          <w:rFonts w:eastAsia="inter" w:cs="inter" w:ascii="inter" w:hAnsi="inter"/>
          <w:color w:val="000000"/>
        </w:rPr>
        <w:br w:type="textWrapping"/>
      </w:r>
      <w:r>
        <w:rPr>
          <w:rFonts w:eastAsia="inter" w:cs="inter" w:ascii="inter" w:hAnsi="inter"/>
          <w:b/>
          <w:color w:val="000000"/>
        </w:rPr>
        <w:t xml:space="preserve">Required vs. optional disclosure</w:t>
      </w:r>
      <w:r>
        <w:rPr>
          <w:rFonts w:eastAsia="inter" w:cs="inter" w:ascii="inter" w:hAnsi="inter"/>
          <w:color w:val="000000"/>
        </w:rPr>
        <w:t xml:space="preserve">: Testing whether requesting optional fields affects signup completion</w:t>
      </w:r>
    </w:p>
    <w:p>
      <w:pPr>
        <w:spacing w:line="360" w:after="210" w:lineRule="auto"/>
      </w:pPr>
      <w:r>
        <w:rPr>
          <w:rFonts w:eastAsia="inter" w:cs="inter" w:ascii="inter" w:hAnsi="inter"/>
          <w:color w:val="000000"/>
        </w:rPr>
        <w:t xml:space="preserve">Running tests with adequate sample sizes (at least several thousand visitors per variation) ensures statistical significance. Tests should run for sufficient duration to capture different user segments and time-of-day effects.</w:t>
      </w:r>
      <w:bookmarkStart w:id="94" w:name="fnref11_2"/>
      <w:bookmarkEnd w:id="94"/>
      <w:hyperlink w:anchor="fn11">
        <w:r>
          <w:rPr>
            <w:rFonts w:eastAsia="inter" w:cs="inter" w:ascii="inter" w:hAnsi="inter"/>
            <w:color w:val="#000"/>
            <w:u w:val="single"/>
            <w:vertAlign w:val="superscript"/>
          </w:rPr>
          <w:t xml:space="preserve">[11]</w:t>
        </w:r>
      </w:hyperlink>
      <w:bookmarkStart w:id="95" w:name="fnref12_2"/>
      <w:bookmarkEnd w:id="95"/>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96" w:name="real_world_exemplars_of_effective_signup"/>
      <w:r>
        <w:rPr>
          <w:rFonts w:eastAsia="inter" w:cs="inter" w:ascii="inter" w:hAnsi="inter"/>
          <w:b/>
          <w:color w:val="000000"/>
          <w:sz w:val="24"/>
        </w:rPr>
        <w:t xml:space="preserve">Real-World Exemplars of Effective Signup</w:t>
      </w:r>
      <w:bookmarkEnd w:id="96"/>
    </w:p>
    <w:p>
      <w:pPr>
        <w:spacing w:line="360" w:before="315" w:after="105" w:lineRule="auto"/>
        <w:ind w:left="-30"/>
        <w:jc w:val="left"/>
      </w:pPr>
      <w:bookmarkStart w:id="97" w:name="spotify_s_taste_based_personalization"/>
      <w:r>
        <w:rPr>
          <w:rFonts w:eastAsia="inter" w:cs="inter" w:ascii="inter" w:hAnsi="inter"/>
          <w:b/>
          <w:color w:val="000000"/>
          <w:sz w:val="24"/>
        </w:rPr>
        <w:t xml:space="preserve">Spotify's Taste-Based Personalization</w:t>
      </w:r>
      <w:bookmarkEnd w:id="97"/>
    </w:p>
    <w:p>
      <w:pPr>
        <w:spacing w:line="360" w:after="210" w:lineRule="auto"/>
      </w:pPr>
      <w:r>
        <w:rPr>
          <w:rFonts w:eastAsia="inter" w:cs="inter" w:ascii="inter" w:hAnsi="inter"/>
          <w:color w:val="000000"/>
        </w:rPr>
        <w:t xml:space="preserve">Spotify's signup flow exemplifies effective personalization and progressive profiling. Rather than overwhelming new users with detailed preference questionnaires, Spotify presents initial genre and artist selection prompts that feel conversational rather than survey-like. This upfront preference collection immediately enables personalized recommendations and playlists.</w:t>
      </w:r>
      <w:bookmarkStart w:id="98" w:name="fnref22_1"/>
      <w:bookmarkEnd w:id="98"/>
      <w:hyperlink w:anchor="fn22">
        <w:r>
          <w:rPr>
            <w:rFonts w:eastAsia="inter" w:cs="inter" w:ascii="inter" w:hAnsi="inter"/>
            <w:color w:val="#000"/>
            <w:u w:val="single"/>
            <w:vertAlign w:val="superscript"/>
          </w:rPr>
          <w:t xml:space="preserve">[22]</w:t>
        </w:r>
      </w:hyperlink>
      <w:bookmarkStart w:id="99" w:name="fnref20_3"/>
      <w:bookmarkEnd w:id="99"/>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Subsequent engagement with the app (skipped tracks, saved songs, playlist creation) continuously refines the preference model. The famous "Discover Weekly" playlist demonstrates the power of this progressive profiling approach—users receive deeply personalized weekly recommendations that improve over time as the algorithm learns their tastes.</w:t>
      </w:r>
      <w:bookmarkStart w:id="100" w:name="fnref31"/>
      <w:bookmarkEnd w:id="100"/>
      <w:hyperlink w:anchor="fn31">
        <w:r>
          <w:rPr>
            <w:rFonts w:eastAsia="inter" w:cs="inter" w:ascii="inter" w:hAnsi="inter"/>
            <w:color w:val="#000"/>
            <w:u w:val="single"/>
            <w:vertAlign w:val="superscript"/>
          </w:rPr>
          <w:t xml:space="preserve">[31]</w:t>
        </w:r>
      </w:hyperlink>
      <w:bookmarkStart w:id="101" w:name="fnref20_4"/>
      <w:bookmarkEnd w:id="101"/>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102" w:name="netflix_s_value_first_approach"/>
      <w:r>
        <w:rPr>
          <w:rFonts w:eastAsia="inter" w:cs="inter" w:ascii="inter" w:hAnsi="inter"/>
          <w:b/>
          <w:color w:val="000000"/>
          <w:sz w:val="24"/>
        </w:rPr>
        <w:t xml:space="preserve">Netflix's Value-First Approach</w:t>
      </w:r>
      <w:bookmarkEnd w:id="102"/>
    </w:p>
    <w:p>
      <w:pPr>
        <w:spacing w:line="360" w:after="210" w:lineRule="auto"/>
      </w:pPr>
      <w:r>
        <w:rPr>
          <w:rFonts w:eastAsia="inter" w:cs="inter" w:ascii="inter" w:hAnsi="inter"/>
          <w:color w:val="000000"/>
        </w:rPr>
        <w:t xml:space="preserve">Netflix's onboarding differs from Spotify by deferring preference collection even further. New users immediately encounter Netflix's content catalog with personalized homepage sections and recommendations based on initial browsing behavior. This value-first approach reduces signup friction by eliminating mandatory preference entry while still achieving rapid personalization through implicit behavioral signals.</w:t>
      </w:r>
      <w:bookmarkStart w:id="103" w:name="fnref20_5"/>
      <w:bookmarkEnd w:id="103"/>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This strategy recognizes that Netflix's value proposition (access to a massive entertainment catalog) requires no explanation—the content library itself provides immediate value that motivates continued use.</w:t>
      </w:r>
    </w:p>
    <w:p>
      <w:pPr>
        <w:spacing w:line="360" w:before="315" w:after="105" w:lineRule="auto"/>
        <w:ind w:left="-30"/>
        <w:jc w:val="left"/>
      </w:pPr>
      <w:bookmarkStart w:id="104" w:name="linkedin_s_gamified_profile_completion"/>
      <w:r>
        <w:rPr>
          <w:rFonts w:eastAsia="inter" w:cs="inter" w:ascii="inter" w:hAnsi="inter"/>
          <w:b/>
          <w:color w:val="000000"/>
          <w:sz w:val="24"/>
        </w:rPr>
        <w:t xml:space="preserve">LinkedIn's Gamified Profile Completion</w:t>
      </w:r>
      <w:bookmarkEnd w:id="104"/>
    </w:p>
    <w:p>
      <w:pPr>
        <w:spacing w:line="360" w:after="210" w:lineRule="auto"/>
      </w:pPr>
      <w:r>
        <w:rPr>
          <w:rFonts w:eastAsia="inter" w:cs="inter" w:ascii="inter" w:hAnsi="inter"/>
          <w:color w:val="000000"/>
        </w:rPr>
        <w:t xml:space="preserve">LinkedIn's approach to profile completion spreads information gathering across numerous sessions and interactions using gamification and clear incentives. A profile strength meter shows users how complete their profiles are and which sections need attention. As users complete sections and connect with others, LinkedIn suggests next steps for profile enhancement.</w:t>
      </w:r>
      <w:bookmarkStart w:id="105" w:name="fnref20_6"/>
      <w:bookmarkEnd w:id="105"/>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This approach leverages </w:t>
      </w:r>
      <w:r>
        <w:rPr>
          <w:rFonts w:eastAsia="inter" w:cs="inter" w:ascii="inter" w:hAnsi="inter"/>
          <w:b/>
          <w:color w:val="000000"/>
        </w:rPr>
        <w:t xml:space="preserve">network effects</w:t>
      </w:r>
      <w:r>
        <w:rPr>
          <w:rFonts w:eastAsia="inter" w:cs="inter" w:ascii="inter" w:hAnsi="inter"/>
          <w:color w:val="000000"/>
        </w:rPr>
        <w:t xml:space="preserve">—endorsements from connections validate skills and experiences, improving profile quality while providing positive reinforcement. The clear incentive structure (more complete profiles receive better job recommendations) motivates gradual profile building without forcing all information upfront.</w:t>
      </w:r>
      <w:bookmarkStart w:id="106" w:name="fnref20_7"/>
      <w:bookmarkEnd w:id="106"/>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107" w:name="tiktok_s_implicit_data_collection"/>
      <w:r>
        <w:rPr>
          <w:rFonts w:eastAsia="inter" w:cs="inter" w:ascii="inter" w:hAnsi="inter"/>
          <w:b/>
          <w:color w:val="000000"/>
          <w:sz w:val="24"/>
        </w:rPr>
        <w:t xml:space="preserve">TikTok's Implicit Data Collection</w:t>
      </w:r>
      <w:bookmarkEnd w:id="107"/>
    </w:p>
    <w:p>
      <w:pPr>
        <w:spacing w:line="360" w:after="210" w:lineRule="auto"/>
      </w:pPr>
      <w:r>
        <w:rPr>
          <w:rFonts w:eastAsia="inter" w:cs="inter" w:ascii="inter" w:hAnsi="inter"/>
          <w:color w:val="000000"/>
        </w:rPr>
        <w:t xml:space="preserve">TikTok's approach inverts typical signup flow design by providing extensive value (personalized video feed) before requiring signup. Users can explore and watch videos extensively without creating accounts, with TikTok gathering behavioral signals through these implicit interactions.</w:t>
      </w:r>
      <w:bookmarkStart w:id="108" w:name="fnref32"/>
      <w:bookmarkEnd w:id="108"/>
      <w:hyperlink w:anchor="fn32">
        <w:r>
          <w:rPr>
            <w:rFonts w:eastAsia="inter" w:cs="inter" w:ascii="inter" w:hAnsi="inter"/>
            <w:color w:val="#000"/>
            <w:u w:val="single"/>
            <w:vertAlign w:val="superscript"/>
          </w:rPr>
          <w:t xml:space="preserve">[32]</w:t>
        </w:r>
      </w:hyperlink>
      <w:bookmarkStart w:id="109" w:name="fnref31_1"/>
      <w:bookmarkEnd w:id="109"/>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color w:val="000000"/>
        </w:rPr>
        <w:t xml:space="preserve">This value-first approach dramatically reduces signup friction—users have already experienced core value and built context before deciding to create accounts. When signup eventually becomes necessary (to interact, comment, or save favorites), users understand the app's value and are motivated to proceed.</w:t>
      </w:r>
    </w:p>
    <w:p>
      <w:pPr>
        <w:spacing w:line="360" w:before="315" w:after="105" w:lineRule="auto"/>
        <w:ind w:left="-30"/>
        <w:jc w:val="left"/>
      </w:pPr>
      <w:bookmarkStart w:id="110" w:name="accessibility_and_inclusivity_in_3d3370"/>
      <w:r>
        <w:rPr>
          <w:rFonts w:eastAsia="inter" w:cs="inter" w:ascii="inter" w:hAnsi="inter"/>
          <w:b/>
          <w:color w:val="000000"/>
          <w:sz w:val="24"/>
        </w:rPr>
        <w:t xml:space="preserve">Accessibility and Inclusivity in Signup Flows</w:t>
      </w:r>
      <w:bookmarkEnd w:id="110"/>
    </w:p>
    <w:p>
      <w:pPr>
        <w:spacing w:line="360" w:before="315" w:after="105" w:lineRule="auto"/>
        <w:ind w:left="-30"/>
        <w:jc w:val="left"/>
      </w:pPr>
      <w:bookmarkStart w:id="111" w:name="wcag_compliance_for_mobile_apps"/>
      <w:r>
        <w:rPr>
          <w:rFonts w:eastAsia="inter" w:cs="inter" w:ascii="inter" w:hAnsi="inter"/>
          <w:b/>
          <w:color w:val="000000"/>
          <w:sz w:val="24"/>
        </w:rPr>
        <w:t xml:space="preserve">WCAG Compliance for Mobile Apps</w:t>
      </w:r>
      <w:bookmarkEnd w:id="111"/>
    </w:p>
    <w:p>
      <w:pPr>
        <w:spacing w:line="360" w:after="210" w:lineRule="auto"/>
      </w:pPr>
      <w:r>
        <w:rPr>
          <w:rFonts w:eastAsia="inter" w:cs="inter" w:ascii="inter" w:hAnsi="inter"/>
          <w:color w:val="000000"/>
        </w:rPr>
        <w:t xml:space="preserve">Signup flows must comply with Web Content Accessibility Guidelines (WCAG) to ensure users with disabilities can successfully register. WCAG 2.1 Level AA represents the appropriate compliance target for most public-facing applications.</w:t>
      </w:r>
      <w:bookmarkStart w:id="112" w:name="fnref29_1"/>
      <w:bookmarkEnd w:id="112"/>
      <w:hyperlink w:anchor="fn29">
        <w:r>
          <w:rPr>
            <w:rFonts w:eastAsia="inter" w:cs="inter" w:ascii="inter" w:hAnsi="inter"/>
            <w:color w:val="#000"/>
            <w:u w:val="single"/>
            <w:vertAlign w:val="superscript"/>
          </w:rPr>
          <w:t xml:space="preserve">[29]</w:t>
        </w:r>
      </w:hyperlink>
      <w:bookmarkStart w:id="113" w:name="fnref28_1"/>
      <w:bookmarkEnd w:id="113"/>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color w:val="000000"/>
        </w:rPr>
        <w:t xml:space="preserve">Critical accessibility considerations for signup forms include:</w:t>
      </w:r>
    </w:p>
    <w:p>
      <w:pPr>
        <w:numPr>
          <w:ilvl w:val="0"/>
          <w:numId w:val="3"/>
        </w:numPr>
        <w:spacing w:line="360" w:before="105" w:after="105" w:lineRule="auto"/>
      </w:pPr>
      <w:r>
        <w:rPr>
          <w:rFonts w:eastAsia="inter" w:cs="inter" w:ascii="inter" w:hAnsi="inter"/>
          <w:b/>
          <w:color w:val="000000"/>
          <w:sz w:val="21"/>
        </w:rPr>
        <w:t xml:space="preserve">Keyboard navigation</w:t>
      </w:r>
      <w:r>
        <w:rPr>
          <w:rFonts w:eastAsia="inter" w:cs="inter" w:ascii="inter" w:hAnsi="inter"/>
          <w:color w:val="000000"/>
          <w:sz w:val="21"/>
        </w:rPr>
        <w:t xml:space="preserve">: All form elements must be accessible through keyboard alone, not just mouse or touch</w:t>
      </w:r>
    </w:p>
    <w:p>
      <w:pPr>
        <w:numPr>
          <w:ilvl w:val="0"/>
          <w:numId w:val="3"/>
        </w:numPr>
        <w:spacing w:line="360" w:before="105" w:after="105" w:lineRule="auto"/>
      </w:pPr>
      <w:r>
        <w:rPr>
          <w:rFonts w:eastAsia="inter" w:cs="inter" w:ascii="inter" w:hAnsi="inter"/>
          <w:b/>
          <w:color w:val="000000"/>
          <w:sz w:val="21"/>
        </w:rPr>
        <w:t xml:space="preserve">Screen reader compatibility</w:t>
      </w:r>
      <w:r>
        <w:rPr>
          <w:rFonts w:eastAsia="inter" w:cs="inter" w:ascii="inter" w:hAnsi="inter"/>
          <w:color w:val="000000"/>
          <w:sz w:val="21"/>
        </w:rPr>
        <w:t xml:space="preserve">: Form labels must be properly associated with inputs so screen readers announce field purposes</w:t>
      </w:r>
    </w:p>
    <w:p>
      <w:pPr>
        <w:numPr>
          <w:ilvl w:val="0"/>
          <w:numId w:val="3"/>
        </w:numPr>
        <w:spacing w:line="360" w:before="105" w:after="105" w:lineRule="auto"/>
      </w:pPr>
      <w:r>
        <w:rPr>
          <w:rFonts w:eastAsia="inter" w:cs="inter" w:ascii="inter" w:hAnsi="inter"/>
          <w:b/>
          <w:color w:val="000000"/>
          <w:sz w:val="21"/>
        </w:rPr>
        <w:t xml:space="preserve">Color contrast</w:t>
      </w:r>
      <w:r>
        <w:rPr>
          <w:rFonts w:eastAsia="inter" w:cs="inter" w:ascii="inter" w:hAnsi="inter"/>
          <w:color w:val="000000"/>
          <w:sz w:val="21"/>
        </w:rPr>
        <w:t xml:space="preserve">: Text and interactive elements must maintain sufficient contrast ratios (4.5:1 for normal text)</w:t>
      </w:r>
    </w:p>
    <w:p>
      <w:pPr>
        <w:numPr>
          <w:ilvl w:val="0"/>
          <w:numId w:val="3"/>
        </w:numPr>
        <w:spacing w:line="360" w:before="105" w:after="105" w:lineRule="auto"/>
      </w:pPr>
      <w:r>
        <w:rPr>
          <w:rFonts w:eastAsia="inter" w:cs="inter" w:ascii="inter" w:hAnsi="inter"/>
          <w:b/>
          <w:color w:val="000000"/>
          <w:sz w:val="21"/>
        </w:rPr>
        <w:t xml:space="preserve">Motion and animation</w:t>
      </w:r>
      <w:r>
        <w:rPr>
          <w:rFonts w:eastAsia="inter" w:cs="inter" w:ascii="inter" w:hAnsi="inter"/>
          <w:color w:val="000000"/>
          <w:sz w:val="21"/>
        </w:rPr>
        <w:t xml:space="preserve">: Avoid rapid flashing or animation that could trigger seizures; allow disabling animations</w:t>
      </w:r>
    </w:p>
    <w:p>
      <w:pPr>
        <w:numPr>
          <w:ilvl w:val="0"/>
          <w:numId w:val="3"/>
        </w:numPr>
        <w:spacing w:line="360" w:before="105" w:after="105" w:lineRule="auto"/>
      </w:pPr>
      <w:r>
        <w:rPr>
          <w:rFonts w:eastAsia="inter" w:cs="inter" w:ascii="inter" w:hAnsi="inter"/>
          <w:b/>
          <w:color w:val="000000"/>
          <w:sz w:val="21"/>
        </w:rPr>
        <w:t xml:space="preserve">Touch target sizing</w:t>
      </w:r>
      <w:r>
        <w:rPr>
          <w:rFonts w:eastAsia="inter" w:cs="inter" w:ascii="inter" w:hAnsi="inter"/>
          <w:color w:val="000000"/>
          <w:sz w:val="21"/>
        </w:rPr>
        <w:t xml:space="preserve">: Interactive elements must be at least 44x44 pixels (or 24x24 with spacing) as per WCAG 2.2</w:t>
      </w:r>
    </w:p>
    <w:p>
      <w:pPr>
        <w:numPr>
          <w:ilvl w:val="0"/>
          <w:numId w:val="3"/>
        </w:numPr>
        <w:spacing w:line="360" w:before="105" w:after="105" w:lineRule="auto"/>
      </w:pPr>
      <w:r>
        <w:rPr>
          <w:rFonts w:eastAsia="inter" w:cs="inter" w:ascii="inter" w:hAnsi="inter"/>
          <w:b/>
          <w:color w:val="000000"/>
          <w:sz w:val="21"/>
        </w:rPr>
        <w:t xml:space="preserve">Error identification</w:t>
      </w:r>
      <w:r>
        <w:rPr>
          <w:rFonts w:eastAsia="inter" w:cs="inter" w:ascii="inter" w:hAnsi="inter"/>
          <w:color w:val="000000"/>
          <w:sz w:val="21"/>
        </w:rPr>
        <w:t xml:space="preserve">: Errors must be identifiable not just through color but through text and icons</w:t>
      </w:r>
    </w:p>
    <w:p>
      <w:pPr>
        <w:spacing w:line="360" w:after="210" w:lineRule="auto"/>
      </w:pPr>
      <w:r>
        <w:rPr>
          <w:rFonts w:eastAsia="inter" w:cs="inter" w:ascii="inter" w:hAnsi="inter"/>
          <w:color w:val="000000"/>
        </w:rPr>
        <w:t xml:space="preserve">WCAG compliance shouldn't be viewed as a legal requirement to reluctantly meet but as a user experience principle that benefits all users. Proper labeling and keyboard navigation improve usability for all users, not just those using assistive technologies.</w:t>
      </w:r>
    </w:p>
    <w:p>
      <w:pPr>
        <w:spacing w:line="360" w:before="315" w:after="105" w:lineRule="auto"/>
        <w:ind w:left="-30"/>
        <w:jc w:val="left"/>
      </w:pPr>
      <w:bookmarkStart w:id="114" w:name="implementation_checklist_and_next_steps"/>
      <w:r>
        <w:rPr>
          <w:rFonts w:eastAsia="inter" w:cs="inter" w:ascii="inter" w:hAnsi="inter"/>
          <w:b/>
          <w:color w:val="000000"/>
          <w:sz w:val="24"/>
        </w:rPr>
        <w:t xml:space="preserve">Implementation Checklist and Next Steps</w:t>
      </w:r>
      <w:bookmarkEnd w:id="114"/>
    </w:p>
    <w:p>
      <w:pPr>
        <w:spacing w:line="360" w:after="210" w:lineRule="auto"/>
      </w:pPr>
      <w:r>
        <w:rPr>
          <w:rFonts w:eastAsia="inter" w:cs="inter" w:ascii="inter" w:hAnsi="inter"/>
          <w:color w:val="000000"/>
        </w:rPr>
        <w:t xml:space="preserve">Successfully implementing a high-converting signup flow requires attention to numerous interconnected elements. A practical implementation checklist includes:</w:t>
      </w:r>
    </w:p>
    <w:p>
      <w:pPr>
        <w:spacing w:line="360" w:after="210" w:lineRule="auto"/>
      </w:pPr>
      <w:r>
        <w:rPr>
          <w:rFonts w:eastAsia="inter" w:cs="inter" w:ascii="inter" w:hAnsi="inter"/>
          <w:b/>
          <w:color w:val="000000"/>
        </w:rPr>
        <w:t xml:space="preserve">Form Design</w:t>
      </w:r>
      <w:r>
        <w:rPr>
          <w:rFonts w:eastAsia="inter" w:cs="inter" w:ascii="inter" w:hAnsi="inter"/>
          <w:color w:val="000000"/>
        </w:rPr>
        <w:t xml:space="preserve">: Minimize fields to three or fewer for initial signup; use multi-step design for complex flows; implement progress tracking; ensure mobile responsiveness; enable autofocus on the first field</w:t>
      </w:r>
    </w:p>
    <w:p>
      <w:pPr>
        <w:spacing w:line="360" w:after="210" w:lineRule="auto"/>
      </w:pPr>
      <w:r>
        <w:rPr>
          <w:rFonts w:eastAsia="inter" w:cs="inter" w:ascii="inter" w:hAnsi="inter"/>
          <w:b/>
          <w:color w:val="000000"/>
        </w:rPr>
        <w:t xml:space="preserve">Social Integration</w:t>
      </w:r>
      <w:r>
        <w:rPr>
          <w:rFonts w:eastAsia="inter" w:cs="inter" w:ascii="inter" w:hAnsi="inter"/>
          <w:color w:val="000000"/>
        </w:rPr>
        <w:t xml:space="preserve">: Add Google, Apple, and Facebook login options; place social buttons prominently; maintain email/password alternatives</w:t>
      </w:r>
    </w:p>
    <w:p>
      <w:pPr>
        <w:spacing w:line="360" w:after="210" w:lineRule="auto"/>
      </w:pPr>
      <w:r>
        <w:rPr>
          <w:rFonts w:eastAsia="inter" w:cs="inter" w:ascii="inter" w:hAnsi="inter"/>
          <w:b/>
          <w:color w:val="000000"/>
        </w:rPr>
        <w:t xml:space="preserve">Error Prevention and Handling</w:t>
      </w:r>
      <w:r>
        <w:rPr>
          <w:rFonts w:eastAsia="inter" w:cs="inter" w:ascii="inter" w:hAnsi="inter"/>
          <w:color w:val="000000"/>
        </w:rPr>
        <w:t xml:space="preserve">: Implement real-time validation; provide inline, helpful error messages; use input constraints to prevent invalid entries; auto-format phone numbers and other structured data</w:t>
      </w:r>
    </w:p>
    <w:p>
      <w:pPr>
        <w:spacing w:line="360" w:after="210" w:lineRule="auto"/>
      </w:pPr>
      <w:r>
        <w:rPr>
          <w:rFonts w:eastAsia="inter" w:cs="inter" w:ascii="inter" w:hAnsi="inter"/>
          <w:b/>
          <w:color w:val="000000"/>
        </w:rPr>
        <w:t xml:space="preserve">Mobile Optimization</w:t>
      </w:r>
      <w:r>
        <w:rPr>
          <w:rFonts w:eastAsia="inter" w:cs="inter" w:ascii="inter" w:hAnsi="inter"/>
          <w:color w:val="000000"/>
        </w:rPr>
        <w:t xml:space="preserve">: Use 44x44px minimum touch targets; implement responsive design; use appropriate input types; test on real devices; ensure proper spacing</w:t>
      </w:r>
    </w:p>
    <w:p>
      <w:pPr>
        <w:spacing w:line="360" w:after="210" w:lineRule="auto"/>
      </w:pPr>
      <w:r>
        <w:rPr>
          <w:rFonts w:eastAsia="inter" w:cs="inter" w:ascii="inter" w:hAnsi="inter"/>
          <w:b/>
          <w:color w:val="000000"/>
        </w:rPr>
        <w:t xml:space="preserve">Security</w:t>
      </w:r>
      <w:r>
        <w:rPr>
          <w:rFonts w:eastAsia="inter" w:cs="inter" w:ascii="inter" w:hAnsi="inter"/>
          <w:color w:val="000000"/>
        </w:rPr>
        <w:t xml:space="preserve">: Use HTTPS/SSL encryption; encrypt sensitive data; implement password strength indicators; offer multi-factor authentication; minimize data collection</w:t>
      </w:r>
    </w:p>
    <w:p>
      <w:pPr>
        <w:spacing w:line="360" w:after="210" w:lineRule="auto"/>
      </w:pPr>
      <w:r>
        <w:rPr>
          <w:rFonts w:eastAsia="inter" w:cs="inter" w:ascii="inter" w:hAnsi="inter"/>
          <w:b/>
          <w:color w:val="000000"/>
        </w:rPr>
        <w:t xml:space="preserve">Personalization</w:t>
      </w:r>
      <w:r>
        <w:rPr>
          <w:rFonts w:eastAsia="inter" w:cs="inter" w:ascii="inter" w:hAnsi="inter"/>
          <w:color w:val="000000"/>
        </w:rPr>
        <w:t xml:space="preserve">: Include initial intent survey; customize flow based on user type; implement progressive profiling; personalize confirmation messages</w:t>
      </w:r>
    </w:p>
    <w:p>
      <w:pPr>
        <w:spacing w:line="360" w:after="210" w:lineRule="auto"/>
      </w:pPr>
      <w:r>
        <w:rPr>
          <w:rFonts w:eastAsia="inter" w:cs="inter" w:ascii="inter" w:hAnsi="inter"/>
          <w:b/>
          <w:color w:val="000000"/>
        </w:rPr>
        <w:t xml:space="preserve">Trust Building</w:t>
      </w:r>
      <w:r>
        <w:rPr>
          <w:rFonts w:eastAsia="inter" w:cs="inter" w:ascii="inter" w:hAnsi="inter"/>
          <w:color w:val="000000"/>
        </w:rPr>
        <w:t xml:space="preserve">: Add trust/security badges; display user counts; include testimonials; show company credibility signals; display payment method logos</w:t>
      </w:r>
    </w:p>
    <w:p>
      <w:pPr>
        <w:spacing w:line="360" w:after="210" w:lineRule="auto"/>
      </w:pPr>
      <w:r>
        <w:rPr>
          <w:rFonts w:eastAsia="inter" w:cs="inter" w:ascii="inter" w:hAnsi="inter"/>
          <w:b/>
          <w:color w:val="000000"/>
        </w:rPr>
        <w:t xml:space="preserve">Analytics</w:t>
      </w:r>
      <w:r>
        <w:rPr>
          <w:rFonts w:eastAsia="inter" w:cs="inter" w:ascii="inter" w:hAnsi="inter"/>
          <w:color w:val="000000"/>
        </w:rPr>
        <w:t xml:space="preserve">: Track conversion rates by step; identify abandonment points; measure mobile vs. desktop performance; gather user feedback</w:t>
      </w:r>
    </w:p>
    <w:p>
      <w:pPr>
        <w:spacing w:line="360" w:after="210" w:lineRule="auto"/>
      </w:pPr>
      <w:r>
        <w:rPr>
          <w:rFonts w:eastAsia="inter" w:cs="inter" w:ascii="inter" w:hAnsi="inter"/>
          <w:color w:val="000000"/>
        </w:rPr>
        <w:t xml:space="preserve">The transformation of signup flows from friction-filled obstacles to streamlined, user-friendly gateways requires commitment to understanding user behavior, ruthless elimination of unnecessary friction, strategic use of personalization and progressive profiling, and continuous optimization based on data and user feedback. Apps implementing these best practices consistently achieve 25-50% improvements in signup conversion rates, translating directly to business growth and user acquisition success.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5" w:name="fn1"/>
    <w:bookmarkEnd w:id="115"/>
    <w:p>
      <w:pPr>
        <w:numPr>
          <w:ilvl w:val="0"/>
          <w:numId w:val="5"/>
        </w:numPr>
        <w:spacing w:line="360" w:after="210" w:lineRule="auto"/>
      </w:pPr>
      <w:hyperlink r:id="rId6">
        <w:r>
          <w:rPr>
            <w:rFonts w:eastAsia="inter" w:cs="inter" w:ascii="inter" w:hAnsi="inter"/>
            <w:color w:val="#000"/>
            <w:sz w:val="18"/>
            <w:u w:val="single"/>
          </w:rPr>
          <w:t xml:space="preserve">https://beyondthepixel.studio/saas-signup-flows/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6" w:name="fn2"/>
    <w:bookmarkEnd w:id="116"/>
    <w:p>
      <w:pPr>
        <w:numPr>
          <w:ilvl w:val="0"/>
          <w:numId w:val="5"/>
        </w:numPr>
        <w:spacing w:line="360" w:after="210" w:lineRule="auto"/>
      </w:pPr>
      <w:hyperlink r:id="rId7">
        <w:r>
          <w:rPr>
            <w:rFonts w:eastAsia="inter" w:cs="inter" w:ascii="inter" w:hAnsi="inter"/>
            <w:color w:val="#000"/>
            <w:sz w:val="18"/>
            <w:u w:val="single"/>
          </w:rPr>
          <w:t xml:space="preserve">https://uxdesign.cc/ux-best-practices-registration-500e55284f82</w:t>
        </w:r>
      </w:hyperlink>
      <w:r>
        <w:rPr>
          <w:rFonts w:eastAsia="inter" w:cs="inter" w:ascii="inter" w:hAnsi="inter"/>
          <w:color w:val="000000"/>
          <w:sz w:val="18"/>
        </w:rPr>
        <w:t xml:space="preserve"> </w:t>
      </w:r>
    </w:p>
    <w:bookmarkStart w:id="117" w:name="fn3"/>
    <w:bookmarkEnd w:id="117"/>
    <w:p>
      <w:pPr>
        <w:numPr>
          <w:ilvl w:val="0"/>
          <w:numId w:val="5"/>
        </w:numPr>
        <w:spacing w:line="360" w:after="210" w:lineRule="auto"/>
      </w:pPr>
      <w:hyperlink r:id="rId8">
        <w:r>
          <w:rPr>
            <w:rFonts w:eastAsia="inter" w:cs="inter" w:ascii="inter" w:hAnsi="inter"/>
            <w:color w:val="#000"/>
            <w:sz w:val="18"/>
            <w:u w:val="single"/>
          </w:rPr>
          <w:t xml:space="preserve">https://ivyforms.com/blog/sign-up-form-best-practices/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8" w:name="fn4"/>
    <w:bookmarkEnd w:id="118"/>
    <w:p>
      <w:pPr>
        <w:numPr>
          <w:ilvl w:val="0"/>
          <w:numId w:val="5"/>
        </w:numPr>
        <w:spacing w:line="360" w:after="210" w:lineRule="auto"/>
      </w:pPr>
      <w:hyperlink r:id="rId9">
        <w:r>
          <w:rPr>
            <w:rFonts w:eastAsia="inter" w:cs="inter" w:ascii="inter" w:hAnsi="inter"/>
            <w:color w:val="#000"/>
            <w:sz w:val="18"/>
            <w:u w:val="single"/>
          </w:rPr>
          <w:t xml:space="preserve">https://uxcam.com/blog/saas-onboarding-best-practices/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9" w:name="fn5"/>
    <w:bookmarkEnd w:id="119"/>
    <w:p>
      <w:pPr>
        <w:numPr>
          <w:ilvl w:val="0"/>
          <w:numId w:val="5"/>
        </w:numPr>
        <w:spacing w:line="360" w:after="210" w:lineRule="auto"/>
      </w:pPr>
      <w:hyperlink r:id="rId10">
        <w:r>
          <w:rPr>
            <w:rFonts w:eastAsia="inter" w:cs="inter" w:ascii="inter" w:hAnsi="inter"/>
            <w:color w:val="#000"/>
            <w:sz w:val="18"/>
            <w:u w:val="single"/>
          </w:rPr>
          <w:t xml:space="preserve">https://www.invespcro.com/cro/conversion-rate-by-industry/</w:t>
        </w:r>
      </w:hyperlink>
      <w:r>
        <w:rPr>
          <w:rFonts w:eastAsia="inter" w:cs="inter" w:ascii="inter" w:hAnsi="inter"/>
          <w:color w:val="000000"/>
          <w:sz w:val="18"/>
        </w:rPr>
        <w:t xml:space="preserve"> </w:t>
      </w:r>
    </w:p>
    <w:bookmarkStart w:id="120" w:name="fn6"/>
    <w:bookmarkEnd w:id="120"/>
    <w:p>
      <w:pPr>
        <w:numPr>
          <w:ilvl w:val="0"/>
          <w:numId w:val="5"/>
        </w:numPr>
        <w:spacing w:line="360" w:after="210" w:lineRule="auto"/>
      </w:pPr>
      <w:hyperlink r:id="rId11">
        <w:r>
          <w:rPr>
            <w:rFonts w:eastAsia="inter" w:cs="inter" w:ascii="inter" w:hAnsi="inter"/>
            <w:color w:val="#000"/>
            <w:sz w:val="18"/>
            <w:u w:val="single"/>
          </w:rPr>
          <w:t xml:space="preserve">https://www.salesforce.com/in/blog/conversion-rates/</w:t>
        </w:r>
      </w:hyperlink>
      <w:r>
        <w:rPr>
          <w:rFonts w:eastAsia="inter" w:cs="inter" w:ascii="inter" w:hAnsi="inter"/>
          <w:color w:val="000000"/>
          <w:sz w:val="18"/>
        </w:rPr>
        <w:t xml:space="preserve"> </w:t>
      </w:r>
    </w:p>
    <w:bookmarkStart w:id="121" w:name="fn7"/>
    <w:bookmarkEnd w:id="121"/>
    <w:p>
      <w:pPr>
        <w:numPr>
          <w:ilvl w:val="0"/>
          <w:numId w:val="5"/>
        </w:numPr>
        <w:spacing w:line="360" w:after="210" w:lineRule="auto"/>
      </w:pPr>
      <w:hyperlink r:id="rId12">
        <w:r>
          <w:rPr>
            <w:rFonts w:eastAsia="inter" w:cs="inter" w:ascii="inter" w:hAnsi="inter"/>
            <w:color w:val="#000"/>
            <w:sz w:val="18"/>
            <w:u w:val="single"/>
          </w:rPr>
          <w:t xml:space="preserve">https://designlab.com/blog/design-multi-step-forms-enhance-user-experience</w:t>
        </w:r>
      </w:hyperlink>
      <w:r>
        <w:rPr>
          <w:rFonts w:eastAsia="inter" w:cs="inter" w:ascii="inter" w:hAnsi="inter"/>
          <w:color w:val="000000"/>
          <w:sz w:val="18"/>
        </w:rPr>
        <w:t xml:space="preserve"> </w:t>
      </w:r>
    </w:p>
    <w:bookmarkStart w:id="122" w:name="fn8"/>
    <w:bookmarkEnd w:id="122"/>
    <w:p>
      <w:pPr>
        <w:numPr>
          <w:ilvl w:val="0"/>
          <w:numId w:val="5"/>
        </w:numPr>
        <w:spacing w:line="360" w:after="210" w:lineRule="auto"/>
      </w:pPr>
      <w:hyperlink r:id="rId13">
        <w:r>
          <w:rPr>
            <w:rFonts w:eastAsia="inter" w:cs="inter" w:ascii="inter" w:hAnsi="inter"/>
            <w:color w:val="#000"/>
            <w:sz w:val="18"/>
            <w:u w:val="single"/>
          </w:rPr>
          <w:t xml:space="preserve">https://fibr.ai/conversion-rate-optimization/form-conversion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3" w:name="fn9"/>
    <w:bookmarkEnd w:id="123"/>
    <w:p>
      <w:pPr>
        <w:numPr>
          <w:ilvl w:val="0"/>
          <w:numId w:val="5"/>
        </w:numPr>
        <w:spacing w:line="360" w:after="210" w:lineRule="auto"/>
      </w:pPr>
      <w:hyperlink r:id="rId14">
        <w:r>
          <w:rPr>
            <w:rFonts w:eastAsia="inter" w:cs="inter" w:ascii="inter" w:hAnsi="inter"/>
            <w:color w:val="#000"/>
            <w:sz w:val="18"/>
            <w:u w:val="single"/>
          </w:rPr>
          <w:t xml:space="preserve">https://userpilot.com/blog/app-onboarding-best-practices/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4" w:name="fn10"/>
    <w:bookmarkEnd w:id="124"/>
    <w:p>
      <w:pPr>
        <w:numPr>
          <w:ilvl w:val="0"/>
          <w:numId w:val="5"/>
        </w:numPr>
        <w:spacing w:line="360" w:after="210" w:lineRule="auto"/>
      </w:pPr>
      <w:hyperlink r:id="rId15">
        <w:r>
          <w:rPr>
            <w:rFonts w:eastAsia="inter" w:cs="inter" w:ascii="inter" w:hAnsi="inter"/>
            <w:color w:val="#000"/>
            <w:sz w:val="18"/>
            <w:u w:val="single"/>
          </w:rPr>
          <w:t xml:space="preserve">https://blog.prototypr.io/5-best-practices-for-the-sign-up-flow-with-examples-f55832edc8a3</w:t>
        </w:r>
      </w:hyperlink>
      <w:r>
        <w:rPr>
          <w:rFonts w:eastAsia="inter" w:cs="inter" w:ascii="inter" w:hAnsi="inter"/>
          <w:color w:val="000000"/>
          <w:sz w:val="18"/>
        </w:rPr>
        <w:t xml:space="preserve"> </w:t>
      </w:r>
    </w:p>
    <w:bookmarkStart w:id="125" w:name="fn11"/>
    <w:bookmarkEnd w:id="125"/>
    <w:p>
      <w:pPr>
        <w:numPr>
          <w:ilvl w:val="0"/>
          <w:numId w:val="5"/>
        </w:numPr>
        <w:spacing w:line="360" w:after="210" w:lineRule="auto"/>
      </w:pPr>
      <w:hyperlink r:id="rId16">
        <w:r>
          <w:rPr>
            <w:rFonts w:eastAsia="inter" w:cs="inter" w:ascii="inter" w:hAnsi="inter"/>
            <w:color w:val="#000"/>
            <w:sz w:val="18"/>
            <w:u w:val="single"/>
          </w:rPr>
          <w:t xml:space="preserve">https://viral-loops.com/blog/referral-a-b-testing/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6" w:name="fn12"/>
    <w:bookmarkEnd w:id="126"/>
    <w:p>
      <w:pPr>
        <w:numPr>
          <w:ilvl w:val="0"/>
          <w:numId w:val="5"/>
        </w:numPr>
        <w:spacing w:line="360" w:after="210" w:lineRule="auto"/>
      </w:pPr>
      <w:hyperlink r:id="rId17">
        <w:r>
          <w:rPr>
            <w:rFonts w:eastAsia="inter" w:cs="inter" w:ascii="inter" w:hAnsi="inter"/>
            <w:color w:val="#000"/>
            <w:sz w:val="18"/>
            <w:u w:val="single"/>
          </w:rPr>
          <w:t xml:space="preserve">https://cxl.com/blog/optimizing-the-free-trial-signup/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7" w:name="fn13"/>
    <w:bookmarkEnd w:id="127"/>
    <w:p>
      <w:pPr>
        <w:numPr>
          <w:ilvl w:val="0"/>
          <w:numId w:val="5"/>
        </w:numPr>
        <w:spacing w:line="360" w:after="210" w:lineRule="auto"/>
      </w:pPr>
      <w:hyperlink r:id="rId18">
        <w:r>
          <w:rPr>
            <w:rFonts w:eastAsia="inter" w:cs="inter" w:ascii="inter" w:hAnsi="inter"/>
            <w:color w:val="#000"/>
            <w:sz w:val="18"/>
            <w:u w:val="single"/>
          </w:rPr>
          <w:t xml:space="preserve">https://www.fraud.com/post/mobile-registration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8" w:name="fn14"/>
    <w:bookmarkEnd w:id="128"/>
    <w:p>
      <w:pPr>
        <w:numPr>
          <w:ilvl w:val="0"/>
          <w:numId w:val="5"/>
        </w:numPr>
        <w:spacing w:line="360" w:after="210" w:lineRule="auto"/>
      </w:pPr>
      <w:hyperlink r:id="rId19">
        <w:r>
          <w:rPr>
            <w:rFonts w:eastAsia="inter" w:cs="inter" w:ascii="inter" w:hAnsi="inter"/>
            <w:color w:val="#000"/>
            <w:sz w:val="18"/>
            <w:u w:val="single"/>
          </w:rPr>
          <w:t xml:space="preserve">https://blog.usablenet.com/mobile-app-accessibility-guidelines</w:t>
        </w:r>
      </w:hyperlink>
      <w:r>
        <w:rPr>
          <w:rFonts w:eastAsia="inter" w:cs="inter" w:ascii="inter" w:hAnsi="inter"/>
          <w:color w:val="000000"/>
          <w:sz w:val="18"/>
        </w:rPr>
        <w:t xml:space="preserve"> </w:t>
      </w:r>
    </w:p>
    <w:bookmarkStart w:id="129" w:name="fn15"/>
    <w:bookmarkEnd w:id="129"/>
    <w:p>
      <w:pPr>
        <w:numPr>
          <w:ilvl w:val="0"/>
          <w:numId w:val="5"/>
        </w:numPr>
        <w:spacing w:line="360" w:after="210" w:lineRule="auto"/>
      </w:pPr>
      <w:hyperlink r:id="rId20">
        <w:r>
          <w:rPr>
            <w:rFonts w:eastAsia="inter" w:cs="inter" w:ascii="inter" w:hAnsi="inter"/>
            <w:color w:val="#000"/>
            <w:sz w:val="18"/>
            <w:u w:val="single"/>
          </w:rPr>
          <w:t xml:space="preserve">https://www.authgear.com/post/sign-up-form-best-practices</w:t>
        </w:r>
      </w:hyperlink>
      <w:r>
        <w:rPr>
          <w:rFonts w:eastAsia="inter" w:cs="inter" w:ascii="inter" w:hAnsi="inter"/>
          <w:color w:val="000000"/>
          <w:sz w:val="18"/>
        </w:rPr>
        <w:t xml:space="preserve"> </w:t>
      </w:r>
    </w:p>
    <w:bookmarkStart w:id="130" w:name="fn16"/>
    <w:bookmarkEnd w:id="130"/>
    <w:p>
      <w:pPr>
        <w:numPr>
          <w:ilvl w:val="0"/>
          <w:numId w:val="5"/>
        </w:numPr>
        <w:spacing w:line="360" w:after="210" w:lineRule="auto"/>
      </w:pPr>
      <w:hyperlink r:id="rId21">
        <w:r>
          <w:rPr>
            <w:rFonts w:eastAsia="inter" w:cs="inter" w:ascii="inter" w:hAnsi="inter"/>
            <w:color w:val="#000"/>
            <w:sz w:val="18"/>
            <w:u w:val="single"/>
          </w:rPr>
          <w:t xml:space="preserve">https://www.weweb.io/blog/multi-step-form-design</w:t>
        </w:r>
      </w:hyperlink>
      <w:r>
        <w:rPr>
          <w:rFonts w:eastAsia="inter" w:cs="inter" w:ascii="inter" w:hAnsi="inter"/>
          <w:color w:val="000000"/>
          <w:sz w:val="18"/>
        </w:rPr>
        <w:t xml:space="preserve"> </w:t>
      </w:r>
    </w:p>
    <w:bookmarkStart w:id="131" w:name="fn17"/>
    <w:bookmarkEnd w:id="131"/>
    <w:p>
      <w:pPr>
        <w:numPr>
          <w:ilvl w:val="0"/>
          <w:numId w:val="5"/>
        </w:numPr>
        <w:spacing w:line="360" w:after="210" w:lineRule="auto"/>
      </w:pPr>
      <w:hyperlink r:id="rId22">
        <w:r>
          <w:rPr>
            <w:rFonts w:eastAsia="inter" w:cs="inter" w:ascii="inter" w:hAnsi="inter"/>
            <w:color w:val="#000"/>
            <w:sz w:val="18"/>
            <w:u w:val="single"/>
          </w:rPr>
          <w:t xml:space="preserve">https://emplicit.co/how-to-use-trust-badges-for-higher-conversions/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2" w:name="fn18"/>
    <w:bookmarkEnd w:id="132"/>
    <w:p>
      <w:pPr>
        <w:numPr>
          <w:ilvl w:val="0"/>
          <w:numId w:val="5"/>
        </w:numPr>
        <w:spacing w:line="360" w:after="210" w:lineRule="auto"/>
      </w:pPr>
      <w:hyperlink r:id="rId23">
        <w:r>
          <w:rPr>
            <w:rFonts w:eastAsia="inter" w:cs="inter" w:ascii="inter" w:hAnsi="inter"/>
            <w:color w:val="#000"/>
            <w:sz w:val="18"/>
            <w:u w:val="single"/>
          </w:rPr>
          <w:t xml:space="preserve">https://www.zuko.io/blog/the-top-5-trust-badge-ideas-to-test-on-your-forms</w:t>
        </w:r>
      </w:hyperlink>
      <w:r>
        <w:rPr>
          <w:rFonts w:eastAsia="inter" w:cs="inter" w:ascii="inter" w:hAnsi="inter"/>
          <w:color w:val="000000"/>
          <w:sz w:val="18"/>
        </w:rPr>
        <w:t xml:space="preserve"> </w:t>
      </w:r>
    </w:p>
    <w:bookmarkStart w:id="133" w:name="fn19"/>
    <w:bookmarkEnd w:id="133"/>
    <w:p>
      <w:pPr>
        <w:numPr>
          <w:ilvl w:val="0"/>
          <w:numId w:val="5"/>
        </w:numPr>
        <w:spacing w:line="360" w:after="210" w:lineRule="auto"/>
      </w:pPr>
      <w:hyperlink r:id="rId24">
        <w:r>
          <w:rPr>
            <w:rFonts w:eastAsia="inter" w:cs="inter" w:ascii="inter" w:hAnsi="inter"/>
            <w:color w:val="#000"/>
            <w:sz w:val="18"/>
            <w:u w:val="single"/>
          </w:rPr>
          <w:t xml:space="preserve">https://vwo.com/blog/sign-up-form-examples/</w:t>
        </w:r>
      </w:hyperlink>
      <w:r>
        <w:rPr>
          <w:rFonts w:eastAsia="inter" w:cs="inter" w:ascii="inter" w:hAnsi="inter"/>
          <w:color w:val="000000"/>
          <w:sz w:val="18"/>
        </w:rPr>
        <w:t xml:space="preserve"> </w:t>
      </w:r>
    </w:p>
    <w:bookmarkStart w:id="134" w:name="fn20"/>
    <w:bookmarkEnd w:id="134"/>
    <w:p>
      <w:pPr>
        <w:numPr>
          <w:ilvl w:val="0"/>
          <w:numId w:val="5"/>
        </w:numPr>
        <w:spacing w:line="360" w:after="210" w:lineRule="auto"/>
      </w:pPr>
      <w:hyperlink r:id="rId25">
        <w:r>
          <w:rPr>
            <w:rFonts w:eastAsia="inter" w:cs="inter" w:ascii="inter" w:hAnsi="inter"/>
            <w:color w:val="#000"/>
            <w:sz w:val="18"/>
            <w:u w:val="single"/>
          </w:rPr>
          <w:t xml:space="preserve">https://buildform.ai/blog/progressive-profiling-examples/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5" w:name="fn21"/>
    <w:bookmarkEnd w:id="135"/>
    <w:p>
      <w:pPr>
        <w:numPr>
          <w:ilvl w:val="0"/>
          <w:numId w:val="5"/>
        </w:numPr>
        <w:spacing w:line="360" w:after="210" w:lineRule="auto"/>
      </w:pPr>
      <w:hyperlink r:id="rId26">
        <w:r>
          <w:rPr>
            <w:rFonts w:eastAsia="inter" w:cs="inter" w:ascii="inter" w:hAnsi="inter"/>
            <w:color w:val="#000"/>
            <w:sz w:val="18"/>
            <w:u w:val="single"/>
          </w:rPr>
          <w:t xml:space="preserve">https://www.litmus.com/blog/how-to-use-progressive-profiling-to-deliver-personalized-subscriber-experiences</w:t>
        </w:r>
      </w:hyperlink>
      <w:r>
        <w:rPr>
          <w:rFonts w:eastAsia="inter" w:cs="inter" w:ascii="inter" w:hAnsi="inter"/>
          <w:color w:val="000000"/>
          <w:sz w:val="18"/>
        </w:rPr>
        <w:t xml:space="preserve"> </w:t>
      </w:r>
    </w:p>
    <w:bookmarkStart w:id="136" w:name="fn22"/>
    <w:bookmarkEnd w:id="136"/>
    <w:p>
      <w:pPr>
        <w:numPr>
          <w:ilvl w:val="0"/>
          <w:numId w:val="5"/>
        </w:numPr>
        <w:spacing w:line="360" w:after="210" w:lineRule="auto"/>
      </w:pPr>
      <w:hyperlink r:id="rId27">
        <w:r>
          <w:rPr>
            <w:rFonts w:eastAsia="inter" w:cs="inter" w:ascii="inter" w:hAnsi="inter"/>
            <w:color w:val="#000"/>
            <w:sz w:val="18"/>
            <w:u w:val="single"/>
          </w:rPr>
          <w:t xml:space="preserve">https://www.mockplus.com/blog/post/app-onboarding-examples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7" w:name="fn23"/>
    <w:bookmarkEnd w:id="137"/>
    <w:p>
      <w:pPr>
        <w:numPr>
          <w:ilvl w:val="0"/>
          <w:numId w:val="5"/>
        </w:numPr>
        <w:spacing w:line="360" w:after="210" w:lineRule="auto"/>
      </w:pPr>
      <w:hyperlink r:id="rId28">
        <w:r>
          <w:rPr>
            <w:rFonts w:eastAsia="inter" w:cs="inter" w:ascii="inter" w:hAnsi="inter"/>
            <w:color w:val="#000"/>
            <w:sz w:val="18"/>
            <w:u w:val="single"/>
          </w:rPr>
          <w:t xml:space="preserve">https://userpeek.com/blog/form-validation-ux-and-best-practices/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8" w:name="fn24"/>
    <w:bookmarkEnd w:id="138"/>
    <w:p>
      <w:pPr>
        <w:numPr>
          <w:ilvl w:val="0"/>
          <w:numId w:val="5"/>
        </w:numPr>
        <w:spacing w:line="360" w:after="210" w:lineRule="auto"/>
      </w:pPr>
      <w:hyperlink r:id="rId29">
        <w:r>
          <w:rPr>
            <w:rFonts w:eastAsia="inter" w:cs="inter" w:ascii="inter" w:hAnsi="inter"/>
            <w:color w:val="#000"/>
            <w:sz w:val="18"/>
            <w:u w:val="single"/>
          </w:rPr>
          <w:t xml:space="preserve">https://www.everyinteraction.com/articles/best-practice-for-sign-up-form-ux/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25"/>
    <w:bookmarkEnd w:id="139"/>
    <w:p>
      <w:pPr>
        <w:numPr>
          <w:ilvl w:val="0"/>
          <w:numId w:val="5"/>
        </w:numPr>
        <w:spacing w:line="360" w:after="210" w:lineRule="auto"/>
      </w:pPr>
      <w:hyperlink r:id="rId30">
        <w:r>
          <w:rPr>
            <w:rFonts w:eastAsia="inter" w:cs="inter" w:ascii="inter" w:hAnsi="inter"/>
            <w:color w:val="#000"/>
            <w:sz w:val="18"/>
            <w:u w:val="single"/>
          </w:rPr>
          <w:t xml:space="preserve">https://www.reddit.com/r/webdev/comments/1o6u7lf/why_does_form_validation_ux_suck_everywhere/</w:t>
        </w:r>
      </w:hyperlink>
      <w:r>
        <w:rPr>
          <w:rFonts w:eastAsia="inter" w:cs="inter" w:ascii="inter" w:hAnsi="inter"/>
          <w:color w:val="000000"/>
          <w:sz w:val="18"/>
        </w:rPr>
        <w:t xml:space="preserve"> </w:t>
      </w:r>
    </w:p>
    <w:bookmarkStart w:id="140" w:name="fn26"/>
    <w:bookmarkEnd w:id="140"/>
    <w:p>
      <w:pPr>
        <w:numPr>
          <w:ilvl w:val="0"/>
          <w:numId w:val="5"/>
        </w:numPr>
        <w:spacing w:line="360" w:after="210" w:lineRule="auto"/>
      </w:pPr>
      <w:hyperlink r:id="rId31">
        <w:r>
          <w:rPr>
            <w:rFonts w:eastAsia="inter" w:cs="inter" w:ascii="inter" w:hAnsi="inter"/>
            <w:color w:val="#000"/>
            <w:sz w:val="18"/>
            <w:u w:val="single"/>
          </w:rPr>
          <w:t xml:space="preserve">https://www.aksinteractive.com/blog/best-practices-for-mobile-app-security-and-data-privacy/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1" w:name="fn27"/>
    <w:bookmarkEnd w:id="141"/>
    <w:p>
      <w:pPr>
        <w:numPr>
          <w:ilvl w:val="0"/>
          <w:numId w:val="5"/>
        </w:numPr>
        <w:spacing w:line="360" w:after="210" w:lineRule="auto"/>
      </w:pPr>
      <w:hyperlink r:id="rId32">
        <w:r>
          <w:rPr>
            <w:rFonts w:eastAsia="inter" w:cs="inter" w:ascii="inter" w:hAnsi="inter"/>
            <w:color w:val="#000"/>
            <w:sz w:val="18"/>
            <w:u w:val="single"/>
          </w:rPr>
          <w:t xml:space="preserve">https://ui-patterns.com/patterns/AccountRegistration</w:t>
        </w:r>
      </w:hyperlink>
      <w:r>
        <w:rPr>
          <w:rFonts w:eastAsia="inter" w:cs="inter" w:ascii="inter" w:hAnsi="inter"/>
          <w:color w:val="000000"/>
          <w:sz w:val="18"/>
        </w:rPr>
        <w:t xml:space="preserve"> </w:t>
      </w:r>
    </w:p>
    <w:bookmarkStart w:id="142" w:name="fn28"/>
    <w:bookmarkEnd w:id="142"/>
    <w:p>
      <w:pPr>
        <w:numPr>
          <w:ilvl w:val="0"/>
          <w:numId w:val="5"/>
        </w:numPr>
        <w:spacing w:line="360" w:after="210" w:lineRule="auto"/>
      </w:pPr>
      <w:hyperlink r:id="rId33">
        <w:r>
          <w:rPr>
            <w:rFonts w:eastAsia="inter" w:cs="inter" w:ascii="inter" w:hAnsi="inter"/>
            <w:color w:val="#000"/>
            <w:sz w:val="18"/>
            <w:u w:val="single"/>
          </w:rPr>
          <w:t xml:space="preserve">https://www.browserstack.com/guide/accessibility-testing-for-mobile-apps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29"/>
    <w:bookmarkEnd w:id="143"/>
    <w:p>
      <w:pPr>
        <w:numPr>
          <w:ilvl w:val="0"/>
          <w:numId w:val="5"/>
        </w:numPr>
        <w:spacing w:line="360" w:after="210" w:lineRule="auto"/>
      </w:pPr>
      <w:hyperlink r:id="rId34">
        <w:r>
          <w:rPr>
            <w:rFonts w:eastAsia="inter" w:cs="inter" w:ascii="inter" w:hAnsi="inter"/>
            <w:color w:val="#000"/>
            <w:sz w:val="18"/>
            <w:u w:val="single"/>
          </w:rPr>
          <w:t xml:space="preserve">https://allyant.com/blog/mobile-application-accessibility-understanding-wcag-conformance-and-legal-requirements-for-your-native-applications/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30"/>
    <w:bookmarkEnd w:id="144"/>
    <w:p>
      <w:pPr>
        <w:numPr>
          <w:ilvl w:val="0"/>
          <w:numId w:val="5"/>
        </w:numPr>
        <w:spacing w:line="360" w:after="210" w:lineRule="auto"/>
      </w:pPr>
      <w:hyperlink r:id="rId35">
        <w:r>
          <w:rPr>
            <w:rFonts w:eastAsia="inter" w:cs="inter" w:ascii="inter" w:hAnsi="inter"/>
            <w:color w:val="#000"/>
            <w:sz w:val="18"/>
            <w:u w:val="single"/>
          </w:rPr>
          <w:t xml:space="preserve">https://productled.com/blog/user-onboarding-mistakes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5" w:name="fn31"/>
    <w:bookmarkEnd w:id="145"/>
    <w:p>
      <w:pPr>
        <w:numPr>
          <w:ilvl w:val="0"/>
          <w:numId w:val="5"/>
        </w:numPr>
        <w:spacing w:line="360" w:after="210" w:lineRule="auto"/>
      </w:pPr>
      <w:hyperlink r:id="rId36">
        <w:r>
          <w:rPr>
            <w:rFonts w:eastAsia="inter" w:cs="inter" w:ascii="inter" w:hAnsi="inter"/>
            <w:color w:val="#000"/>
            <w:sz w:val="18"/>
            <w:u w:val="single"/>
          </w:rPr>
          <w:t xml:space="preserve">https://icons8.com/blog/articles/ux-design-onboarding-mobile-app/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6" w:name="fn32"/>
    <w:bookmarkEnd w:id="146"/>
    <w:p>
      <w:pPr>
        <w:numPr>
          <w:ilvl w:val="0"/>
          <w:numId w:val="5"/>
        </w:numPr>
        <w:spacing w:line="360" w:after="210" w:lineRule="auto"/>
      </w:pPr>
      <w:hyperlink r:id="rId37">
        <w:r>
          <w:rPr>
            <w:rFonts w:eastAsia="inter" w:cs="inter" w:ascii="inter" w:hAnsi="inter"/>
            <w:color w:val="#000"/>
            <w:sz w:val="18"/>
            <w:u w:val="single"/>
          </w:rPr>
          <w:t xml:space="preserve">https://www.plotline.so/blog/mobile-app-onboarding-examples</w:t>
        </w:r>
      </w:hyperlink>
      <w:r>
        <w:rPr>
          <w:rFonts w:eastAsia="inter" w:cs="inter" w:ascii="inter" w:hAnsi="inter"/>
          <w:color w:val="000000"/>
          <w:sz w:val="18"/>
        </w:rPr>
        <w:t xml:space="preserve"> </w:t>
      </w:r>
    </w:p>
    <w:bookmarkStart w:id="147" w:name="fn33"/>
    <w:bookmarkEnd w:id="147"/>
    <w:p>
      <w:pPr>
        <w:numPr>
          <w:ilvl w:val="0"/>
          <w:numId w:val="5"/>
        </w:numPr>
        <w:spacing w:line="360" w:after="210" w:lineRule="auto"/>
      </w:pPr>
      <w:hyperlink r:id="rId38">
        <w:r>
          <w:rPr>
            <w:rFonts w:eastAsia="inter" w:cs="inter" w:ascii="inter" w:hAnsi="inter"/>
            <w:color w:val="#000"/>
            <w:sz w:val="18"/>
            <w:u w:val="single"/>
          </w:rPr>
          <w:t xml:space="preserve">https://www.linkedin.com/top-content/user-experience/optimizing-onboarding-processes/tips-for-optimizing-onboarding-for-conversions/</w:t>
        </w:r>
      </w:hyperlink>
      <w:r>
        <w:rPr>
          <w:rFonts w:eastAsia="inter" w:cs="inter" w:ascii="inter" w:hAnsi="inter"/>
          <w:color w:val="000000"/>
          <w:sz w:val="18"/>
        </w:rPr>
        <w:t xml:space="preserve"> </w:t>
      </w:r>
    </w:p>
    <w:bookmarkStart w:id="148" w:name="fn34"/>
    <w:bookmarkEnd w:id="148"/>
    <w:p>
      <w:pPr>
        <w:numPr>
          <w:ilvl w:val="0"/>
          <w:numId w:val="5"/>
        </w:numPr>
        <w:spacing w:line="360" w:after="210" w:lineRule="auto"/>
      </w:pPr>
      <w:hyperlink r:id="rId39">
        <w:r>
          <w:rPr>
            <w:rFonts w:eastAsia="inter" w:cs="inter" w:ascii="inter" w:hAnsi="inter"/>
            <w:color w:val="#000"/>
            <w:sz w:val="18"/>
            <w:u w:val="single"/>
          </w:rPr>
          <w:t xml:space="preserve">https://www.pingidentity.com/en/resources/blog/post/frictionless-signup.html</w:t>
        </w:r>
      </w:hyperlink>
      <w:r>
        <w:rPr>
          <w:rFonts w:eastAsia="inter" w:cs="inter" w:ascii="inter" w:hAnsi="inter"/>
          <w:color w:val="000000"/>
          <w:sz w:val="18"/>
        </w:rPr>
        <w:t xml:space="preserve"> </w:t>
      </w:r>
    </w:p>
    <w:bookmarkStart w:id="149" w:name="fn35"/>
    <w:bookmarkEnd w:id="149"/>
    <w:p>
      <w:pPr>
        <w:numPr>
          <w:ilvl w:val="0"/>
          <w:numId w:val="5"/>
        </w:numPr>
        <w:spacing w:line="360" w:after="210" w:lineRule="auto"/>
      </w:pPr>
      <w:hyperlink r:id="rId40">
        <w:r>
          <w:rPr>
            <w:rFonts w:eastAsia="inter" w:cs="inter" w:ascii="inter" w:hAnsi="inter"/>
            <w:color w:val="#000"/>
            <w:sz w:val="18"/>
            <w:u w:val="single"/>
          </w:rPr>
          <w:t xml:space="preserve">https://designmodo.com/ux-tips-registration-forms/</w:t>
        </w:r>
      </w:hyperlink>
      <w:r>
        <w:rPr>
          <w:rFonts w:eastAsia="inter" w:cs="inter" w:ascii="inter" w:hAnsi="inter"/>
          <w:color w:val="000000"/>
          <w:sz w:val="18"/>
        </w:rPr>
        <w:t xml:space="preserve"> </w:t>
      </w:r>
    </w:p>
    <w:bookmarkStart w:id="150" w:name="fn36"/>
    <w:bookmarkEnd w:id="150"/>
    <w:p>
      <w:pPr>
        <w:numPr>
          <w:ilvl w:val="0"/>
          <w:numId w:val="5"/>
        </w:numPr>
        <w:spacing w:line="360" w:after="210" w:lineRule="auto"/>
      </w:pPr>
      <w:hyperlink r:id="rId41">
        <w:r>
          <w:rPr>
            <w:rFonts w:eastAsia="inter" w:cs="inter" w:ascii="inter" w:hAnsi="inter"/>
            <w:color w:val="#000"/>
            <w:sz w:val="18"/>
            <w:u w:val="single"/>
          </w:rPr>
          <w:t xml:space="preserve">https://formsort.com/article/optimize-sign-up-flow-best-practices/</w:t>
        </w:r>
      </w:hyperlink>
      <w:r>
        <w:rPr>
          <w:rFonts w:eastAsia="inter" w:cs="inter" w:ascii="inter" w:hAnsi="inter"/>
          <w:color w:val="000000"/>
          <w:sz w:val="18"/>
        </w:rPr>
        <w:t xml:space="preserve"> </w:t>
      </w:r>
    </w:p>
    <w:bookmarkStart w:id="151" w:name="fn37"/>
    <w:bookmarkEnd w:id="151"/>
    <w:p>
      <w:pPr>
        <w:numPr>
          <w:ilvl w:val="0"/>
          <w:numId w:val="5"/>
        </w:numPr>
        <w:spacing w:line="360" w:after="210" w:lineRule="auto"/>
      </w:pPr>
      <w:hyperlink r:id="rId42">
        <w:r>
          <w:rPr>
            <w:rFonts w:eastAsia="inter" w:cs="inter" w:ascii="inter" w:hAnsi="inter"/>
            <w:color w:val="#000"/>
            <w:sz w:val="18"/>
            <w:u w:val="single"/>
          </w:rPr>
          <w:t xml:space="preserve">https://www.techaheadcorp.com/blog/19-mobile-app-onboarding-best-practices-examples/</w:t>
        </w:r>
      </w:hyperlink>
      <w:r>
        <w:rPr>
          <w:rFonts w:eastAsia="inter" w:cs="inter" w:ascii="inter" w:hAnsi="inter"/>
          <w:color w:val="000000"/>
          <w:sz w:val="18"/>
        </w:rPr>
        <w:t xml:space="preserve"> </w:t>
      </w:r>
    </w:p>
    <w:bookmarkStart w:id="152" w:name="fn38"/>
    <w:bookmarkEnd w:id="152"/>
    <w:p>
      <w:pPr>
        <w:numPr>
          <w:ilvl w:val="0"/>
          <w:numId w:val="5"/>
        </w:numPr>
        <w:spacing w:line="360" w:after="210" w:lineRule="auto"/>
      </w:pPr>
      <w:hyperlink r:id="rId43">
        <w:r>
          <w:rPr>
            <w:rFonts w:eastAsia="inter" w:cs="inter" w:ascii="inter" w:hAnsi="inter"/>
            <w:color w:val="#000"/>
            <w:sz w:val="18"/>
            <w:u w:val="single"/>
          </w:rPr>
          <w:t xml:space="preserve">https://brandefense.io/blog/drps/data-privacy-in-mobile-applications/</w:t>
        </w:r>
      </w:hyperlink>
      <w:r>
        <w:rPr>
          <w:rFonts w:eastAsia="inter" w:cs="inter" w:ascii="inter" w:hAnsi="inter"/>
          <w:color w:val="000000"/>
          <w:sz w:val="18"/>
        </w:rPr>
        <w:t xml:space="preserve"> </w:t>
      </w:r>
    </w:p>
    <w:bookmarkStart w:id="153" w:name="fn39"/>
    <w:bookmarkEnd w:id="153"/>
    <w:p>
      <w:pPr>
        <w:numPr>
          <w:ilvl w:val="0"/>
          <w:numId w:val="5"/>
        </w:numPr>
        <w:spacing w:line="360" w:after="210" w:lineRule="auto"/>
      </w:pPr>
      <w:hyperlink r:id="rId44">
        <w:r>
          <w:rPr>
            <w:rFonts w:eastAsia="inter" w:cs="inter" w:ascii="inter" w:hAnsi="inter"/>
            <w:color w:val="#000"/>
            <w:sz w:val="18"/>
            <w:u w:val="single"/>
          </w:rPr>
          <w:t xml:space="preserve">https://www.webstacks.com/blog/multi-step-form</w:t>
        </w:r>
      </w:hyperlink>
      <w:r>
        <w:rPr>
          <w:rFonts w:eastAsia="inter" w:cs="inter" w:ascii="inter" w:hAnsi="inter"/>
          <w:color w:val="000000"/>
          <w:sz w:val="18"/>
        </w:rPr>
        <w:t xml:space="preserve"> </w:t>
      </w:r>
    </w:p>
    <w:bookmarkStart w:id="154" w:name="fn40"/>
    <w:bookmarkEnd w:id="154"/>
    <w:p>
      <w:pPr>
        <w:numPr>
          <w:ilvl w:val="0"/>
          <w:numId w:val="5"/>
        </w:numPr>
        <w:spacing w:line="360" w:after="210" w:lineRule="auto"/>
      </w:pPr>
      <w:hyperlink r:id="rId45">
        <w:r>
          <w:rPr>
            <w:rFonts w:eastAsia="inter" w:cs="inter" w:ascii="inter" w:hAnsi="inter"/>
            <w:color w:val="#000"/>
            <w:sz w:val="18"/>
            <w:u w:val="single"/>
          </w:rPr>
          <w:t xml:space="preserve">https://developer.android.com/privacy-and-security/security-tips</w:t>
        </w:r>
      </w:hyperlink>
      <w:r>
        <w:rPr>
          <w:rFonts w:eastAsia="inter" w:cs="inter" w:ascii="inter" w:hAnsi="inter"/>
          <w:color w:val="000000"/>
          <w:sz w:val="18"/>
        </w:rPr>
        <w:t xml:space="preserve"> </w:t>
      </w:r>
    </w:p>
    <w:bookmarkStart w:id="155" w:name="fn41"/>
    <w:bookmarkEnd w:id="155"/>
    <w:p>
      <w:pPr>
        <w:numPr>
          <w:ilvl w:val="0"/>
          <w:numId w:val="5"/>
        </w:numPr>
        <w:spacing w:line="360" w:after="210" w:lineRule="auto"/>
      </w:pPr>
      <w:hyperlink r:id="rId46">
        <w:r>
          <w:rPr>
            <w:rFonts w:eastAsia="inter" w:cs="inter" w:ascii="inter" w:hAnsi="inter"/>
            <w:color w:val="#000"/>
            <w:sz w:val="18"/>
            <w:u w:val="single"/>
          </w:rPr>
          <w:t xml:space="preserve">https://www.descope.com/learn/post/progressive-profiling</w:t>
        </w:r>
      </w:hyperlink>
      <w:r>
        <w:rPr>
          <w:rFonts w:eastAsia="inter" w:cs="inter" w:ascii="inter" w:hAnsi="inter"/>
          <w:color w:val="000000"/>
          <w:sz w:val="18"/>
        </w:rPr>
        <w:t xml:space="preserve"> </w:t>
      </w:r>
    </w:p>
    <w:bookmarkStart w:id="156" w:name="fn42"/>
    <w:bookmarkEnd w:id="156"/>
    <w:p>
      <w:pPr>
        <w:numPr>
          <w:ilvl w:val="0"/>
          <w:numId w:val="5"/>
        </w:numPr>
        <w:spacing w:line="360" w:after="210" w:lineRule="auto"/>
      </w:pPr>
      <w:hyperlink r:id="rId47">
        <w:r>
          <w:rPr>
            <w:rFonts w:eastAsia="inter" w:cs="inter" w:ascii="inter" w:hAnsi="inter"/>
            <w:color w:val="#000"/>
            <w:sz w:val="18"/>
            <w:u w:val="single"/>
          </w:rPr>
          <w:t xml:space="preserve">https://blog.hubspot.com/blog/tabid/6307/bid/34155/how-to-capture-more-and-better-lead-intel-with-progressive-profiling.aspx</w:t>
        </w:r>
      </w:hyperlink>
      <w:r>
        <w:rPr>
          <w:rFonts w:eastAsia="inter" w:cs="inter" w:ascii="inter" w:hAnsi="inter"/>
          <w:color w:val="000000"/>
          <w:sz w:val="18"/>
        </w:rPr>
        <w:t xml:space="preserve"> </w:t>
      </w:r>
    </w:p>
    <w:bookmarkStart w:id="157" w:name="fn43"/>
    <w:bookmarkEnd w:id="157"/>
    <w:p>
      <w:pPr>
        <w:numPr>
          <w:ilvl w:val="0"/>
          <w:numId w:val="5"/>
        </w:numPr>
        <w:spacing w:line="360" w:after="210" w:lineRule="auto"/>
      </w:pPr>
      <w:hyperlink r:id="rId48">
        <w:r>
          <w:rPr>
            <w:rFonts w:eastAsia="inter" w:cs="inter" w:ascii="inter" w:hAnsi="inter"/>
            <w:color w:val="#000"/>
            <w:sz w:val="18"/>
            <w:u w:val="single"/>
          </w:rPr>
          <w:t xml:space="preserve">https://matomo.org/blog/2024/01/conversion-metrics/</w:t>
        </w:r>
      </w:hyperlink>
      <w:r>
        <w:rPr>
          <w:rFonts w:eastAsia="inter" w:cs="inter" w:ascii="inter" w:hAnsi="inter"/>
          <w:color w:val="000000"/>
          <w:sz w:val="18"/>
        </w:rPr>
        <w:t xml:space="preserve"> </w:t>
      </w:r>
    </w:p>
    <w:bookmarkStart w:id="158" w:name="fn44"/>
    <w:bookmarkEnd w:id="158"/>
    <w:p>
      <w:pPr>
        <w:numPr>
          <w:ilvl w:val="0"/>
          <w:numId w:val="5"/>
        </w:numPr>
        <w:spacing w:line="360" w:after="210" w:lineRule="auto"/>
      </w:pPr>
      <w:hyperlink r:id="rId49">
        <w:r>
          <w:rPr>
            <w:rFonts w:eastAsia="inter" w:cs="inter" w:ascii="inter" w:hAnsi="inter"/>
            <w:color w:val="#000"/>
            <w:sz w:val="18"/>
            <w:u w:val="single"/>
          </w:rPr>
          <w:t xml:space="preserve">https://fibr.ai/ab-testing/a-b-testing-ideas</w:t>
        </w:r>
      </w:hyperlink>
      <w:r>
        <w:rPr>
          <w:rFonts w:eastAsia="inter" w:cs="inter" w:ascii="inter" w:hAnsi="inter"/>
          <w:color w:val="000000"/>
          <w:sz w:val="18"/>
        </w:rPr>
        <w:t xml:space="preserve"> </w:t>
      </w:r>
    </w:p>
    <w:bookmarkStart w:id="159" w:name="fn45"/>
    <w:bookmarkEnd w:id="159"/>
    <w:p>
      <w:pPr>
        <w:numPr>
          <w:ilvl w:val="0"/>
          <w:numId w:val="5"/>
        </w:numPr>
        <w:spacing w:line="360" w:after="210" w:lineRule="auto"/>
      </w:pPr>
      <w:hyperlink r:id="rId50">
        <w:r>
          <w:rPr>
            <w:rFonts w:eastAsia="inter" w:cs="inter" w:ascii="inter" w:hAnsi="inter"/>
            <w:color w:val="#000"/>
            <w:sz w:val="18"/>
            <w:u w:val="single"/>
          </w:rPr>
          <w:t xml:space="preserve">https://help.klaviyo.com/hc/en-us/articles/360015960712</w:t>
        </w:r>
      </w:hyperlink>
      <w:r>
        <w:rPr>
          <w:rFonts w:eastAsia="inter" w:cs="inter" w:ascii="inter" w:hAnsi="inter"/>
          <w:color w:val="000000"/>
          <w:sz w:val="18"/>
        </w:rPr>
        <w:t xml:space="preserve"> </w:t>
      </w:r>
    </w:p>
    <w:bookmarkStart w:id="160" w:name="fn46"/>
    <w:bookmarkEnd w:id="160"/>
    <w:p>
      <w:pPr>
        <w:numPr>
          <w:ilvl w:val="0"/>
          <w:numId w:val="5"/>
        </w:numPr>
        <w:spacing w:line="360" w:after="210" w:lineRule="auto"/>
      </w:pPr>
      <w:hyperlink r:id="rId51">
        <w:r>
          <w:rPr>
            <w:rFonts w:eastAsia="inter" w:cs="inter" w:ascii="inter" w:hAnsi="inter"/>
            <w:color w:val="#000"/>
            <w:sz w:val="18"/>
            <w:u w:val="single"/>
          </w:rPr>
          <w:t xml:space="preserve">https://userpilot.com/blog/free-trial-marketing-strategy/</w:t>
        </w:r>
      </w:hyperlink>
      <w:r>
        <w:rPr>
          <w:rFonts w:eastAsia="inter" w:cs="inter" w:ascii="inter" w:hAnsi="inter"/>
          <w:color w:val="000000"/>
          <w:sz w:val="18"/>
        </w:rPr>
        <w:t xml:space="preserve"> </w:t>
      </w:r>
    </w:p>
    <w:bookmarkStart w:id="161" w:name="fn47"/>
    <w:bookmarkEnd w:id="161"/>
    <w:p>
      <w:pPr>
        <w:numPr>
          <w:ilvl w:val="0"/>
          <w:numId w:val="5"/>
        </w:numPr>
        <w:spacing w:line="360" w:after="210" w:lineRule="auto"/>
      </w:pPr>
      <w:hyperlink r:id="rId52">
        <w:r>
          <w:rPr>
            <w:rFonts w:eastAsia="inter" w:cs="inter" w:ascii="inter" w:hAnsi="inter"/>
            <w:color w:val="#000"/>
            <w:sz w:val="18"/>
            <w:u w:val="single"/>
          </w:rPr>
          <w:t xml:space="preserve">https://fera.ai/blog/posts/social-proof-building-trust-verification</w:t>
        </w:r>
      </w:hyperlink>
      <w:r>
        <w:rPr>
          <w:rFonts w:eastAsia="inter" w:cs="inter" w:ascii="inter" w:hAnsi="inter"/>
          <w:color w:val="000000"/>
          <w:sz w:val="18"/>
        </w:rPr>
        <w:t xml:space="preserve"> </w:t>
      </w:r>
    </w:p>
    <w:bookmarkStart w:id="162" w:name="fn48"/>
    <w:bookmarkEnd w:id="162"/>
    <w:p>
      <w:pPr>
        <w:numPr>
          <w:ilvl w:val="0"/>
          <w:numId w:val="5"/>
        </w:numPr>
        <w:spacing w:line="360" w:after="210" w:lineRule="auto"/>
      </w:pPr>
      <w:hyperlink r:id="rId53">
        <w:r>
          <w:rPr>
            <w:rFonts w:eastAsia="inter" w:cs="inter" w:ascii="inter" w:hAnsi="inter"/>
            <w:color w:val="#000"/>
            <w:sz w:val="18"/>
            <w:u w:val="single"/>
          </w:rPr>
          <w:t xml:space="preserve">https://nudgenow.com/blogs/top-mobile-loyalty-programs</w:t>
        </w:r>
      </w:hyperlink>
      <w:r>
        <w:rPr>
          <w:rFonts w:eastAsia="inter" w:cs="inter" w:ascii="inter" w:hAnsi="inter"/>
          <w:color w:val="000000"/>
          <w:sz w:val="18"/>
        </w:rPr>
        <w:t xml:space="preserve"> </w:t>
      </w:r>
    </w:p>
    <w:bookmarkStart w:id="163" w:name="fn49"/>
    <w:bookmarkEnd w:id="163"/>
    <w:p>
      <w:pPr>
        <w:numPr>
          <w:ilvl w:val="0"/>
          <w:numId w:val="5"/>
        </w:numPr>
        <w:spacing w:line="360" w:after="210" w:lineRule="auto"/>
      </w:pPr>
      <w:hyperlink r:id="rId54">
        <w:r>
          <w:rPr>
            <w:rFonts w:eastAsia="inter" w:cs="inter" w:ascii="inter" w:hAnsi="inter"/>
            <w:color w:val="#000"/>
            <w:sz w:val="18"/>
            <w:u w:val="single"/>
          </w:rPr>
          <w:t xml:space="preserve">https://www.savethestudent.org/shopping/best-free-trials-uk.html</w:t>
        </w:r>
      </w:hyperlink>
      <w:r>
        <w:rPr>
          <w:rFonts w:eastAsia="inter" w:cs="inter" w:ascii="inter" w:hAnsi="inter"/>
          <w:color w:val="000000"/>
          <w:sz w:val="18"/>
        </w:rPr>
        <w:t xml:space="preserve"> </w:t>
      </w:r>
    </w:p>
    <w:bookmarkStart w:id="164" w:name="fn50"/>
    <w:bookmarkEnd w:id="164"/>
    <w:p>
      <w:pPr>
        <w:numPr>
          <w:ilvl w:val="0"/>
          <w:numId w:val="5"/>
        </w:numPr>
        <w:spacing w:line="360" w:after="210" w:lineRule="auto"/>
      </w:pPr>
      <w:hyperlink r:id="rId55">
        <w:r>
          <w:rPr>
            <w:rFonts w:eastAsia="inter" w:cs="inter" w:ascii="inter" w:hAnsi="inter"/>
            <w:color w:val="#000"/>
            <w:sz w:val="18"/>
            <w:u w:val="single"/>
          </w:rPr>
          <w:t xml:space="preserve">https://userpilot.com/blog/drop-off-analysis/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6ccaa2f11601623421d306793d1100573948dda.png" TargetMode="Internal"/><Relationship Id="rId6" Type="http://schemas.openxmlformats.org/officeDocument/2006/relationships/hyperlink" Target="https://beyondthepixel.studio/saas-signup-flows/" TargetMode="External"/><Relationship Id="rId7" Type="http://schemas.openxmlformats.org/officeDocument/2006/relationships/hyperlink" Target="https://uxdesign.cc/ux-best-practices-registration-500e55284f82" TargetMode="External"/><Relationship Id="rId8" Type="http://schemas.openxmlformats.org/officeDocument/2006/relationships/hyperlink" Target="https://ivyforms.com/blog/sign-up-form-best-practices/" TargetMode="External"/><Relationship Id="rId9" Type="http://schemas.openxmlformats.org/officeDocument/2006/relationships/hyperlink" Target="https://uxcam.com/blog/saas-onboarding-best-practices/" TargetMode="External"/><Relationship Id="rId10" Type="http://schemas.openxmlformats.org/officeDocument/2006/relationships/hyperlink" Target="https://www.invespcro.com/cro/conversion-rate-by-industry/" TargetMode="External"/><Relationship Id="rId11" Type="http://schemas.openxmlformats.org/officeDocument/2006/relationships/hyperlink" Target="https://www.salesforce.com/in/blog/conversion-rates/" TargetMode="External"/><Relationship Id="rId12" Type="http://schemas.openxmlformats.org/officeDocument/2006/relationships/hyperlink" Target="https://designlab.com/blog/design-multi-step-forms-enhance-user-experience" TargetMode="External"/><Relationship Id="rId13" Type="http://schemas.openxmlformats.org/officeDocument/2006/relationships/hyperlink" Target="https://fibr.ai/conversion-rate-optimization/form-conversion" TargetMode="External"/><Relationship Id="rId14" Type="http://schemas.openxmlformats.org/officeDocument/2006/relationships/hyperlink" Target="https://userpilot.com/blog/app-onboarding-best-practices/" TargetMode="External"/><Relationship Id="rId15" Type="http://schemas.openxmlformats.org/officeDocument/2006/relationships/hyperlink" Target="https://blog.prototypr.io/5-best-practices-for-the-sign-up-flow-with-examples-f55832edc8a3" TargetMode="External"/><Relationship Id="rId16" Type="http://schemas.openxmlformats.org/officeDocument/2006/relationships/hyperlink" Target="https://viral-loops.com/blog/referral-a-b-testing/" TargetMode="External"/><Relationship Id="rId17" Type="http://schemas.openxmlformats.org/officeDocument/2006/relationships/hyperlink" Target="https://cxl.com/blog/optimizing-the-free-trial-signup/" TargetMode="External"/><Relationship Id="rId18" Type="http://schemas.openxmlformats.org/officeDocument/2006/relationships/hyperlink" Target="https://www.fraud.com/post/mobile-registration" TargetMode="External"/><Relationship Id="rId19" Type="http://schemas.openxmlformats.org/officeDocument/2006/relationships/hyperlink" Target="https://blog.usablenet.com/mobile-app-accessibility-guidelines" TargetMode="External"/><Relationship Id="rId20" Type="http://schemas.openxmlformats.org/officeDocument/2006/relationships/hyperlink" Target="https://www.authgear.com/post/sign-up-form-best-practices" TargetMode="External"/><Relationship Id="rId21" Type="http://schemas.openxmlformats.org/officeDocument/2006/relationships/hyperlink" Target="https://www.weweb.io/blog/multi-step-form-design" TargetMode="External"/><Relationship Id="rId22" Type="http://schemas.openxmlformats.org/officeDocument/2006/relationships/hyperlink" Target="https://emplicit.co/how-to-use-trust-badges-for-higher-conversions/" TargetMode="External"/><Relationship Id="rId23" Type="http://schemas.openxmlformats.org/officeDocument/2006/relationships/hyperlink" Target="https://www.zuko.io/blog/the-top-5-trust-badge-ideas-to-test-on-your-forms" TargetMode="External"/><Relationship Id="rId24" Type="http://schemas.openxmlformats.org/officeDocument/2006/relationships/hyperlink" Target="https://vwo.com/blog/sign-up-form-examples/" TargetMode="External"/><Relationship Id="rId25" Type="http://schemas.openxmlformats.org/officeDocument/2006/relationships/hyperlink" Target="https://buildform.ai/blog/progressive-profiling-examples/" TargetMode="External"/><Relationship Id="rId26" Type="http://schemas.openxmlformats.org/officeDocument/2006/relationships/hyperlink" Target="https://www.litmus.com/blog/how-to-use-progressive-profiling-to-deliver-personalized-subscriber-experiences" TargetMode="External"/><Relationship Id="rId27" Type="http://schemas.openxmlformats.org/officeDocument/2006/relationships/hyperlink" Target="https://www.mockplus.com/blog/post/app-onboarding-examples" TargetMode="External"/><Relationship Id="rId28" Type="http://schemas.openxmlformats.org/officeDocument/2006/relationships/hyperlink" Target="https://userpeek.com/blog/form-validation-ux-and-best-practices/" TargetMode="External"/><Relationship Id="rId29" Type="http://schemas.openxmlformats.org/officeDocument/2006/relationships/hyperlink" Target="https://www.everyinteraction.com/articles/best-practice-for-sign-up-form-ux/" TargetMode="External"/><Relationship Id="rId30" Type="http://schemas.openxmlformats.org/officeDocument/2006/relationships/hyperlink" Target="https://www.reddit.com/r/webdev/comments/1o6u7lf/why_does_form_validation_ux_suck_everywhere/" TargetMode="External"/><Relationship Id="rId31" Type="http://schemas.openxmlformats.org/officeDocument/2006/relationships/hyperlink" Target="https://www.aksinteractive.com/blog/best-practices-for-mobile-app-security-and-data-privacy/" TargetMode="External"/><Relationship Id="rId32" Type="http://schemas.openxmlformats.org/officeDocument/2006/relationships/hyperlink" Target="https://ui-patterns.com/patterns/AccountRegistration" TargetMode="External"/><Relationship Id="rId33" Type="http://schemas.openxmlformats.org/officeDocument/2006/relationships/hyperlink" Target="https://www.browserstack.com/guide/accessibility-testing-for-mobile-apps" TargetMode="External"/><Relationship Id="rId34" Type="http://schemas.openxmlformats.org/officeDocument/2006/relationships/hyperlink" Target="https://allyant.com/blog/mobile-application-accessibility-understanding-wcag-conformance-and-legal-requirements-for-your-native-applications/" TargetMode="External"/><Relationship Id="rId35" Type="http://schemas.openxmlformats.org/officeDocument/2006/relationships/hyperlink" Target="https://productled.com/blog/user-onboarding-mistakes" TargetMode="External"/><Relationship Id="rId36" Type="http://schemas.openxmlformats.org/officeDocument/2006/relationships/hyperlink" Target="https://icons8.com/blog/articles/ux-design-onboarding-mobile-app/" TargetMode="External"/><Relationship Id="rId37" Type="http://schemas.openxmlformats.org/officeDocument/2006/relationships/hyperlink" Target="https://www.plotline.so/blog/mobile-app-onboarding-examples" TargetMode="External"/><Relationship Id="rId38" Type="http://schemas.openxmlformats.org/officeDocument/2006/relationships/hyperlink" Target="https://www.linkedin.com/top-content/user-experience/optimizing-onboarding-processes/tips-for-optimizing-onboarding-for-conversions/" TargetMode="External"/><Relationship Id="rId39" Type="http://schemas.openxmlformats.org/officeDocument/2006/relationships/hyperlink" Target="https://www.pingidentity.com/en/resources/blog/post/frictionless-signup.html" TargetMode="External"/><Relationship Id="rId40" Type="http://schemas.openxmlformats.org/officeDocument/2006/relationships/hyperlink" Target="https://designmodo.com/ux-tips-registration-forms/" TargetMode="External"/><Relationship Id="rId41" Type="http://schemas.openxmlformats.org/officeDocument/2006/relationships/hyperlink" Target="https://formsort.com/article/optimize-sign-up-flow-best-practices/" TargetMode="External"/><Relationship Id="rId42" Type="http://schemas.openxmlformats.org/officeDocument/2006/relationships/hyperlink" Target="https://www.techaheadcorp.com/blog/19-mobile-app-onboarding-best-practices-examples/" TargetMode="External"/><Relationship Id="rId43" Type="http://schemas.openxmlformats.org/officeDocument/2006/relationships/hyperlink" Target="https://brandefense.io/blog/drps/data-privacy-in-mobile-applications/" TargetMode="External"/><Relationship Id="rId44" Type="http://schemas.openxmlformats.org/officeDocument/2006/relationships/hyperlink" Target="https://www.webstacks.com/blog/multi-step-form" TargetMode="External"/><Relationship Id="rId45" Type="http://schemas.openxmlformats.org/officeDocument/2006/relationships/hyperlink" Target="https://developer.android.com/privacy-and-security/security-tips" TargetMode="External"/><Relationship Id="rId46" Type="http://schemas.openxmlformats.org/officeDocument/2006/relationships/hyperlink" Target="https://www.descope.com/learn/post/progressive-profiling" TargetMode="External"/><Relationship Id="rId47" Type="http://schemas.openxmlformats.org/officeDocument/2006/relationships/hyperlink" Target="https://blog.hubspot.com/blog/tabid/6307/bid/34155/how-to-capture-more-and-better-lead-intel-with-progressive-profiling.aspx" TargetMode="External"/><Relationship Id="rId48" Type="http://schemas.openxmlformats.org/officeDocument/2006/relationships/hyperlink" Target="https://matomo.org/blog/2024/01/conversion-metrics/" TargetMode="External"/><Relationship Id="rId49" Type="http://schemas.openxmlformats.org/officeDocument/2006/relationships/hyperlink" Target="https://fibr.ai/ab-testing/a-b-testing-ideas" TargetMode="External"/><Relationship Id="rId50" Type="http://schemas.openxmlformats.org/officeDocument/2006/relationships/hyperlink" Target="https://help.klaviyo.com/hc/en-us/articles/360015960712" TargetMode="External"/><Relationship Id="rId51" Type="http://schemas.openxmlformats.org/officeDocument/2006/relationships/hyperlink" Target="https://userpilot.com/blog/free-trial-marketing-strategy/" TargetMode="External"/><Relationship Id="rId52" Type="http://schemas.openxmlformats.org/officeDocument/2006/relationships/hyperlink" Target="https://fera.ai/blog/posts/social-proof-building-trust-verification" TargetMode="External"/><Relationship Id="rId53" Type="http://schemas.openxmlformats.org/officeDocument/2006/relationships/hyperlink" Target="https://nudgenow.com/blogs/top-mobile-loyalty-programs" TargetMode="External"/><Relationship Id="rId54" Type="http://schemas.openxmlformats.org/officeDocument/2006/relationships/hyperlink" Target="https://www.savethestudent.org/shopping/best-free-trials-uk.html" TargetMode="External"/><Relationship Id="rId55" Type="http://schemas.openxmlformats.org/officeDocument/2006/relationships/hyperlink" Target="https://userpilot.com/blog/drop-off-analysi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2025-11-09T06:21:45.249Z</dcterms:created>
  <dcterms:modified xsi:type="dcterms:W3CDTF">2025-11-09T06:21:45.249Z</dcterms:modified>
</cp:coreProperties>
</file>