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633AC" w14:textId="296A554A" w:rsidR="008168E8" w:rsidRPr="00673707" w:rsidRDefault="00673707" w:rsidP="0063756A">
      <w:pPr>
        <w:pStyle w:val="Titre1"/>
        <w:spacing w:line="360" w:lineRule="auto"/>
        <w:jc w:val="both"/>
      </w:pPr>
      <w:r>
        <w:t xml:space="preserve">                                   </w:t>
      </w:r>
      <w:r w:rsidR="00000000" w:rsidRPr="00673707">
        <w:t>Système intelligent d'appariement</w:t>
      </w:r>
    </w:p>
    <w:p w14:paraId="64D933E9" w14:textId="7ACDFCBD" w:rsidR="008168E8" w:rsidRPr="00673707" w:rsidRDefault="00673707" w:rsidP="0063756A">
      <w:pPr>
        <w:pStyle w:val="Titre1"/>
        <w:spacing w:line="360" w:lineRule="auto"/>
        <w:jc w:val="both"/>
      </w:pPr>
      <w:r>
        <w:t xml:space="preserve">                    </w:t>
      </w:r>
      <w:r w:rsidR="00000000" w:rsidRPr="00673707">
        <w:t>Demandeurs d'emploi ↔ Offres d'emploi</w:t>
      </w:r>
      <w:r w:rsidR="009F2533">
        <w:t xml:space="preserve"> : </w:t>
      </w:r>
      <w:r w:rsidR="00000000" w:rsidRPr="00673707">
        <w:t>ACPE</w:t>
      </w:r>
    </w:p>
    <w:p w14:paraId="2EC4E19C" w14:textId="52AFA293" w:rsidR="00AC522C" w:rsidRPr="00AC522C" w:rsidRDefault="00F3045B" w:rsidP="00AC522C">
      <w:pPr>
        <w:tabs>
          <w:tab w:val="center" w:pos="4513"/>
        </w:tabs>
        <w:spacing w:after="40" w:line="360" w:lineRule="auto"/>
        <w:rPr>
          <w:rFonts w:ascii="Calibri Light" w:hAnsi="Calibri Light" w:cs="Calibri Light"/>
          <w:i/>
          <w:iCs/>
          <w:color w:val="833C0B" w:themeColor="accent2" w:themeShade="80"/>
        </w:rPr>
      </w:pPr>
      <w:r w:rsidRPr="00F3045B">
        <w:rPr>
          <w:rFonts w:ascii="Calibri Light" w:hAnsi="Calibri Light" w:cs="Calibri Light"/>
          <w:i/>
          <w:iCs/>
          <w:color w:val="833C0B" w:themeColor="accent2" w:themeShade="80"/>
        </w:rPr>
        <w:drawing>
          <wp:inline distT="0" distB="0" distL="0" distR="0" wp14:anchorId="23A92711" wp14:editId="2B4C8F4B">
            <wp:extent cx="1797142" cy="673135"/>
            <wp:effectExtent l="0" t="0" r="0" b="0"/>
            <wp:docPr id="1448132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32047" name=""/>
                    <pic:cNvPicPr/>
                  </pic:nvPicPr>
                  <pic:blipFill>
                    <a:blip r:embed="rId8"/>
                    <a:stretch>
                      <a:fillRect/>
                    </a:stretch>
                  </pic:blipFill>
                  <pic:spPr>
                    <a:xfrm>
                      <a:off x="0" y="0"/>
                      <a:ext cx="1797142" cy="673135"/>
                    </a:xfrm>
                    <a:prstGeom prst="rect">
                      <a:avLst/>
                    </a:prstGeom>
                  </pic:spPr>
                </pic:pic>
              </a:graphicData>
            </a:graphic>
          </wp:inline>
        </w:drawing>
      </w:r>
      <w:r w:rsidRPr="00AC522C">
        <w:rPr>
          <w:i/>
          <w:iCs/>
        </w:rPr>
        <w:drawing>
          <wp:anchor distT="0" distB="0" distL="114300" distR="114300" simplePos="0" relativeHeight="251658240" behindDoc="0" locked="0" layoutInCell="1" allowOverlap="1" wp14:anchorId="6176DC8F" wp14:editId="2A050F0D">
            <wp:simplePos x="0" y="0"/>
            <wp:positionH relativeFrom="column">
              <wp:posOffset>4506940</wp:posOffset>
            </wp:positionH>
            <wp:positionV relativeFrom="paragraph">
              <wp:posOffset>45085</wp:posOffset>
            </wp:positionV>
            <wp:extent cx="1397072" cy="654084"/>
            <wp:effectExtent l="0" t="0" r="0" b="0"/>
            <wp:wrapSquare wrapText="bothSides"/>
            <wp:docPr id="14779128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12836" name=""/>
                    <pic:cNvPicPr/>
                  </pic:nvPicPr>
                  <pic:blipFill>
                    <a:blip r:embed="rId9">
                      <a:extLst>
                        <a:ext uri="{28A0092B-C50C-407E-A947-70E740481C1C}">
                          <a14:useLocalDpi xmlns:a14="http://schemas.microsoft.com/office/drawing/2010/main" val="0"/>
                        </a:ext>
                      </a:extLst>
                    </a:blip>
                    <a:stretch>
                      <a:fillRect/>
                    </a:stretch>
                  </pic:blipFill>
                  <pic:spPr>
                    <a:xfrm>
                      <a:off x="0" y="0"/>
                      <a:ext cx="1397072" cy="654084"/>
                    </a:xfrm>
                    <a:prstGeom prst="rect">
                      <a:avLst/>
                    </a:prstGeom>
                  </pic:spPr>
                </pic:pic>
              </a:graphicData>
            </a:graphic>
          </wp:anchor>
        </w:drawing>
      </w:r>
      <w:r>
        <w:rPr>
          <w:rFonts w:ascii="Calibri Light" w:hAnsi="Calibri Light" w:cs="Calibri Light"/>
          <w:i/>
          <w:iCs/>
          <w:color w:val="833C0B" w:themeColor="accent2" w:themeShade="80"/>
        </w:rPr>
        <w:t xml:space="preserve">             </w:t>
      </w:r>
      <w:r w:rsidR="00AC522C">
        <w:rPr>
          <w:i/>
          <w:iCs/>
        </w:rPr>
        <w:br w:type="textWrapping" w:clear="all"/>
      </w:r>
      <w:r w:rsidR="00AC522C" w:rsidRPr="00AC522C">
        <w:rPr>
          <w:rFonts w:ascii="Calibri Light" w:hAnsi="Calibri Light" w:cs="Calibri Light"/>
          <w:i/>
          <w:iCs/>
          <w:color w:val="833C0B" w:themeColor="accent2" w:themeShade="80"/>
        </w:rPr>
        <w:t xml:space="preserve">Hackathon </w:t>
      </w:r>
      <w:proofErr w:type="spellStart"/>
      <w:r w:rsidR="00AC522C" w:rsidRPr="00AC522C">
        <w:rPr>
          <w:rFonts w:ascii="Calibri Light" w:hAnsi="Calibri Light" w:cs="Calibri Light"/>
          <w:i/>
          <w:iCs/>
          <w:color w:val="833C0B" w:themeColor="accent2" w:themeShade="80"/>
        </w:rPr>
        <w:t>IndabaX</w:t>
      </w:r>
      <w:proofErr w:type="spellEnd"/>
      <w:r w:rsidR="00AC522C" w:rsidRPr="00AC522C">
        <w:rPr>
          <w:rFonts w:ascii="Calibri Light" w:hAnsi="Calibri Light" w:cs="Calibri Light"/>
          <w:i/>
          <w:iCs/>
          <w:color w:val="833C0B" w:themeColor="accent2" w:themeShade="80"/>
        </w:rPr>
        <w:t xml:space="preserve"> Congo 2026</w:t>
      </w:r>
      <w:r w:rsidR="00AC522C" w:rsidRPr="00AC522C">
        <w:rPr>
          <w:rFonts w:ascii="Calibri Light" w:hAnsi="Calibri Light" w:cs="Calibri Light"/>
          <w:i/>
          <w:iCs/>
          <w:color w:val="833C0B" w:themeColor="accent2" w:themeShade="80"/>
        </w:rPr>
        <w:t xml:space="preserve">    </w:t>
      </w:r>
      <w:r w:rsidR="00AC522C" w:rsidRPr="00AC522C">
        <w:rPr>
          <w:rFonts w:ascii="Calibri Light" w:hAnsi="Calibri Light" w:cs="Calibri Light"/>
          <w:i/>
          <w:iCs/>
          <w:color w:val="806000" w:themeColor="accent4" w:themeShade="80"/>
        </w:rPr>
        <w:t xml:space="preserve">                                                                                        </w:t>
      </w:r>
      <w:r w:rsidR="00AC522C" w:rsidRPr="00AC522C">
        <w:rPr>
          <w:rFonts w:ascii="Calibri Light" w:hAnsi="Calibri Light" w:cs="Calibri Light"/>
          <w:i/>
          <w:iCs/>
          <w:color w:val="833C0B" w:themeColor="accent2" w:themeShade="80"/>
          <w:sz w:val="20"/>
          <w:szCs w:val="20"/>
        </w:rPr>
        <w:t>Rapport technique</w:t>
      </w:r>
    </w:p>
    <w:p w14:paraId="6CA17A5C" w14:textId="39AAD988" w:rsidR="008168E8" w:rsidRPr="00AC522C" w:rsidRDefault="00AC522C" w:rsidP="00AC522C">
      <w:pPr>
        <w:tabs>
          <w:tab w:val="center" w:pos="4513"/>
        </w:tabs>
        <w:spacing w:after="40" w:line="360" w:lineRule="auto"/>
        <w:rPr>
          <w:i/>
          <w:iCs/>
          <w:color w:val="806000" w:themeColor="accent4" w:themeShade="80"/>
        </w:rPr>
      </w:pPr>
      <w:r>
        <w:rPr>
          <w:i/>
          <w:iCs/>
          <w:color w:val="806000" w:themeColor="accent4" w:themeShade="80"/>
        </w:rPr>
        <w:tab/>
        <w:t xml:space="preserve">                      </w:t>
      </w:r>
      <w:r w:rsidR="00F3045B">
        <w:rPr>
          <w:i/>
          <w:iCs/>
          <w:color w:val="806000" w:themeColor="accent4" w:themeShade="80"/>
        </w:rPr>
        <w:t xml:space="preserve"> </w:t>
      </w:r>
      <w:r w:rsidR="00000000">
        <w:rPr>
          <w:b/>
          <w:bCs/>
          <w:sz w:val="20"/>
          <w:szCs w:val="20"/>
        </w:rPr>
        <w:t xml:space="preserve">Réalisé par : </w:t>
      </w:r>
      <w:r w:rsidR="00000000" w:rsidRPr="00CA19FD">
        <w:rPr>
          <w:rFonts w:ascii="Eras Light ITC" w:hAnsi="Eras Light ITC"/>
          <w:b/>
          <w:bCs/>
          <w:sz w:val="24"/>
          <w:szCs w:val="24"/>
        </w:rPr>
        <w:t>LIKIBI NGOMA Daniel Archange</w:t>
      </w:r>
    </w:p>
    <w:p w14:paraId="09E00453" w14:textId="77777777" w:rsidR="008168E8" w:rsidRPr="0063756A" w:rsidRDefault="00000000" w:rsidP="0063756A">
      <w:pPr>
        <w:pStyle w:val="Titre2"/>
        <w:spacing w:line="360" w:lineRule="auto"/>
        <w:rPr>
          <w:sz w:val="20"/>
          <w:szCs w:val="20"/>
        </w:rPr>
      </w:pPr>
      <w:r w:rsidRPr="0063756A">
        <w:rPr>
          <w:sz w:val="20"/>
          <w:szCs w:val="20"/>
        </w:rPr>
        <w:t>1. Contexte et problématique</w:t>
      </w:r>
    </w:p>
    <w:p w14:paraId="7212A304" w14:textId="77777777" w:rsidR="008168E8" w:rsidRPr="0063756A" w:rsidRDefault="00000000" w:rsidP="0063756A">
      <w:pPr>
        <w:spacing w:after="130" w:line="360" w:lineRule="auto"/>
        <w:jc w:val="both"/>
        <w:rPr>
          <w:sz w:val="20"/>
          <w:szCs w:val="20"/>
        </w:rPr>
      </w:pPr>
      <w:r w:rsidRPr="0063756A">
        <w:rPr>
          <w:sz w:val="20"/>
          <w:szCs w:val="20"/>
        </w:rPr>
        <w:t>L'Agence Congolaise pour l'Emploi (ACPE) met en relation chaque année un grand nombre de demandeurs d'emploi et d'offres d'entreprises. Ce processus repose aujourd'hui essentiellement sur un traitement manuel, chronophage et parfois peu optimal. L'objectif de ce hackathon est de concevoir un prototype capable d'automatiser cet appariement à l'aide de techniques de Data Science et de traitement automatique du langage naturel (NLP), tout en produisant des recommandations explicables et exploitables par les conseillers de l'agence.</w:t>
      </w:r>
    </w:p>
    <w:p w14:paraId="5004B980" w14:textId="77777777" w:rsidR="008168E8" w:rsidRPr="0063756A" w:rsidRDefault="00000000" w:rsidP="0063756A">
      <w:pPr>
        <w:spacing w:after="130" w:line="360" w:lineRule="auto"/>
        <w:jc w:val="both"/>
        <w:rPr>
          <w:sz w:val="20"/>
          <w:szCs w:val="20"/>
        </w:rPr>
      </w:pPr>
      <w:r w:rsidRPr="0063756A">
        <w:rPr>
          <w:sz w:val="20"/>
          <w:szCs w:val="20"/>
        </w:rPr>
        <w:t>Ce rapport présente les données utilisées, la démarche de préparation et de nettoyage, le moteur d'appariement développé, les résultats obtenus, les fonctionnalités bonus implémentées, ainsi que les limites et perspectives du prototype.</w:t>
      </w:r>
    </w:p>
    <w:p w14:paraId="604D56D0" w14:textId="77777777" w:rsidR="008168E8" w:rsidRPr="0063756A" w:rsidRDefault="00000000" w:rsidP="0009582A">
      <w:pPr>
        <w:pStyle w:val="Titre2"/>
      </w:pPr>
      <w:r w:rsidRPr="0063756A">
        <w:t>2. Données</w:t>
      </w:r>
    </w:p>
    <w:p w14:paraId="1208584F" w14:textId="77777777" w:rsidR="008168E8" w:rsidRPr="0063756A" w:rsidRDefault="00000000" w:rsidP="0063756A">
      <w:pPr>
        <w:spacing w:after="130" w:line="360" w:lineRule="auto"/>
        <w:jc w:val="both"/>
        <w:rPr>
          <w:sz w:val="20"/>
          <w:szCs w:val="20"/>
        </w:rPr>
      </w:pPr>
      <w:r w:rsidRPr="0063756A">
        <w:rPr>
          <w:sz w:val="20"/>
          <w:szCs w:val="20"/>
        </w:rPr>
        <w:t>Quatre jeux de données ont été fournis :</w:t>
      </w:r>
    </w:p>
    <w:p w14:paraId="65309402"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Demandeurs d'emploi : 41 298 profils (âge, genre, diplôme, métier visé, secteur demandé, mobilité géographique, etc.)</w:t>
      </w:r>
    </w:p>
    <w:p w14:paraId="13AAEB3E"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Offres d'emploi (fichier principal) : 2 535 offres (intitulé, secteur, entreprise, lieu, type de contrat)</w:t>
      </w:r>
    </w:p>
    <w:p w14:paraId="1F0F6D30"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Offres d'emploi (extension) : 143 offres enrichies (description, profil recherché, compétences détaillées)</w:t>
      </w:r>
    </w:p>
    <w:p w14:paraId="2DDC7EBD"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Appariement de référence (</w:t>
      </w:r>
      <w:proofErr w:type="spellStart"/>
      <w:r w:rsidRPr="0063756A">
        <w:rPr>
          <w:sz w:val="20"/>
          <w:szCs w:val="20"/>
        </w:rPr>
        <w:t>ground</w:t>
      </w:r>
      <w:proofErr w:type="spellEnd"/>
      <w:r w:rsidRPr="0063756A">
        <w:rPr>
          <w:sz w:val="20"/>
          <w:szCs w:val="20"/>
        </w:rPr>
        <w:t xml:space="preserve"> </w:t>
      </w:r>
      <w:proofErr w:type="spellStart"/>
      <w:r w:rsidRPr="0063756A">
        <w:rPr>
          <w:sz w:val="20"/>
          <w:szCs w:val="20"/>
        </w:rPr>
        <w:t>truth</w:t>
      </w:r>
      <w:proofErr w:type="spellEnd"/>
      <w:r w:rsidRPr="0063756A">
        <w:rPr>
          <w:sz w:val="20"/>
          <w:szCs w:val="20"/>
        </w:rPr>
        <w:t>) : 3 offres pertinentes par candidat, utilisé pour l'entraînement/évaluation</w:t>
      </w:r>
    </w:p>
    <w:p w14:paraId="7EF6EA41" w14:textId="77777777" w:rsidR="008168E8" w:rsidRPr="0063756A" w:rsidRDefault="00000000" w:rsidP="0063756A">
      <w:pPr>
        <w:spacing w:after="130" w:line="360" w:lineRule="auto"/>
        <w:jc w:val="both"/>
        <w:rPr>
          <w:sz w:val="20"/>
          <w:szCs w:val="20"/>
        </w:rPr>
      </w:pPr>
      <w:r w:rsidRPr="0063756A">
        <w:rPr>
          <w:sz w:val="20"/>
          <w:szCs w:val="20"/>
        </w:rPr>
        <w:t>Point notable : les 143 offres de l'extension partagent leur référence avec le fichier principal — il s'agit d'un enrichissement de champs (description/profil/compétences), et non d'offres supplémentaires. Le pipeline de préparation fusionne donc les deux fichiers par identifiant plutôt que de les concaténer, afin de ne perdre aucune information.</w:t>
      </w:r>
    </w:p>
    <w:p w14:paraId="6185B865" w14:textId="77777777" w:rsidR="008168E8" w:rsidRPr="0063756A" w:rsidRDefault="00000000" w:rsidP="0063756A">
      <w:pPr>
        <w:pStyle w:val="Titre2"/>
        <w:spacing w:line="360" w:lineRule="auto"/>
        <w:rPr>
          <w:sz w:val="20"/>
          <w:szCs w:val="20"/>
        </w:rPr>
      </w:pPr>
      <w:r w:rsidRPr="0063756A">
        <w:rPr>
          <w:sz w:val="20"/>
          <w:szCs w:val="20"/>
        </w:rPr>
        <w:t>3. Préparation et nettoyage des données</w:t>
      </w:r>
    </w:p>
    <w:p w14:paraId="61FFF366" w14:textId="77777777" w:rsidR="008168E8" w:rsidRPr="0063756A" w:rsidRDefault="00000000" w:rsidP="0063756A">
      <w:pPr>
        <w:spacing w:after="130" w:line="360" w:lineRule="auto"/>
        <w:jc w:val="both"/>
        <w:rPr>
          <w:sz w:val="20"/>
          <w:szCs w:val="20"/>
        </w:rPr>
      </w:pPr>
      <w:r w:rsidRPr="0063756A">
        <w:rPr>
          <w:sz w:val="20"/>
          <w:szCs w:val="20"/>
        </w:rPr>
        <w:t>Les traitements suivants ont été appliqués (détail complet dans src/data_prep.py et le notebook notebooks/01_exploration_nettoyage.ipynb) :</w:t>
      </w:r>
    </w:p>
    <w:p w14:paraId="332981CC" w14:textId="2E5D855D"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 xml:space="preserve">Suppression de la colonne « </w:t>
      </w:r>
      <w:r w:rsidR="00CA19FD" w:rsidRPr="0063756A">
        <w:rPr>
          <w:sz w:val="20"/>
          <w:szCs w:val="20"/>
        </w:rPr>
        <w:t>offre pertinente</w:t>
      </w:r>
      <w:r w:rsidRPr="0063756A">
        <w:rPr>
          <w:sz w:val="20"/>
          <w:szCs w:val="20"/>
        </w:rPr>
        <w:t xml:space="preserve"> » (100% de valeurs manquantes)</w:t>
      </w:r>
    </w:p>
    <w:p w14:paraId="5A653E9B"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lastRenderedPageBreak/>
        <w:t>Normalisation Unicode et des espaces, harmonisation des valeurs vides hétérogènes (« Non déclaré », « Aucun », etc.)</w:t>
      </w:r>
    </w:p>
    <w:p w14:paraId="791FB5CB"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Bornage de l'âge à [14, 70] ans pour neutraliser les erreurs de saisie</w:t>
      </w:r>
    </w:p>
    <w:p w14:paraId="508E25C1"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Fusion des deux fichiers d'offres en un schéma commun, par identifiant de référence</w:t>
      </w:r>
    </w:p>
    <w:p w14:paraId="784B4470"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Construction d'un champ texte unifié et pondéré (candidats et offres), donnant plus de poids aux champs les plus discriminants (métier visé, secteur, profil recherché) pour alimenter le moteur NLP</w:t>
      </w:r>
    </w:p>
    <w:p w14:paraId="7A8D6908" w14:textId="0DC94F91" w:rsidR="008168E8" w:rsidRPr="0063756A" w:rsidRDefault="00000000" w:rsidP="0063756A">
      <w:pPr>
        <w:spacing w:after="130" w:line="360" w:lineRule="auto"/>
        <w:jc w:val="both"/>
        <w:rPr>
          <w:sz w:val="20"/>
          <w:szCs w:val="20"/>
        </w:rPr>
      </w:pPr>
      <w:r w:rsidRPr="0063756A">
        <w:rPr>
          <w:sz w:val="20"/>
          <w:szCs w:val="20"/>
        </w:rPr>
        <w:t>L'analyse exploratoire (voir notebook dédié) montre une forte concentration des offres et des candidats sur un nombre restreint de secteurs et de localités (Brazzaville, Pointe-Noire), ainsi qu'un recouvrement partiel (61%) entre les taxonomies de secteurs utilisées côté candidats et côté offres</w:t>
      </w:r>
      <w:r w:rsidR="00CA19FD" w:rsidRPr="0063756A">
        <w:rPr>
          <w:sz w:val="20"/>
          <w:szCs w:val="20"/>
        </w:rPr>
        <w:t> ;</w:t>
      </w:r>
      <w:r w:rsidRPr="0063756A">
        <w:rPr>
          <w:sz w:val="20"/>
          <w:szCs w:val="20"/>
        </w:rPr>
        <w:t xml:space="preserve"> ce qui a orienté le choix méthodologique vers une approche fondée sur la similarité textuelle plutôt que sur une correspondance stricte de catégories.</w:t>
      </w:r>
    </w:p>
    <w:p w14:paraId="1E034AEC" w14:textId="3AF42CA4" w:rsidR="008168E8" w:rsidRPr="0063756A" w:rsidRDefault="00000000" w:rsidP="0063756A">
      <w:pPr>
        <w:spacing w:after="200" w:line="360" w:lineRule="auto"/>
        <w:jc w:val="center"/>
        <w:rPr>
          <w:sz w:val="20"/>
          <w:szCs w:val="20"/>
        </w:rPr>
      </w:pPr>
      <w:r w:rsidRPr="0063756A">
        <w:rPr>
          <w:noProof/>
          <w:sz w:val="20"/>
          <w:szCs w:val="20"/>
        </w:rPr>
        <w:drawing>
          <wp:inline distT="0" distB="0" distL="0" distR="0" wp14:anchorId="0529C9BD" wp14:editId="78D7F130">
            <wp:extent cx="4572000" cy="2512612"/>
            <wp:effectExtent l="0" t="0" r="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85654" cy="2520116"/>
                    </a:xfrm>
                    <a:prstGeom prst="rect">
                      <a:avLst/>
                    </a:prstGeom>
                  </pic:spPr>
                </pic:pic>
              </a:graphicData>
            </a:graphic>
          </wp:inline>
        </w:drawing>
      </w:r>
    </w:p>
    <w:p w14:paraId="7F5E12AD" w14:textId="28EF1082" w:rsidR="008168E8" w:rsidRDefault="00CA19FD" w:rsidP="0063756A">
      <w:pPr>
        <w:spacing w:after="200" w:line="360" w:lineRule="auto"/>
        <w:jc w:val="center"/>
        <w:rPr>
          <w:i/>
          <w:iCs/>
          <w:color w:val="666666"/>
          <w:sz w:val="20"/>
          <w:szCs w:val="20"/>
        </w:rPr>
      </w:pPr>
      <w:r w:rsidRPr="0063756A">
        <w:rPr>
          <w:i/>
          <w:iCs/>
          <w:color w:val="666666"/>
          <w:sz w:val="20"/>
          <w:szCs w:val="20"/>
        </w:rPr>
        <w:t>Graphique</w:t>
      </w:r>
      <w:r w:rsidR="00000000" w:rsidRPr="0063756A">
        <w:rPr>
          <w:i/>
          <w:iCs/>
          <w:color w:val="666666"/>
          <w:sz w:val="20"/>
          <w:szCs w:val="20"/>
        </w:rPr>
        <w:t xml:space="preserve"> 1</w:t>
      </w:r>
      <w:r w:rsidRPr="0063756A">
        <w:rPr>
          <w:i/>
          <w:iCs/>
          <w:color w:val="666666"/>
          <w:sz w:val="20"/>
          <w:szCs w:val="20"/>
        </w:rPr>
        <w:t> :</w:t>
      </w:r>
      <w:r w:rsidR="00000000" w:rsidRPr="0063756A">
        <w:rPr>
          <w:i/>
          <w:iCs/>
          <w:color w:val="666666"/>
          <w:sz w:val="20"/>
          <w:szCs w:val="20"/>
        </w:rPr>
        <w:t xml:space="preserve"> Secteurs d'activité les plus représentés parmi les offres</w:t>
      </w:r>
    </w:p>
    <w:p w14:paraId="739B8A7E" w14:textId="68D1361A" w:rsidR="0009582A" w:rsidRPr="0009582A" w:rsidRDefault="0009582A" w:rsidP="0009582A">
      <w:pPr>
        <w:rPr>
          <w:sz w:val="20"/>
          <w:szCs w:val="20"/>
        </w:rPr>
      </w:pPr>
      <w:r w:rsidRPr="0063756A">
        <w:rPr>
          <w:noProof/>
          <w:sz w:val="20"/>
          <w:szCs w:val="20"/>
        </w:rPr>
        <w:drawing>
          <wp:inline distT="0" distB="0" distL="0" distR="0" wp14:anchorId="39E79334" wp14:editId="32E8AE9E">
            <wp:extent cx="4572000" cy="2797451"/>
            <wp:effectExtent l="0" t="0" r="0" b="3175"/>
            <wp:docPr id="281575982" name="Image 281575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85720" cy="2805846"/>
                    </a:xfrm>
                    <a:prstGeom prst="rect">
                      <a:avLst/>
                    </a:prstGeom>
                  </pic:spPr>
                </pic:pic>
              </a:graphicData>
            </a:graphic>
          </wp:inline>
        </w:drawing>
      </w:r>
    </w:p>
    <w:p w14:paraId="21F71A81" w14:textId="5D47D9F9" w:rsidR="008168E8" w:rsidRPr="0063756A" w:rsidRDefault="00AC522C" w:rsidP="00AC522C">
      <w:pPr>
        <w:spacing w:after="200" w:line="360" w:lineRule="auto"/>
        <w:rPr>
          <w:sz w:val="20"/>
          <w:szCs w:val="20"/>
        </w:rPr>
      </w:pPr>
      <w:r>
        <w:rPr>
          <w:i/>
          <w:iCs/>
          <w:color w:val="666666"/>
          <w:sz w:val="20"/>
          <w:szCs w:val="20"/>
        </w:rPr>
        <w:t xml:space="preserve">                                        </w:t>
      </w:r>
      <w:r w:rsidR="00CA19FD" w:rsidRPr="0063756A">
        <w:rPr>
          <w:i/>
          <w:iCs/>
          <w:color w:val="666666"/>
          <w:sz w:val="20"/>
          <w:szCs w:val="20"/>
        </w:rPr>
        <w:t>Graphique</w:t>
      </w:r>
      <w:r w:rsidR="00000000" w:rsidRPr="0063756A">
        <w:rPr>
          <w:i/>
          <w:iCs/>
          <w:color w:val="666666"/>
          <w:sz w:val="20"/>
          <w:szCs w:val="20"/>
        </w:rPr>
        <w:t xml:space="preserve"> 2</w:t>
      </w:r>
      <w:r w:rsidR="00CA19FD" w:rsidRPr="0063756A">
        <w:rPr>
          <w:i/>
          <w:iCs/>
          <w:color w:val="666666"/>
          <w:sz w:val="20"/>
          <w:szCs w:val="20"/>
        </w:rPr>
        <w:t xml:space="preserve"> : </w:t>
      </w:r>
      <w:r w:rsidR="00000000" w:rsidRPr="0063756A">
        <w:rPr>
          <w:i/>
          <w:iCs/>
          <w:color w:val="666666"/>
          <w:sz w:val="20"/>
          <w:szCs w:val="20"/>
        </w:rPr>
        <w:t>Métiers les plus demandés par les candidats</w:t>
      </w:r>
    </w:p>
    <w:p w14:paraId="1FC0808F" w14:textId="77777777" w:rsidR="008168E8" w:rsidRPr="0063756A" w:rsidRDefault="00000000" w:rsidP="0009582A">
      <w:pPr>
        <w:pStyle w:val="Titre2"/>
      </w:pPr>
      <w:r w:rsidRPr="0063756A">
        <w:lastRenderedPageBreak/>
        <w:t>4. Moteur d'appariement</w:t>
      </w:r>
    </w:p>
    <w:p w14:paraId="3710C28B" w14:textId="77777777" w:rsidR="008168E8" w:rsidRPr="0063756A" w:rsidRDefault="00000000" w:rsidP="0063756A">
      <w:pPr>
        <w:spacing w:after="130" w:line="360" w:lineRule="auto"/>
        <w:jc w:val="both"/>
        <w:rPr>
          <w:sz w:val="20"/>
          <w:szCs w:val="20"/>
        </w:rPr>
      </w:pPr>
      <w:r w:rsidRPr="0063756A">
        <w:rPr>
          <w:sz w:val="20"/>
          <w:szCs w:val="20"/>
        </w:rPr>
        <w:t>Le moteur retenu combine une similarité textuelle TF-IDF/cosinus (poids 93%) et un bonus de correspondance sectorielle (poids 7%) :</w:t>
      </w:r>
    </w:p>
    <w:p w14:paraId="19042B1C" w14:textId="77777777" w:rsidR="008168E8" w:rsidRPr="0063756A" w:rsidRDefault="00000000" w:rsidP="0063756A">
      <w:pPr>
        <w:spacing w:after="200" w:line="360" w:lineRule="auto"/>
        <w:jc w:val="center"/>
        <w:rPr>
          <w:sz w:val="20"/>
          <w:szCs w:val="20"/>
        </w:rPr>
      </w:pPr>
      <w:proofErr w:type="gramStart"/>
      <w:r w:rsidRPr="0063756A">
        <w:rPr>
          <w:rFonts w:ascii="Consolas" w:eastAsia="Consolas" w:hAnsi="Consolas" w:cs="Consolas"/>
          <w:i/>
          <w:iCs/>
          <w:sz w:val="20"/>
          <w:szCs w:val="20"/>
        </w:rPr>
        <w:t>score</w:t>
      </w:r>
      <w:proofErr w:type="gramEnd"/>
      <w:r w:rsidRPr="0063756A">
        <w:rPr>
          <w:rFonts w:ascii="Consolas" w:eastAsia="Consolas" w:hAnsi="Consolas" w:cs="Consolas"/>
          <w:i/>
          <w:iCs/>
          <w:sz w:val="20"/>
          <w:szCs w:val="20"/>
        </w:rPr>
        <w:t xml:space="preserve"> = 0,93 × </w:t>
      </w:r>
      <w:proofErr w:type="spellStart"/>
      <w:r w:rsidRPr="0063756A">
        <w:rPr>
          <w:rFonts w:ascii="Consolas" w:eastAsia="Consolas" w:hAnsi="Consolas" w:cs="Consolas"/>
          <w:i/>
          <w:iCs/>
          <w:sz w:val="20"/>
          <w:szCs w:val="20"/>
        </w:rPr>
        <w:t>similarité_</w:t>
      </w:r>
      <w:proofErr w:type="gramStart"/>
      <w:r w:rsidRPr="0063756A">
        <w:rPr>
          <w:rFonts w:ascii="Consolas" w:eastAsia="Consolas" w:hAnsi="Consolas" w:cs="Consolas"/>
          <w:i/>
          <w:iCs/>
          <w:sz w:val="20"/>
          <w:szCs w:val="20"/>
        </w:rPr>
        <w:t>cosinus</w:t>
      </w:r>
      <w:proofErr w:type="spellEnd"/>
      <w:r w:rsidRPr="0063756A">
        <w:rPr>
          <w:rFonts w:ascii="Consolas" w:eastAsia="Consolas" w:hAnsi="Consolas" w:cs="Consolas"/>
          <w:i/>
          <w:iCs/>
          <w:sz w:val="20"/>
          <w:szCs w:val="20"/>
        </w:rPr>
        <w:t>(</w:t>
      </w:r>
      <w:proofErr w:type="spellStart"/>
      <w:proofErr w:type="gramEnd"/>
      <w:r w:rsidRPr="0063756A">
        <w:rPr>
          <w:rFonts w:ascii="Consolas" w:eastAsia="Consolas" w:hAnsi="Consolas" w:cs="Consolas"/>
          <w:i/>
          <w:iCs/>
          <w:sz w:val="20"/>
          <w:szCs w:val="20"/>
        </w:rPr>
        <w:t>texte_candidat</w:t>
      </w:r>
      <w:proofErr w:type="spellEnd"/>
      <w:r w:rsidRPr="0063756A">
        <w:rPr>
          <w:rFonts w:ascii="Consolas" w:eastAsia="Consolas" w:hAnsi="Consolas" w:cs="Consolas"/>
          <w:i/>
          <w:iCs/>
          <w:sz w:val="20"/>
          <w:szCs w:val="20"/>
        </w:rPr>
        <w:t xml:space="preserve">, </w:t>
      </w:r>
      <w:proofErr w:type="spellStart"/>
      <w:r w:rsidRPr="0063756A">
        <w:rPr>
          <w:rFonts w:ascii="Consolas" w:eastAsia="Consolas" w:hAnsi="Consolas" w:cs="Consolas"/>
          <w:i/>
          <w:iCs/>
          <w:sz w:val="20"/>
          <w:szCs w:val="20"/>
        </w:rPr>
        <w:t>texte_offre</w:t>
      </w:r>
      <w:proofErr w:type="spellEnd"/>
      <w:r w:rsidRPr="0063756A">
        <w:rPr>
          <w:rFonts w:ascii="Consolas" w:eastAsia="Consolas" w:hAnsi="Consolas" w:cs="Consolas"/>
          <w:i/>
          <w:iCs/>
          <w:sz w:val="20"/>
          <w:szCs w:val="20"/>
        </w:rPr>
        <w:t xml:space="preserve">) + 0,07 × </w:t>
      </w:r>
      <w:proofErr w:type="spellStart"/>
      <w:r w:rsidRPr="0063756A">
        <w:rPr>
          <w:rFonts w:ascii="Consolas" w:eastAsia="Consolas" w:hAnsi="Consolas" w:cs="Consolas"/>
          <w:i/>
          <w:iCs/>
          <w:sz w:val="20"/>
          <w:szCs w:val="20"/>
        </w:rPr>
        <w:t>bonus_secteur</w:t>
      </w:r>
      <w:proofErr w:type="spellEnd"/>
    </w:p>
    <w:p w14:paraId="4FF69821" w14:textId="77777777" w:rsidR="008168E8" w:rsidRPr="0063756A" w:rsidRDefault="00000000" w:rsidP="0063756A">
      <w:pPr>
        <w:spacing w:after="130" w:line="360" w:lineRule="auto"/>
        <w:jc w:val="both"/>
        <w:rPr>
          <w:sz w:val="20"/>
          <w:szCs w:val="20"/>
        </w:rPr>
      </w:pPr>
      <w:r w:rsidRPr="0063756A">
        <w:rPr>
          <w:sz w:val="20"/>
          <w:szCs w:val="20"/>
        </w:rPr>
        <w:t xml:space="preserve">Le </w:t>
      </w:r>
      <w:proofErr w:type="spellStart"/>
      <w:r w:rsidRPr="0063756A">
        <w:rPr>
          <w:sz w:val="20"/>
          <w:szCs w:val="20"/>
        </w:rPr>
        <w:t>vectoriseur</w:t>
      </w:r>
      <w:proofErr w:type="spellEnd"/>
      <w:r w:rsidRPr="0063756A">
        <w:rPr>
          <w:sz w:val="20"/>
          <w:szCs w:val="20"/>
        </w:rPr>
        <w:t xml:space="preserve"> TF-IDF (</w:t>
      </w:r>
      <w:proofErr w:type="spellStart"/>
      <w:r w:rsidRPr="0063756A">
        <w:rPr>
          <w:sz w:val="20"/>
          <w:szCs w:val="20"/>
        </w:rPr>
        <w:t>unigrammes</w:t>
      </w:r>
      <w:proofErr w:type="spellEnd"/>
      <w:r w:rsidRPr="0063756A">
        <w:rPr>
          <w:sz w:val="20"/>
          <w:szCs w:val="20"/>
        </w:rPr>
        <w:t xml:space="preserve"> et </w:t>
      </w:r>
      <w:proofErr w:type="spellStart"/>
      <w:r w:rsidRPr="0063756A">
        <w:rPr>
          <w:sz w:val="20"/>
          <w:szCs w:val="20"/>
        </w:rPr>
        <w:t>bigrammes</w:t>
      </w:r>
      <w:proofErr w:type="spellEnd"/>
      <w:r w:rsidRPr="0063756A">
        <w:rPr>
          <w:sz w:val="20"/>
          <w:szCs w:val="20"/>
        </w:rPr>
        <w:t>, mots vides français filtrés, vocabulaire partagé candidats/offres) est appliqué au champ texte unifié construit à l'étape précédente. Le bonus secteur vaut 1,0 en cas de correspondance exacte de catégorie normalisée, 0,3 si l'un des deux champs est manquant (neutre), et 0,15 en cas de désaccord avéré.</w:t>
      </w:r>
    </w:p>
    <w:p w14:paraId="4237045A" w14:textId="77777777" w:rsidR="008168E8" w:rsidRPr="0063756A" w:rsidRDefault="00000000" w:rsidP="0063756A">
      <w:pPr>
        <w:spacing w:after="130" w:line="360" w:lineRule="auto"/>
        <w:jc w:val="both"/>
        <w:rPr>
          <w:sz w:val="20"/>
          <w:szCs w:val="20"/>
        </w:rPr>
      </w:pPr>
      <w:r w:rsidRPr="0063756A">
        <w:rPr>
          <w:sz w:val="20"/>
          <w:szCs w:val="20"/>
        </w:rPr>
        <w:t xml:space="preserve">Ce choix a été justifié par une étude d'ablation comparant plusieurs pondérations sur le </w:t>
      </w:r>
      <w:proofErr w:type="spellStart"/>
      <w:r w:rsidRPr="0063756A">
        <w:rPr>
          <w:sz w:val="20"/>
          <w:szCs w:val="20"/>
        </w:rPr>
        <w:t>ground</w:t>
      </w:r>
      <w:proofErr w:type="spellEnd"/>
      <w:r w:rsidRPr="0063756A">
        <w:rPr>
          <w:sz w:val="20"/>
          <w:szCs w:val="20"/>
        </w:rPr>
        <w:t xml:space="preserve"> </w:t>
      </w:r>
      <w:proofErr w:type="spellStart"/>
      <w:r w:rsidRPr="0063756A">
        <w:rPr>
          <w:sz w:val="20"/>
          <w:szCs w:val="20"/>
        </w:rPr>
        <w:t>truth</w:t>
      </w:r>
      <w:proofErr w:type="spellEnd"/>
      <w:r w:rsidRPr="0063756A">
        <w:rPr>
          <w:sz w:val="20"/>
          <w:szCs w:val="20"/>
        </w:rPr>
        <w:t xml:space="preserve"> fourni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76"/>
        <w:gridCol w:w="722"/>
        <w:gridCol w:w="993"/>
        <w:gridCol w:w="992"/>
        <w:gridCol w:w="709"/>
        <w:gridCol w:w="1134"/>
      </w:tblGrid>
      <w:tr w:rsidR="008168E8" w:rsidRPr="0063756A" w14:paraId="315BF489" w14:textId="77777777" w:rsidTr="00F3045B">
        <w:tblPrEx>
          <w:tblCellMar>
            <w:top w:w="0" w:type="dxa"/>
            <w:bottom w:w="0" w:type="dxa"/>
          </w:tblCellMar>
        </w:tblPrEx>
        <w:tc>
          <w:tcPr>
            <w:tcW w:w="4376" w:type="dxa"/>
            <w:shd w:val="clear" w:color="auto" w:fill="E2EFD9" w:themeFill="accent6" w:themeFillTint="33"/>
          </w:tcPr>
          <w:p w14:paraId="53AECCC8" w14:textId="77777777" w:rsidR="008168E8" w:rsidRPr="00F3045B" w:rsidRDefault="00000000" w:rsidP="0009582A">
            <w:pPr>
              <w:spacing w:line="360" w:lineRule="auto"/>
              <w:jc w:val="center"/>
              <w:rPr>
                <w:sz w:val="20"/>
                <w:szCs w:val="20"/>
              </w:rPr>
            </w:pPr>
            <w:r w:rsidRPr="00F3045B">
              <w:rPr>
                <w:b/>
                <w:bCs/>
                <w:sz w:val="20"/>
                <w:szCs w:val="20"/>
              </w:rPr>
              <w:t>Configuration</w:t>
            </w:r>
          </w:p>
        </w:tc>
        <w:tc>
          <w:tcPr>
            <w:tcW w:w="722" w:type="dxa"/>
            <w:shd w:val="clear" w:color="auto" w:fill="E2EFD9" w:themeFill="accent6" w:themeFillTint="33"/>
          </w:tcPr>
          <w:p w14:paraId="73F2F78F" w14:textId="77777777" w:rsidR="008168E8" w:rsidRPr="00F3045B" w:rsidRDefault="00000000" w:rsidP="0009582A">
            <w:pPr>
              <w:spacing w:line="360" w:lineRule="auto"/>
              <w:jc w:val="center"/>
              <w:rPr>
                <w:sz w:val="20"/>
                <w:szCs w:val="20"/>
              </w:rPr>
            </w:pPr>
            <w:r w:rsidRPr="00F3045B">
              <w:rPr>
                <w:b/>
                <w:bCs/>
                <w:sz w:val="20"/>
                <w:szCs w:val="20"/>
              </w:rPr>
              <w:t>P@5</w:t>
            </w:r>
          </w:p>
        </w:tc>
        <w:tc>
          <w:tcPr>
            <w:tcW w:w="993" w:type="dxa"/>
            <w:shd w:val="clear" w:color="auto" w:fill="E2EFD9" w:themeFill="accent6" w:themeFillTint="33"/>
          </w:tcPr>
          <w:p w14:paraId="4B102029" w14:textId="77777777" w:rsidR="008168E8" w:rsidRPr="00F3045B" w:rsidRDefault="00000000" w:rsidP="0009582A">
            <w:pPr>
              <w:spacing w:line="360" w:lineRule="auto"/>
              <w:jc w:val="center"/>
              <w:rPr>
                <w:sz w:val="20"/>
                <w:szCs w:val="20"/>
              </w:rPr>
            </w:pPr>
            <w:r w:rsidRPr="00F3045B">
              <w:rPr>
                <w:b/>
                <w:bCs/>
                <w:sz w:val="20"/>
                <w:szCs w:val="20"/>
              </w:rPr>
              <w:t>R@5</w:t>
            </w:r>
          </w:p>
        </w:tc>
        <w:tc>
          <w:tcPr>
            <w:tcW w:w="992" w:type="dxa"/>
            <w:shd w:val="clear" w:color="auto" w:fill="E2EFD9" w:themeFill="accent6" w:themeFillTint="33"/>
          </w:tcPr>
          <w:p w14:paraId="44AE9E6F" w14:textId="77777777" w:rsidR="008168E8" w:rsidRPr="00F3045B" w:rsidRDefault="00000000" w:rsidP="0009582A">
            <w:pPr>
              <w:spacing w:line="360" w:lineRule="auto"/>
              <w:jc w:val="center"/>
              <w:rPr>
                <w:sz w:val="20"/>
                <w:szCs w:val="20"/>
              </w:rPr>
            </w:pPr>
            <w:r w:rsidRPr="00F3045B">
              <w:rPr>
                <w:b/>
                <w:bCs/>
                <w:sz w:val="20"/>
                <w:szCs w:val="20"/>
              </w:rPr>
              <w:t>NDCG@5</w:t>
            </w:r>
          </w:p>
        </w:tc>
        <w:tc>
          <w:tcPr>
            <w:tcW w:w="709" w:type="dxa"/>
            <w:shd w:val="clear" w:color="auto" w:fill="E2EFD9" w:themeFill="accent6" w:themeFillTint="33"/>
          </w:tcPr>
          <w:p w14:paraId="7A00E47C" w14:textId="77777777" w:rsidR="008168E8" w:rsidRPr="00F3045B" w:rsidRDefault="00000000" w:rsidP="0009582A">
            <w:pPr>
              <w:spacing w:line="360" w:lineRule="auto"/>
              <w:jc w:val="center"/>
              <w:rPr>
                <w:sz w:val="20"/>
                <w:szCs w:val="20"/>
              </w:rPr>
            </w:pPr>
            <w:r w:rsidRPr="00F3045B">
              <w:rPr>
                <w:b/>
                <w:bCs/>
                <w:sz w:val="20"/>
                <w:szCs w:val="20"/>
              </w:rPr>
              <w:t>P@10</w:t>
            </w:r>
          </w:p>
        </w:tc>
        <w:tc>
          <w:tcPr>
            <w:tcW w:w="1134" w:type="dxa"/>
            <w:shd w:val="clear" w:color="auto" w:fill="E2EFD9" w:themeFill="accent6" w:themeFillTint="33"/>
          </w:tcPr>
          <w:p w14:paraId="0F4A52ED" w14:textId="77777777" w:rsidR="008168E8" w:rsidRPr="00F3045B" w:rsidRDefault="00000000" w:rsidP="0009582A">
            <w:pPr>
              <w:spacing w:line="360" w:lineRule="auto"/>
              <w:jc w:val="center"/>
              <w:rPr>
                <w:sz w:val="20"/>
                <w:szCs w:val="20"/>
              </w:rPr>
            </w:pPr>
            <w:r w:rsidRPr="00F3045B">
              <w:rPr>
                <w:b/>
                <w:bCs/>
                <w:sz w:val="20"/>
                <w:szCs w:val="20"/>
              </w:rPr>
              <w:t>NDCG@10</w:t>
            </w:r>
          </w:p>
        </w:tc>
      </w:tr>
      <w:tr w:rsidR="008168E8" w:rsidRPr="0063756A" w14:paraId="1AD122D9" w14:textId="77777777" w:rsidTr="00CA19FD">
        <w:tblPrEx>
          <w:tblCellMar>
            <w:top w:w="0" w:type="dxa"/>
            <w:bottom w:w="0" w:type="dxa"/>
          </w:tblCellMar>
        </w:tblPrEx>
        <w:trPr>
          <w:trHeight w:val="313"/>
        </w:trPr>
        <w:tc>
          <w:tcPr>
            <w:tcW w:w="4376" w:type="dxa"/>
          </w:tcPr>
          <w:p w14:paraId="2FC10C94" w14:textId="77777777" w:rsidR="008168E8" w:rsidRPr="0063756A" w:rsidRDefault="00000000" w:rsidP="0009582A">
            <w:pPr>
              <w:spacing w:line="360" w:lineRule="auto"/>
              <w:jc w:val="center"/>
              <w:rPr>
                <w:sz w:val="20"/>
                <w:szCs w:val="20"/>
              </w:rPr>
            </w:pPr>
            <w:r w:rsidRPr="0063756A">
              <w:rPr>
                <w:color w:val="000000"/>
                <w:sz w:val="20"/>
                <w:szCs w:val="20"/>
              </w:rPr>
              <w:t>Texte seul (100%)</w:t>
            </w:r>
          </w:p>
        </w:tc>
        <w:tc>
          <w:tcPr>
            <w:tcW w:w="722" w:type="dxa"/>
          </w:tcPr>
          <w:p w14:paraId="1C0C5752" w14:textId="77777777" w:rsidR="008168E8" w:rsidRPr="0063756A" w:rsidRDefault="00000000" w:rsidP="0009582A">
            <w:pPr>
              <w:spacing w:line="360" w:lineRule="auto"/>
              <w:jc w:val="center"/>
              <w:rPr>
                <w:sz w:val="20"/>
                <w:szCs w:val="20"/>
              </w:rPr>
            </w:pPr>
            <w:r w:rsidRPr="0063756A">
              <w:rPr>
                <w:color w:val="000000"/>
                <w:sz w:val="20"/>
                <w:szCs w:val="20"/>
              </w:rPr>
              <w:t>0.331</w:t>
            </w:r>
          </w:p>
        </w:tc>
        <w:tc>
          <w:tcPr>
            <w:tcW w:w="993" w:type="dxa"/>
          </w:tcPr>
          <w:p w14:paraId="207E9831" w14:textId="77777777" w:rsidR="008168E8" w:rsidRPr="0063756A" w:rsidRDefault="00000000" w:rsidP="0009582A">
            <w:pPr>
              <w:spacing w:line="360" w:lineRule="auto"/>
              <w:jc w:val="center"/>
              <w:rPr>
                <w:sz w:val="20"/>
                <w:szCs w:val="20"/>
              </w:rPr>
            </w:pPr>
            <w:r w:rsidRPr="0063756A">
              <w:rPr>
                <w:color w:val="000000"/>
                <w:sz w:val="20"/>
                <w:szCs w:val="20"/>
              </w:rPr>
              <w:t>0.551</w:t>
            </w:r>
          </w:p>
        </w:tc>
        <w:tc>
          <w:tcPr>
            <w:tcW w:w="992" w:type="dxa"/>
          </w:tcPr>
          <w:p w14:paraId="33A15A81" w14:textId="77777777" w:rsidR="008168E8" w:rsidRPr="0063756A" w:rsidRDefault="00000000" w:rsidP="0009582A">
            <w:pPr>
              <w:spacing w:line="360" w:lineRule="auto"/>
              <w:jc w:val="center"/>
              <w:rPr>
                <w:sz w:val="20"/>
                <w:szCs w:val="20"/>
              </w:rPr>
            </w:pPr>
            <w:r w:rsidRPr="0063756A">
              <w:rPr>
                <w:color w:val="000000"/>
                <w:sz w:val="20"/>
                <w:szCs w:val="20"/>
              </w:rPr>
              <w:t>0.532</w:t>
            </w:r>
          </w:p>
        </w:tc>
        <w:tc>
          <w:tcPr>
            <w:tcW w:w="709" w:type="dxa"/>
          </w:tcPr>
          <w:p w14:paraId="5019E460" w14:textId="77777777" w:rsidR="008168E8" w:rsidRPr="0063756A" w:rsidRDefault="00000000" w:rsidP="0009582A">
            <w:pPr>
              <w:spacing w:line="360" w:lineRule="auto"/>
              <w:jc w:val="center"/>
              <w:rPr>
                <w:sz w:val="20"/>
                <w:szCs w:val="20"/>
              </w:rPr>
            </w:pPr>
            <w:r w:rsidRPr="0063756A">
              <w:rPr>
                <w:color w:val="000000"/>
                <w:sz w:val="20"/>
                <w:szCs w:val="20"/>
              </w:rPr>
              <w:t>0.206</w:t>
            </w:r>
          </w:p>
        </w:tc>
        <w:tc>
          <w:tcPr>
            <w:tcW w:w="1134" w:type="dxa"/>
          </w:tcPr>
          <w:p w14:paraId="0C5B04BB" w14:textId="77777777" w:rsidR="008168E8" w:rsidRPr="0063756A" w:rsidRDefault="00000000" w:rsidP="0009582A">
            <w:pPr>
              <w:spacing w:line="360" w:lineRule="auto"/>
              <w:jc w:val="center"/>
              <w:rPr>
                <w:sz w:val="20"/>
                <w:szCs w:val="20"/>
              </w:rPr>
            </w:pPr>
            <w:r w:rsidRPr="0063756A">
              <w:rPr>
                <w:color w:val="000000"/>
                <w:sz w:val="20"/>
                <w:szCs w:val="20"/>
              </w:rPr>
              <w:t>0.594</w:t>
            </w:r>
          </w:p>
        </w:tc>
      </w:tr>
      <w:tr w:rsidR="008168E8" w:rsidRPr="0063756A" w14:paraId="47FA0FDD" w14:textId="77777777" w:rsidTr="00CA19FD">
        <w:tblPrEx>
          <w:tblCellMar>
            <w:top w:w="0" w:type="dxa"/>
            <w:bottom w:w="0" w:type="dxa"/>
          </w:tblCellMar>
        </w:tblPrEx>
        <w:trPr>
          <w:trHeight w:val="416"/>
        </w:trPr>
        <w:tc>
          <w:tcPr>
            <w:tcW w:w="4376" w:type="dxa"/>
          </w:tcPr>
          <w:p w14:paraId="6432990D" w14:textId="77777777" w:rsidR="008168E8" w:rsidRPr="0063756A" w:rsidRDefault="00000000" w:rsidP="0009582A">
            <w:pPr>
              <w:spacing w:line="360" w:lineRule="auto"/>
              <w:jc w:val="center"/>
              <w:rPr>
                <w:sz w:val="20"/>
                <w:szCs w:val="20"/>
              </w:rPr>
            </w:pPr>
            <w:r w:rsidRPr="0063756A">
              <w:rPr>
                <w:color w:val="000000"/>
                <w:sz w:val="20"/>
                <w:szCs w:val="20"/>
              </w:rPr>
              <w:t>Texte 55% + secteur 25% + mobilité 15% + contrat 5%</w:t>
            </w:r>
          </w:p>
        </w:tc>
        <w:tc>
          <w:tcPr>
            <w:tcW w:w="722" w:type="dxa"/>
          </w:tcPr>
          <w:p w14:paraId="042666BC" w14:textId="77777777" w:rsidR="008168E8" w:rsidRPr="0063756A" w:rsidRDefault="00000000" w:rsidP="0009582A">
            <w:pPr>
              <w:spacing w:line="360" w:lineRule="auto"/>
              <w:jc w:val="center"/>
              <w:rPr>
                <w:sz w:val="20"/>
                <w:szCs w:val="20"/>
              </w:rPr>
            </w:pPr>
            <w:r w:rsidRPr="0063756A">
              <w:rPr>
                <w:color w:val="000000"/>
                <w:sz w:val="20"/>
                <w:szCs w:val="20"/>
              </w:rPr>
              <w:t>0.303</w:t>
            </w:r>
          </w:p>
        </w:tc>
        <w:tc>
          <w:tcPr>
            <w:tcW w:w="993" w:type="dxa"/>
          </w:tcPr>
          <w:p w14:paraId="503FFA0F" w14:textId="77777777" w:rsidR="008168E8" w:rsidRPr="0063756A" w:rsidRDefault="00000000" w:rsidP="0009582A">
            <w:pPr>
              <w:spacing w:line="360" w:lineRule="auto"/>
              <w:jc w:val="center"/>
              <w:rPr>
                <w:sz w:val="20"/>
                <w:szCs w:val="20"/>
              </w:rPr>
            </w:pPr>
            <w:r w:rsidRPr="0063756A">
              <w:rPr>
                <w:color w:val="000000"/>
                <w:sz w:val="20"/>
                <w:szCs w:val="20"/>
              </w:rPr>
              <w:t>0.506</w:t>
            </w:r>
          </w:p>
        </w:tc>
        <w:tc>
          <w:tcPr>
            <w:tcW w:w="992" w:type="dxa"/>
          </w:tcPr>
          <w:p w14:paraId="41690164" w14:textId="77777777" w:rsidR="008168E8" w:rsidRPr="0063756A" w:rsidRDefault="00000000" w:rsidP="0009582A">
            <w:pPr>
              <w:spacing w:line="360" w:lineRule="auto"/>
              <w:jc w:val="center"/>
              <w:rPr>
                <w:sz w:val="20"/>
                <w:szCs w:val="20"/>
              </w:rPr>
            </w:pPr>
            <w:r w:rsidRPr="0063756A">
              <w:rPr>
                <w:color w:val="000000"/>
                <w:sz w:val="20"/>
                <w:szCs w:val="20"/>
              </w:rPr>
              <w:t>0.498</w:t>
            </w:r>
          </w:p>
        </w:tc>
        <w:tc>
          <w:tcPr>
            <w:tcW w:w="709" w:type="dxa"/>
          </w:tcPr>
          <w:p w14:paraId="74674167" w14:textId="77777777" w:rsidR="008168E8" w:rsidRPr="0063756A" w:rsidRDefault="00000000" w:rsidP="0009582A">
            <w:pPr>
              <w:spacing w:line="360" w:lineRule="auto"/>
              <w:jc w:val="center"/>
              <w:rPr>
                <w:sz w:val="20"/>
                <w:szCs w:val="20"/>
              </w:rPr>
            </w:pPr>
            <w:r w:rsidRPr="0063756A">
              <w:rPr>
                <w:color w:val="000000"/>
                <w:sz w:val="20"/>
                <w:szCs w:val="20"/>
              </w:rPr>
              <w:t>0.186</w:t>
            </w:r>
          </w:p>
        </w:tc>
        <w:tc>
          <w:tcPr>
            <w:tcW w:w="1134" w:type="dxa"/>
          </w:tcPr>
          <w:p w14:paraId="3844F1B9" w14:textId="77777777" w:rsidR="008168E8" w:rsidRPr="0063756A" w:rsidRDefault="00000000" w:rsidP="0009582A">
            <w:pPr>
              <w:spacing w:line="360" w:lineRule="auto"/>
              <w:jc w:val="center"/>
              <w:rPr>
                <w:sz w:val="20"/>
                <w:szCs w:val="20"/>
              </w:rPr>
            </w:pPr>
            <w:r w:rsidRPr="0063756A">
              <w:rPr>
                <w:color w:val="000000"/>
                <w:sz w:val="20"/>
                <w:szCs w:val="20"/>
              </w:rPr>
              <w:t>0.550</w:t>
            </w:r>
          </w:p>
        </w:tc>
      </w:tr>
      <w:tr w:rsidR="008168E8" w:rsidRPr="0063756A" w14:paraId="0E1E9B14" w14:textId="77777777" w:rsidTr="00CA19FD">
        <w:tblPrEx>
          <w:tblCellMar>
            <w:top w:w="0" w:type="dxa"/>
            <w:bottom w:w="0" w:type="dxa"/>
          </w:tblCellMar>
        </w:tblPrEx>
        <w:trPr>
          <w:trHeight w:val="423"/>
        </w:trPr>
        <w:tc>
          <w:tcPr>
            <w:tcW w:w="4376" w:type="dxa"/>
          </w:tcPr>
          <w:p w14:paraId="5F3F59F7" w14:textId="77777777" w:rsidR="008168E8" w:rsidRPr="0063756A" w:rsidRDefault="00000000" w:rsidP="0009582A">
            <w:pPr>
              <w:spacing w:line="360" w:lineRule="auto"/>
              <w:jc w:val="center"/>
              <w:rPr>
                <w:sz w:val="20"/>
                <w:szCs w:val="20"/>
              </w:rPr>
            </w:pPr>
            <w:r w:rsidRPr="0063756A">
              <w:rPr>
                <w:color w:val="000000"/>
                <w:sz w:val="20"/>
                <w:szCs w:val="20"/>
              </w:rPr>
              <w:t>Texte 93% + secteur 7% (retenu)</w:t>
            </w:r>
          </w:p>
        </w:tc>
        <w:tc>
          <w:tcPr>
            <w:tcW w:w="722" w:type="dxa"/>
          </w:tcPr>
          <w:p w14:paraId="1C6B39EA" w14:textId="77777777" w:rsidR="008168E8" w:rsidRPr="0063756A" w:rsidRDefault="00000000" w:rsidP="0009582A">
            <w:pPr>
              <w:spacing w:line="360" w:lineRule="auto"/>
              <w:jc w:val="center"/>
              <w:rPr>
                <w:sz w:val="20"/>
                <w:szCs w:val="20"/>
              </w:rPr>
            </w:pPr>
            <w:r w:rsidRPr="0063756A">
              <w:rPr>
                <w:color w:val="000000"/>
                <w:sz w:val="20"/>
                <w:szCs w:val="20"/>
              </w:rPr>
              <w:t>0.333</w:t>
            </w:r>
          </w:p>
        </w:tc>
        <w:tc>
          <w:tcPr>
            <w:tcW w:w="993" w:type="dxa"/>
          </w:tcPr>
          <w:p w14:paraId="58999009" w14:textId="77777777" w:rsidR="008168E8" w:rsidRPr="0063756A" w:rsidRDefault="00000000" w:rsidP="0009582A">
            <w:pPr>
              <w:spacing w:line="360" w:lineRule="auto"/>
              <w:jc w:val="center"/>
              <w:rPr>
                <w:sz w:val="20"/>
                <w:szCs w:val="20"/>
              </w:rPr>
            </w:pPr>
            <w:r w:rsidRPr="0063756A">
              <w:rPr>
                <w:color w:val="000000"/>
                <w:sz w:val="20"/>
                <w:szCs w:val="20"/>
              </w:rPr>
              <w:t>0.556</w:t>
            </w:r>
          </w:p>
        </w:tc>
        <w:tc>
          <w:tcPr>
            <w:tcW w:w="992" w:type="dxa"/>
          </w:tcPr>
          <w:p w14:paraId="163794CB" w14:textId="77777777" w:rsidR="008168E8" w:rsidRPr="0063756A" w:rsidRDefault="00000000" w:rsidP="0009582A">
            <w:pPr>
              <w:spacing w:line="360" w:lineRule="auto"/>
              <w:jc w:val="center"/>
              <w:rPr>
                <w:sz w:val="20"/>
                <w:szCs w:val="20"/>
              </w:rPr>
            </w:pPr>
            <w:r w:rsidRPr="0063756A">
              <w:rPr>
                <w:color w:val="000000"/>
                <w:sz w:val="20"/>
                <w:szCs w:val="20"/>
              </w:rPr>
              <w:t>0.544</w:t>
            </w:r>
          </w:p>
        </w:tc>
        <w:tc>
          <w:tcPr>
            <w:tcW w:w="709" w:type="dxa"/>
          </w:tcPr>
          <w:p w14:paraId="6D53FC52" w14:textId="77777777" w:rsidR="008168E8" w:rsidRPr="0063756A" w:rsidRDefault="00000000" w:rsidP="0009582A">
            <w:pPr>
              <w:spacing w:line="360" w:lineRule="auto"/>
              <w:jc w:val="center"/>
              <w:rPr>
                <w:sz w:val="20"/>
                <w:szCs w:val="20"/>
              </w:rPr>
            </w:pPr>
            <w:r w:rsidRPr="0063756A">
              <w:rPr>
                <w:color w:val="000000"/>
                <w:sz w:val="20"/>
                <w:szCs w:val="20"/>
              </w:rPr>
              <w:t>0.201</w:t>
            </w:r>
          </w:p>
        </w:tc>
        <w:tc>
          <w:tcPr>
            <w:tcW w:w="1134" w:type="dxa"/>
          </w:tcPr>
          <w:p w14:paraId="4A03C80E" w14:textId="77777777" w:rsidR="008168E8" w:rsidRPr="0063756A" w:rsidRDefault="00000000" w:rsidP="0009582A">
            <w:pPr>
              <w:spacing w:line="360" w:lineRule="auto"/>
              <w:jc w:val="center"/>
              <w:rPr>
                <w:sz w:val="20"/>
                <w:szCs w:val="20"/>
              </w:rPr>
            </w:pPr>
            <w:r w:rsidRPr="0063756A">
              <w:rPr>
                <w:color w:val="000000"/>
                <w:sz w:val="20"/>
                <w:szCs w:val="20"/>
              </w:rPr>
              <w:t>0.596</w:t>
            </w:r>
          </w:p>
        </w:tc>
      </w:tr>
    </w:tbl>
    <w:p w14:paraId="58080314" w14:textId="77777777" w:rsidR="0063756A" w:rsidRDefault="0063756A" w:rsidP="0063756A">
      <w:pPr>
        <w:spacing w:after="130" w:line="360" w:lineRule="auto"/>
        <w:jc w:val="both"/>
        <w:rPr>
          <w:sz w:val="20"/>
          <w:szCs w:val="20"/>
        </w:rPr>
      </w:pPr>
    </w:p>
    <w:p w14:paraId="59BF0AA2" w14:textId="0F0188F1" w:rsidR="008168E8" w:rsidRPr="0063756A" w:rsidRDefault="00000000" w:rsidP="0063756A">
      <w:pPr>
        <w:spacing w:after="130" w:line="360" w:lineRule="auto"/>
        <w:jc w:val="both"/>
        <w:rPr>
          <w:sz w:val="20"/>
          <w:szCs w:val="20"/>
        </w:rPr>
      </w:pPr>
      <w:r w:rsidRPr="0063756A">
        <w:rPr>
          <w:sz w:val="20"/>
          <w:szCs w:val="20"/>
        </w:rPr>
        <w:t xml:space="preserve">Constat : le TF-IDF pur obtient déjà de très bonnes performances (le </w:t>
      </w:r>
      <w:proofErr w:type="spellStart"/>
      <w:r w:rsidRPr="0063756A">
        <w:rPr>
          <w:sz w:val="20"/>
          <w:szCs w:val="20"/>
        </w:rPr>
        <w:t>ground</w:t>
      </w:r>
      <w:proofErr w:type="spellEnd"/>
      <w:r w:rsidRPr="0063756A">
        <w:rPr>
          <w:sz w:val="20"/>
          <w:szCs w:val="20"/>
        </w:rPr>
        <w:t xml:space="preserve"> </w:t>
      </w:r>
      <w:proofErr w:type="spellStart"/>
      <w:r w:rsidRPr="0063756A">
        <w:rPr>
          <w:sz w:val="20"/>
          <w:szCs w:val="20"/>
        </w:rPr>
        <w:t>truth</w:t>
      </w:r>
      <w:proofErr w:type="spellEnd"/>
      <w:r w:rsidRPr="0063756A">
        <w:rPr>
          <w:sz w:val="20"/>
          <w:szCs w:val="20"/>
        </w:rPr>
        <w:t xml:space="preserve"> semble construit sur une logique proche de la similarité textuelle). Les bonus de mobilité et de type de contrat, testés initialement, dégradaient légèrement les métriques et ont été retirés. Un bonus secteur résiduel a été conservé pour renforcer l'explicabilité métier, sans coût de </w:t>
      </w:r>
      <w:proofErr w:type="spellStart"/>
      <w:proofErr w:type="gramStart"/>
      <w:r w:rsidRPr="0063756A">
        <w:rPr>
          <w:sz w:val="20"/>
          <w:szCs w:val="20"/>
        </w:rPr>
        <w:t>performance.Traitement</w:t>
      </w:r>
      <w:proofErr w:type="spellEnd"/>
      <w:proofErr w:type="gramEnd"/>
      <w:r w:rsidRPr="0063756A">
        <w:rPr>
          <w:sz w:val="20"/>
          <w:szCs w:val="20"/>
        </w:rPr>
        <w:t xml:space="preserve"> par lots (2 000 candidats à la fois) pour rester efficace sur 41 298 × 2 531 ≈ 104 millions de paires candidat/offre</w:t>
      </w:r>
      <w:r w:rsidR="00CA19FD" w:rsidRPr="0063756A">
        <w:rPr>
          <w:sz w:val="20"/>
          <w:szCs w:val="20"/>
        </w:rPr>
        <w:t> ;</w:t>
      </w:r>
      <w:r w:rsidRPr="0063756A">
        <w:rPr>
          <w:sz w:val="20"/>
          <w:szCs w:val="20"/>
        </w:rPr>
        <w:t xml:space="preserve"> le calcul complet s'exécute en environ 20 secondes.</w:t>
      </w:r>
    </w:p>
    <w:p w14:paraId="1107D3ED" w14:textId="77777777" w:rsidR="008168E8" w:rsidRPr="0063756A" w:rsidRDefault="00000000" w:rsidP="0063756A">
      <w:pPr>
        <w:pStyle w:val="Titre2"/>
        <w:spacing w:line="360" w:lineRule="auto"/>
        <w:rPr>
          <w:sz w:val="20"/>
          <w:szCs w:val="20"/>
        </w:rPr>
      </w:pPr>
      <w:r w:rsidRPr="0063756A">
        <w:rPr>
          <w:sz w:val="20"/>
          <w:szCs w:val="20"/>
        </w:rPr>
        <w:t>5. Score de compatibilité et recommandations Top-K</w:t>
      </w:r>
    </w:p>
    <w:p w14:paraId="7459F43A" w14:textId="77777777" w:rsidR="008168E8" w:rsidRPr="0063756A" w:rsidRDefault="00000000" w:rsidP="0063756A">
      <w:pPr>
        <w:spacing w:after="130" w:line="360" w:lineRule="auto"/>
        <w:jc w:val="both"/>
        <w:rPr>
          <w:sz w:val="20"/>
          <w:szCs w:val="20"/>
        </w:rPr>
      </w:pPr>
      <w:r w:rsidRPr="0063756A">
        <w:rPr>
          <w:sz w:val="20"/>
          <w:szCs w:val="20"/>
        </w:rPr>
        <w:t>Pour chaque candidat, le système calcule un score de compatibilité avec l'ensemble des offres et produit un classement ordonné des 10 offres les plus pertinentes (dont les 5 premières constituent le Top-5), au format demandé :</w:t>
      </w:r>
    </w:p>
    <w:p w14:paraId="39FB39B3" w14:textId="77777777" w:rsidR="008168E8" w:rsidRPr="0063756A" w:rsidRDefault="00000000" w:rsidP="0063756A">
      <w:pPr>
        <w:spacing w:after="200" w:line="360" w:lineRule="auto"/>
        <w:rPr>
          <w:sz w:val="20"/>
          <w:szCs w:val="20"/>
        </w:rPr>
      </w:pPr>
      <w:proofErr w:type="spellStart"/>
      <w:proofErr w:type="gramStart"/>
      <w:r w:rsidRPr="0063756A">
        <w:rPr>
          <w:rFonts w:ascii="Consolas" w:eastAsia="Consolas" w:hAnsi="Consolas" w:cs="Consolas"/>
          <w:sz w:val="20"/>
          <w:szCs w:val="20"/>
        </w:rPr>
        <w:t>candidate</w:t>
      </w:r>
      <w:proofErr w:type="gramEnd"/>
      <w:r w:rsidRPr="0063756A">
        <w:rPr>
          <w:rFonts w:ascii="Consolas" w:eastAsia="Consolas" w:hAnsi="Consolas" w:cs="Consolas"/>
          <w:sz w:val="20"/>
          <w:szCs w:val="20"/>
        </w:rPr>
        <w:t>_id</w:t>
      </w:r>
      <w:proofErr w:type="spellEnd"/>
      <w:r w:rsidRPr="0063756A">
        <w:rPr>
          <w:rFonts w:ascii="Consolas" w:eastAsia="Consolas" w:hAnsi="Consolas" w:cs="Consolas"/>
          <w:sz w:val="20"/>
          <w:szCs w:val="20"/>
        </w:rPr>
        <w:t xml:space="preserve">, </w:t>
      </w:r>
      <w:proofErr w:type="spellStart"/>
      <w:r w:rsidRPr="0063756A">
        <w:rPr>
          <w:rFonts w:ascii="Consolas" w:eastAsia="Consolas" w:hAnsi="Consolas" w:cs="Consolas"/>
          <w:sz w:val="20"/>
          <w:szCs w:val="20"/>
        </w:rPr>
        <w:t>rank</w:t>
      </w:r>
      <w:proofErr w:type="spellEnd"/>
      <w:r w:rsidRPr="0063756A">
        <w:rPr>
          <w:rFonts w:ascii="Consolas" w:eastAsia="Consolas" w:hAnsi="Consolas" w:cs="Consolas"/>
          <w:sz w:val="20"/>
          <w:szCs w:val="20"/>
        </w:rPr>
        <w:t xml:space="preserve">, </w:t>
      </w:r>
      <w:proofErr w:type="spellStart"/>
      <w:r w:rsidRPr="0063756A">
        <w:rPr>
          <w:rFonts w:ascii="Consolas" w:eastAsia="Consolas" w:hAnsi="Consolas" w:cs="Consolas"/>
          <w:sz w:val="20"/>
          <w:szCs w:val="20"/>
        </w:rPr>
        <w:t>job_id</w:t>
      </w:r>
      <w:proofErr w:type="spellEnd"/>
      <w:r w:rsidRPr="0063756A">
        <w:rPr>
          <w:rFonts w:ascii="Consolas" w:eastAsia="Consolas" w:hAnsi="Consolas" w:cs="Consolas"/>
          <w:sz w:val="20"/>
          <w:szCs w:val="20"/>
        </w:rPr>
        <w:t>, score</w:t>
      </w:r>
    </w:p>
    <w:p w14:paraId="4E9D21D5" w14:textId="792ED926" w:rsidR="0063756A" w:rsidRPr="0063756A" w:rsidRDefault="00000000" w:rsidP="0063756A">
      <w:pPr>
        <w:spacing w:after="130" w:line="360" w:lineRule="auto"/>
        <w:jc w:val="both"/>
        <w:rPr>
          <w:sz w:val="20"/>
          <w:szCs w:val="20"/>
        </w:rPr>
      </w:pPr>
      <w:r w:rsidRPr="0063756A">
        <w:rPr>
          <w:sz w:val="20"/>
          <w:szCs w:val="20"/>
        </w:rPr>
        <w:t>Exemple réel (candidat PPKOU2501080016340, métier visé « Agent de transit ») :</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200"/>
        <w:gridCol w:w="1400"/>
      </w:tblGrid>
      <w:tr w:rsidR="008168E8" w:rsidRPr="0063756A" w14:paraId="012FE6A2" w14:textId="77777777" w:rsidTr="00F3045B">
        <w:tblPrEx>
          <w:tblCellMar>
            <w:top w:w="0" w:type="dxa"/>
            <w:bottom w:w="0" w:type="dxa"/>
          </w:tblCellMar>
        </w:tblPrEx>
        <w:tc>
          <w:tcPr>
            <w:tcW w:w="1200" w:type="dxa"/>
            <w:shd w:val="clear" w:color="auto" w:fill="E2EFD9" w:themeFill="accent6" w:themeFillTint="33"/>
          </w:tcPr>
          <w:p w14:paraId="6223D6F1" w14:textId="77777777" w:rsidR="008168E8" w:rsidRPr="00F3045B" w:rsidRDefault="00000000" w:rsidP="0009582A">
            <w:pPr>
              <w:spacing w:line="360" w:lineRule="auto"/>
              <w:jc w:val="center"/>
              <w:rPr>
                <w:sz w:val="20"/>
                <w:szCs w:val="20"/>
              </w:rPr>
            </w:pPr>
            <w:r w:rsidRPr="00F3045B">
              <w:rPr>
                <w:b/>
                <w:bCs/>
                <w:sz w:val="20"/>
                <w:szCs w:val="20"/>
              </w:rPr>
              <w:t>Rang</w:t>
            </w:r>
          </w:p>
        </w:tc>
        <w:tc>
          <w:tcPr>
            <w:tcW w:w="2200" w:type="dxa"/>
            <w:shd w:val="clear" w:color="auto" w:fill="E2EFD9" w:themeFill="accent6" w:themeFillTint="33"/>
          </w:tcPr>
          <w:p w14:paraId="13F9B565" w14:textId="77777777" w:rsidR="008168E8" w:rsidRPr="00F3045B" w:rsidRDefault="00000000" w:rsidP="0009582A">
            <w:pPr>
              <w:spacing w:line="360" w:lineRule="auto"/>
              <w:jc w:val="center"/>
              <w:rPr>
                <w:sz w:val="20"/>
                <w:szCs w:val="20"/>
              </w:rPr>
            </w:pPr>
            <w:r w:rsidRPr="00F3045B">
              <w:rPr>
                <w:b/>
                <w:bCs/>
                <w:sz w:val="20"/>
                <w:szCs w:val="20"/>
              </w:rPr>
              <w:t>Offre</w:t>
            </w:r>
          </w:p>
        </w:tc>
        <w:tc>
          <w:tcPr>
            <w:tcW w:w="3200" w:type="dxa"/>
            <w:shd w:val="clear" w:color="auto" w:fill="E2EFD9" w:themeFill="accent6" w:themeFillTint="33"/>
          </w:tcPr>
          <w:p w14:paraId="6DB08EFF" w14:textId="77777777" w:rsidR="008168E8" w:rsidRPr="00F3045B" w:rsidRDefault="00000000" w:rsidP="0009582A">
            <w:pPr>
              <w:spacing w:line="360" w:lineRule="auto"/>
              <w:jc w:val="center"/>
              <w:rPr>
                <w:sz w:val="20"/>
                <w:szCs w:val="20"/>
              </w:rPr>
            </w:pPr>
            <w:r w:rsidRPr="00F3045B">
              <w:rPr>
                <w:b/>
                <w:bCs/>
                <w:sz w:val="20"/>
                <w:szCs w:val="20"/>
              </w:rPr>
              <w:t>Intitulé</w:t>
            </w:r>
          </w:p>
        </w:tc>
        <w:tc>
          <w:tcPr>
            <w:tcW w:w="1400" w:type="dxa"/>
            <w:shd w:val="clear" w:color="auto" w:fill="E2EFD9" w:themeFill="accent6" w:themeFillTint="33"/>
          </w:tcPr>
          <w:p w14:paraId="296ACC64" w14:textId="77777777" w:rsidR="008168E8" w:rsidRPr="00F3045B" w:rsidRDefault="00000000" w:rsidP="0009582A">
            <w:pPr>
              <w:spacing w:line="360" w:lineRule="auto"/>
              <w:jc w:val="center"/>
              <w:rPr>
                <w:sz w:val="20"/>
                <w:szCs w:val="20"/>
              </w:rPr>
            </w:pPr>
            <w:r w:rsidRPr="00F3045B">
              <w:rPr>
                <w:b/>
                <w:bCs/>
                <w:sz w:val="20"/>
                <w:szCs w:val="20"/>
              </w:rPr>
              <w:t>Score</w:t>
            </w:r>
          </w:p>
        </w:tc>
      </w:tr>
      <w:tr w:rsidR="008168E8" w:rsidRPr="0063756A" w14:paraId="42838981" w14:textId="77777777">
        <w:tblPrEx>
          <w:tblCellMar>
            <w:top w:w="0" w:type="dxa"/>
            <w:bottom w:w="0" w:type="dxa"/>
          </w:tblCellMar>
        </w:tblPrEx>
        <w:tc>
          <w:tcPr>
            <w:tcW w:w="1200" w:type="dxa"/>
          </w:tcPr>
          <w:p w14:paraId="25AF8136" w14:textId="77777777" w:rsidR="008168E8" w:rsidRPr="0063756A" w:rsidRDefault="00000000" w:rsidP="0009582A">
            <w:pPr>
              <w:spacing w:line="360" w:lineRule="auto"/>
              <w:jc w:val="center"/>
              <w:rPr>
                <w:sz w:val="20"/>
                <w:szCs w:val="20"/>
              </w:rPr>
            </w:pPr>
            <w:r w:rsidRPr="0063756A">
              <w:rPr>
                <w:color w:val="000000"/>
                <w:sz w:val="20"/>
                <w:szCs w:val="20"/>
              </w:rPr>
              <w:t>1</w:t>
            </w:r>
          </w:p>
        </w:tc>
        <w:tc>
          <w:tcPr>
            <w:tcW w:w="2200" w:type="dxa"/>
          </w:tcPr>
          <w:p w14:paraId="58FCBC79" w14:textId="77777777" w:rsidR="008168E8" w:rsidRPr="0063756A" w:rsidRDefault="00000000" w:rsidP="0009582A">
            <w:pPr>
              <w:spacing w:line="360" w:lineRule="auto"/>
              <w:jc w:val="center"/>
              <w:rPr>
                <w:sz w:val="20"/>
                <w:szCs w:val="20"/>
              </w:rPr>
            </w:pPr>
            <w:r w:rsidRPr="0063756A">
              <w:rPr>
                <w:color w:val="000000"/>
                <w:sz w:val="20"/>
                <w:szCs w:val="20"/>
              </w:rPr>
              <w:t>JOB250000904</w:t>
            </w:r>
          </w:p>
        </w:tc>
        <w:tc>
          <w:tcPr>
            <w:tcW w:w="3200" w:type="dxa"/>
          </w:tcPr>
          <w:p w14:paraId="72D75AB6" w14:textId="77777777" w:rsidR="008168E8" w:rsidRPr="0063756A" w:rsidRDefault="00000000" w:rsidP="0009582A">
            <w:pPr>
              <w:spacing w:line="360" w:lineRule="auto"/>
              <w:jc w:val="center"/>
              <w:rPr>
                <w:sz w:val="20"/>
                <w:szCs w:val="20"/>
              </w:rPr>
            </w:pPr>
            <w:r w:rsidRPr="0063756A">
              <w:rPr>
                <w:color w:val="000000"/>
                <w:sz w:val="20"/>
                <w:szCs w:val="20"/>
              </w:rPr>
              <w:t>AGENT DE TRANSIT</w:t>
            </w:r>
          </w:p>
        </w:tc>
        <w:tc>
          <w:tcPr>
            <w:tcW w:w="1400" w:type="dxa"/>
          </w:tcPr>
          <w:p w14:paraId="4ABFFE17" w14:textId="77777777" w:rsidR="008168E8" w:rsidRPr="0063756A" w:rsidRDefault="00000000" w:rsidP="0009582A">
            <w:pPr>
              <w:spacing w:line="360" w:lineRule="auto"/>
              <w:jc w:val="center"/>
              <w:rPr>
                <w:sz w:val="20"/>
                <w:szCs w:val="20"/>
              </w:rPr>
            </w:pPr>
            <w:r w:rsidRPr="0063756A">
              <w:rPr>
                <w:color w:val="000000"/>
                <w:sz w:val="20"/>
                <w:szCs w:val="20"/>
              </w:rPr>
              <w:t>0.793</w:t>
            </w:r>
          </w:p>
        </w:tc>
      </w:tr>
      <w:tr w:rsidR="008168E8" w:rsidRPr="0063756A" w14:paraId="522CB425" w14:textId="77777777">
        <w:tblPrEx>
          <w:tblCellMar>
            <w:top w:w="0" w:type="dxa"/>
            <w:bottom w:w="0" w:type="dxa"/>
          </w:tblCellMar>
        </w:tblPrEx>
        <w:tc>
          <w:tcPr>
            <w:tcW w:w="1200" w:type="dxa"/>
          </w:tcPr>
          <w:p w14:paraId="4B3EE8D6" w14:textId="77777777" w:rsidR="008168E8" w:rsidRPr="0063756A" w:rsidRDefault="00000000" w:rsidP="0009582A">
            <w:pPr>
              <w:spacing w:line="360" w:lineRule="auto"/>
              <w:jc w:val="center"/>
              <w:rPr>
                <w:sz w:val="20"/>
                <w:szCs w:val="20"/>
              </w:rPr>
            </w:pPr>
            <w:r w:rsidRPr="0063756A">
              <w:rPr>
                <w:color w:val="000000"/>
                <w:sz w:val="20"/>
                <w:szCs w:val="20"/>
              </w:rPr>
              <w:t>2</w:t>
            </w:r>
          </w:p>
        </w:tc>
        <w:tc>
          <w:tcPr>
            <w:tcW w:w="2200" w:type="dxa"/>
          </w:tcPr>
          <w:p w14:paraId="477744D1" w14:textId="77777777" w:rsidR="008168E8" w:rsidRPr="0063756A" w:rsidRDefault="00000000" w:rsidP="0009582A">
            <w:pPr>
              <w:spacing w:line="360" w:lineRule="auto"/>
              <w:jc w:val="center"/>
              <w:rPr>
                <w:sz w:val="20"/>
                <w:szCs w:val="20"/>
              </w:rPr>
            </w:pPr>
            <w:r w:rsidRPr="0063756A">
              <w:rPr>
                <w:color w:val="000000"/>
                <w:sz w:val="20"/>
                <w:szCs w:val="20"/>
              </w:rPr>
              <w:t>JOB250001440</w:t>
            </w:r>
          </w:p>
        </w:tc>
        <w:tc>
          <w:tcPr>
            <w:tcW w:w="3200" w:type="dxa"/>
          </w:tcPr>
          <w:p w14:paraId="4597CF0E" w14:textId="77777777" w:rsidR="008168E8" w:rsidRPr="0063756A" w:rsidRDefault="00000000" w:rsidP="0009582A">
            <w:pPr>
              <w:spacing w:line="360" w:lineRule="auto"/>
              <w:jc w:val="center"/>
              <w:rPr>
                <w:sz w:val="20"/>
                <w:szCs w:val="20"/>
              </w:rPr>
            </w:pPr>
            <w:r w:rsidRPr="0063756A">
              <w:rPr>
                <w:color w:val="000000"/>
                <w:sz w:val="20"/>
                <w:szCs w:val="20"/>
              </w:rPr>
              <w:t>AGENT DE TRANSIT</w:t>
            </w:r>
          </w:p>
        </w:tc>
        <w:tc>
          <w:tcPr>
            <w:tcW w:w="1400" w:type="dxa"/>
          </w:tcPr>
          <w:p w14:paraId="6BEF30B6" w14:textId="77777777" w:rsidR="008168E8" w:rsidRPr="0063756A" w:rsidRDefault="00000000" w:rsidP="0009582A">
            <w:pPr>
              <w:spacing w:line="360" w:lineRule="auto"/>
              <w:jc w:val="center"/>
              <w:rPr>
                <w:sz w:val="20"/>
                <w:szCs w:val="20"/>
              </w:rPr>
            </w:pPr>
            <w:r w:rsidRPr="0063756A">
              <w:rPr>
                <w:color w:val="000000"/>
                <w:sz w:val="20"/>
                <w:szCs w:val="20"/>
              </w:rPr>
              <w:t>0.775</w:t>
            </w:r>
          </w:p>
        </w:tc>
      </w:tr>
      <w:tr w:rsidR="008168E8" w:rsidRPr="0063756A" w14:paraId="5E0D1CE8" w14:textId="77777777">
        <w:tblPrEx>
          <w:tblCellMar>
            <w:top w:w="0" w:type="dxa"/>
            <w:bottom w:w="0" w:type="dxa"/>
          </w:tblCellMar>
        </w:tblPrEx>
        <w:tc>
          <w:tcPr>
            <w:tcW w:w="1200" w:type="dxa"/>
          </w:tcPr>
          <w:p w14:paraId="1807DD5D" w14:textId="77777777" w:rsidR="008168E8" w:rsidRPr="0063756A" w:rsidRDefault="00000000" w:rsidP="0009582A">
            <w:pPr>
              <w:spacing w:line="360" w:lineRule="auto"/>
              <w:jc w:val="center"/>
              <w:rPr>
                <w:sz w:val="20"/>
                <w:szCs w:val="20"/>
              </w:rPr>
            </w:pPr>
            <w:r w:rsidRPr="0063756A">
              <w:rPr>
                <w:color w:val="000000"/>
                <w:sz w:val="20"/>
                <w:szCs w:val="20"/>
              </w:rPr>
              <w:t>3</w:t>
            </w:r>
          </w:p>
        </w:tc>
        <w:tc>
          <w:tcPr>
            <w:tcW w:w="2200" w:type="dxa"/>
          </w:tcPr>
          <w:p w14:paraId="00C3FE2C" w14:textId="77777777" w:rsidR="008168E8" w:rsidRPr="0063756A" w:rsidRDefault="00000000" w:rsidP="0009582A">
            <w:pPr>
              <w:spacing w:line="360" w:lineRule="auto"/>
              <w:jc w:val="center"/>
              <w:rPr>
                <w:sz w:val="20"/>
                <w:szCs w:val="20"/>
              </w:rPr>
            </w:pPr>
            <w:r w:rsidRPr="0063756A">
              <w:rPr>
                <w:color w:val="000000"/>
                <w:sz w:val="20"/>
                <w:szCs w:val="20"/>
              </w:rPr>
              <w:t>JOB260003583</w:t>
            </w:r>
          </w:p>
        </w:tc>
        <w:tc>
          <w:tcPr>
            <w:tcW w:w="3200" w:type="dxa"/>
          </w:tcPr>
          <w:p w14:paraId="79FA9919" w14:textId="77777777" w:rsidR="008168E8" w:rsidRPr="0063756A" w:rsidRDefault="00000000" w:rsidP="0009582A">
            <w:pPr>
              <w:spacing w:line="360" w:lineRule="auto"/>
              <w:jc w:val="center"/>
              <w:rPr>
                <w:sz w:val="20"/>
                <w:szCs w:val="20"/>
              </w:rPr>
            </w:pPr>
            <w:r w:rsidRPr="0063756A">
              <w:rPr>
                <w:color w:val="000000"/>
                <w:sz w:val="20"/>
                <w:szCs w:val="20"/>
              </w:rPr>
              <w:t>Agent Logistique</w:t>
            </w:r>
          </w:p>
        </w:tc>
        <w:tc>
          <w:tcPr>
            <w:tcW w:w="1400" w:type="dxa"/>
          </w:tcPr>
          <w:p w14:paraId="1DD0605A" w14:textId="77777777" w:rsidR="008168E8" w:rsidRPr="0063756A" w:rsidRDefault="00000000" w:rsidP="0009582A">
            <w:pPr>
              <w:spacing w:line="360" w:lineRule="auto"/>
              <w:jc w:val="center"/>
              <w:rPr>
                <w:sz w:val="20"/>
                <w:szCs w:val="20"/>
              </w:rPr>
            </w:pPr>
            <w:r w:rsidRPr="0063756A">
              <w:rPr>
                <w:color w:val="000000"/>
                <w:sz w:val="20"/>
                <w:szCs w:val="20"/>
              </w:rPr>
              <w:t>0.616</w:t>
            </w:r>
          </w:p>
        </w:tc>
      </w:tr>
    </w:tbl>
    <w:p w14:paraId="381AE3AC" w14:textId="77777777" w:rsidR="008168E8" w:rsidRPr="0063756A" w:rsidRDefault="008168E8" w:rsidP="0063756A">
      <w:pPr>
        <w:spacing w:after="130" w:line="360" w:lineRule="auto"/>
        <w:jc w:val="both"/>
        <w:rPr>
          <w:sz w:val="20"/>
          <w:szCs w:val="20"/>
        </w:rPr>
      </w:pPr>
    </w:p>
    <w:p w14:paraId="7A9D0CD5" w14:textId="1739F7A3" w:rsidR="008168E8" w:rsidRPr="0063756A" w:rsidRDefault="00000000" w:rsidP="0063756A">
      <w:pPr>
        <w:spacing w:after="130" w:line="360" w:lineRule="auto"/>
        <w:jc w:val="both"/>
        <w:rPr>
          <w:sz w:val="20"/>
          <w:szCs w:val="20"/>
        </w:rPr>
      </w:pPr>
      <w:r w:rsidRPr="0063756A">
        <w:rPr>
          <w:sz w:val="20"/>
          <w:szCs w:val="20"/>
        </w:rPr>
        <w:lastRenderedPageBreak/>
        <w:t xml:space="preserve">Ce candidat correspond exactement aux deux premières offres du </w:t>
      </w:r>
      <w:proofErr w:type="spellStart"/>
      <w:r w:rsidRPr="0063756A">
        <w:rPr>
          <w:sz w:val="20"/>
          <w:szCs w:val="20"/>
        </w:rPr>
        <w:t>ground</w:t>
      </w:r>
      <w:proofErr w:type="spellEnd"/>
      <w:r w:rsidRPr="0063756A">
        <w:rPr>
          <w:sz w:val="20"/>
          <w:szCs w:val="20"/>
        </w:rPr>
        <w:t xml:space="preserve"> </w:t>
      </w:r>
      <w:proofErr w:type="spellStart"/>
      <w:r w:rsidRPr="0063756A">
        <w:rPr>
          <w:sz w:val="20"/>
          <w:szCs w:val="20"/>
        </w:rPr>
        <w:t>truth</w:t>
      </w:r>
      <w:proofErr w:type="spellEnd"/>
      <w:r w:rsidRPr="0063756A">
        <w:rPr>
          <w:sz w:val="20"/>
          <w:szCs w:val="20"/>
        </w:rPr>
        <w:t xml:space="preserve"> de référence, ce qui illustre la pertinence du moteur sur ce type de profil bien renseigné. L'outil src/explain.py permet, pour tout candidat, d'afficher les termes exacts ayant contribué au score</w:t>
      </w:r>
      <w:r w:rsidR="001B4179">
        <w:rPr>
          <w:sz w:val="20"/>
          <w:szCs w:val="20"/>
        </w:rPr>
        <w:t xml:space="preserve"> ; </w:t>
      </w:r>
      <w:r w:rsidRPr="0063756A">
        <w:rPr>
          <w:sz w:val="20"/>
          <w:szCs w:val="20"/>
        </w:rPr>
        <w:t>répondant à l'exigence d'explicabilité.</w:t>
      </w:r>
    </w:p>
    <w:p w14:paraId="76022EED" w14:textId="77777777" w:rsidR="008168E8" w:rsidRPr="0063756A" w:rsidRDefault="00000000" w:rsidP="0063756A">
      <w:pPr>
        <w:pStyle w:val="Titre2"/>
        <w:spacing w:line="360" w:lineRule="auto"/>
        <w:rPr>
          <w:sz w:val="20"/>
          <w:szCs w:val="20"/>
        </w:rPr>
      </w:pPr>
      <w:r w:rsidRPr="0063756A">
        <w:rPr>
          <w:sz w:val="20"/>
          <w:szCs w:val="20"/>
        </w:rPr>
        <w:t>6. Résultats d'évaluation</w:t>
      </w:r>
    </w:p>
    <w:p w14:paraId="1BBADC3B" w14:textId="25DDEE80" w:rsidR="0063756A" w:rsidRPr="0063756A" w:rsidRDefault="00000000" w:rsidP="0063756A">
      <w:pPr>
        <w:spacing w:after="130" w:line="360" w:lineRule="auto"/>
        <w:jc w:val="both"/>
        <w:rPr>
          <w:sz w:val="20"/>
          <w:szCs w:val="20"/>
        </w:rPr>
      </w:pPr>
      <w:r w:rsidRPr="0063756A">
        <w:rPr>
          <w:sz w:val="20"/>
          <w:szCs w:val="20"/>
        </w:rPr>
        <w:t>Les recommandations ont été évaluées sur l'ensemble des 41 298 candidats, en comparant le Top-5 et le Top-10 produits aux 3 offres pertinentes de référence :</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tblGrid>
      <w:tr w:rsidR="008168E8" w:rsidRPr="0063756A" w14:paraId="4B71A8AB" w14:textId="77777777" w:rsidTr="00F3045B">
        <w:tblPrEx>
          <w:tblCellMar>
            <w:top w:w="0" w:type="dxa"/>
            <w:bottom w:w="0" w:type="dxa"/>
          </w:tblCellMar>
        </w:tblPrEx>
        <w:trPr>
          <w:jc w:val="center"/>
        </w:trPr>
        <w:tc>
          <w:tcPr>
            <w:tcW w:w="3000" w:type="dxa"/>
            <w:shd w:val="clear" w:color="auto" w:fill="E2EFD9" w:themeFill="accent6" w:themeFillTint="33"/>
          </w:tcPr>
          <w:p w14:paraId="452A6BA6" w14:textId="0BA98C23" w:rsidR="008168E8" w:rsidRPr="00F3045B" w:rsidRDefault="0063756A" w:rsidP="0063756A">
            <w:pPr>
              <w:spacing w:line="360" w:lineRule="auto"/>
              <w:rPr>
                <w:sz w:val="20"/>
                <w:szCs w:val="20"/>
              </w:rPr>
            </w:pPr>
            <w:r w:rsidRPr="00F3045B">
              <w:rPr>
                <w:b/>
                <w:bCs/>
                <w:sz w:val="20"/>
                <w:szCs w:val="20"/>
              </w:rPr>
              <w:t xml:space="preserve">                         </w:t>
            </w:r>
            <w:r w:rsidR="00000000" w:rsidRPr="00F3045B">
              <w:rPr>
                <w:b/>
                <w:bCs/>
                <w:sz w:val="20"/>
                <w:szCs w:val="20"/>
              </w:rPr>
              <w:t>Métrique</w:t>
            </w:r>
          </w:p>
        </w:tc>
        <w:tc>
          <w:tcPr>
            <w:tcW w:w="2000" w:type="dxa"/>
            <w:shd w:val="clear" w:color="auto" w:fill="E2EFD9" w:themeFill="accent6" w:themeFillTint="33"/>
          </w:tcPr>
          <w:p w14:paraId="0770AA75" w14:textId="78C07988" w:rsidR="008168E8" w:rsidRPr="00F3045B" w:rsidRDefault="0063756A" w:rsidP="0063756A">
            <w:pPr>
              <w:spacing w:line="360" w:lineRule="auto"/>
              <w:rPr>
                <w:sz w:val="20"/>
                <w:szCs w:val="20"/>
              </w:rPr>
            </w:pPr>
            <w:r w:rsidRPr="00F3045B">
              <w:rPr>
                <w:b/>
                <w:bCs/>
                <w:sz w:val="20"/>
                <w:szCs w:val="20"/>
              </w:rPr>
              <w:t xml:space="preserve">                  </w:t>
            </w:r>
            <w:r w:rsidR="00000000" w:rsidRPr="00F3045B">
              <w:rPr>
                <w:b/>
                <w:bCs/>
                <w:sz w:val="20"/>
                <w:szCs w:val="20"/>
              </w:rPr>
              <w:t>@5</w:t>
            </w:r>
          </w:p>
        </w:tc>
        <w:tc>
          <w:tcPr>
            <w:tcW w:w="2000" w:type="dxa"/>
            <w:shd w:val="clear" w:color="auto" w:fill="E2EFD9" w:themeFill="accent6" w:themeFillTint="33"/>
          </w:tcPr>
          <w:p w14:paraId="0847F43E" w14:textId="4B18B15B" w:rsidR="008168E8" w:rsidRPr="00F3045B" w:rsidRDefault="0063756A" w:rsidP="0063756A">
            <w:pPr>
              <w:spacing w:line="360" w:lineRule="auto"/>
              <w:rPr>
                <w:sz w:val="20"/>
                <w:szCs w:val="20"/>
              </w:rPr>
            </w:pPr>
            <w:r w:rsidRPr="00F3045B">
              <w:rPr>
                <w:b/>
                <w:bCs/>
                <w:sz w:val="20"/>
                <w:szCs w:val="20"/>
              </w:rPr>
              <w:t xml:space="preserve">                 </w:t>
            </w:r>
            <w:r w:rsidR="00000000" w:rsidRPr="00F3045B">
              <w:rPr>
                <w:b/>
                <w:bCs/>
                <w:sz w:val="20"/>
                <w:szCs w:val="20"/>
              </w:rPr>
              <w:t>@10</w:t>
            </w:r>
          </w:p>
        </w:tc>
      </w:tr>
      <w:tr w:rsidR="008168E8" w:rsidRPr="0063756A" w14:paraId="7E327089" w14:textId="77777777" w:rsidTr="0063756A">
        <w:tblPrEx>
          <w:tblCellMar>
            <w:top w:w="0" w:type="dxa"/>
            <w:bottom w:w="0" w:type="dxa"/>
          </w:tblCellMar>
        </w:tblPrEx>
        <w:trPr>
          <w:jc w:val="center"/>
        </w:trPr>
        <w:tc>
          <w:tcPr>
            <w:tcW w:w="3000" w:type="dxa"/>
          </w:tcPr>
          <w:p w14:paraId="62608029" w14:textId="77777777" w:rsidR="008168E8" w:rsidRPr="0063756A" w:rsidRDefault="00000000" w:rsidP="0063756A">
            <w:pPr>
              <w:spacing w:line="360" w:lineRule="auto"/>
              <w:jc w:val="center"/>
              <w:rPr>
                <w:sz w:val="20"/>
                <w:szCs w:val="20"/>
              </w:rPr>
            </w:pPr>
            <w:proofErr w:type="spellStart"/>
            <w:r w:rsidRPr="0063756A">
              <w:rPr>
                <w:color w:val="000000"/>
                <w:sz w:val="20"/>
                <w:szCs w:val="20"/>
              </w:rPr>
              <w:t>Precision</w:t>
            </w:r>
            <w:proofErr w:type="spellEnd"/>
          </w:p>
        </w:tc>
        <w:tc>
          <w:tcPr>
            <w:tcW w:w="2000" w:type="dxa"/>
          </w:tcPr>
          <w:p w14:paraId="2B218F25" w14:textId="77777777" w:rsidR="008168E8" w:rsidRPr="0063756A" w:rsidRDefault="00000000" w:rsidP="0063756A">
            <w:pPr>
              <w:spacing w:line="360" w:lineRule="auto"/>
              <w:jc w:val="center"/>
              <w:rPr>
                <w:sz w:val="20"/>
                <w:szCs w:val="20"/>
              </w:rPr>
            </w:pPr>
            <w:r w:rsidRPr="0063756A">
              <w:rPr>
                <w:color w:val="000000"/>
                <w:sz w:val="20"/>
                <w:szCs w:val="20"/>
              </w:rPr>
              <w:t>0.333</w:t>
            </w:r>
          </w:p>
        </w:tc>
        <w:tc>
          <w:tcPr>
            <w:tcW w:w="2000" w:type="dxa"/>
          </w:tcPr>
          <w:p w14:paraId="417D47A6" w14:textId="77777777" w:rsidR="008168E8" w:rsidRPr="0063756A" w:rsidRDefault="00000000" w:rsidP="0063756A">
            <w:pPr>
              <w:spacing w:line="360" w:lineRule="auto"/>
              <w:jc w:val="center"/>
              <w:rPr>
                <w:sz w:val="20"/>
                <w:szCs w:val="20"/>
              </w:rPr>
            </w:pPr>
            <w:r w:rsidRPr="0063756A">
              <w:rPr>
                <w:color w:val="000000"/>
                <w:sz w:val="20"/>
                <w:szCs w:val="20"/>
              </w:rPr>
              <w:t>0.201</w:t>
            </w:r>
          </w:p>
        </w:tc>
      </w:tr>
      <w:tr w:rsidR="008168E8" w:rsidRPr="0063756A" w14:paraId="79C6D430" w14:textId="77777777" w:rsidTr="0063756A">
        <w:tblPrEx>
          <w:tblCellMar>
            <w:top w:w="0" w:type="dxa"/>
            <w:bottom w:w="0" w:type="dxa"/>
          </w:tblCellMar>
        </w:tblPrEx>
        <w:trPr>
          <w:jc w:val="center"/>
        </w:trPr>
        <w:tc>
          <w:tcPr>
            <w:tcW w:w="3000" w:type="dxa"/>
          </w:tcPr>
          <w:p w14:paraId="701431AD" w14:textId="77777777" w:rsidR="008168E8" w:rsidRPr="0063756A" w:rsidRDefault="00000000" w:rsidP="0063756A">
            <w:pPr>
              <w:spacing w:line="360" w:lineRule="auto"/>
              <w:jc w:val="center"/>
              <w:rPr>
                <w:sz w:val="20"/>
                <w:szCs w:val="20"/>
              </w:rPr>
            </w:pPr>
            <w:proofErr w:type="spellStart"/>
            <w:r w:rsidRPr="0063756A">
              <w:rPr>
                <w:color w:val="000000"/>
                <w:sz w:val="20"/>
                <w:szCs w:val="20"/>
              </w:rPr>
              <w:t>Recall</w:t>
            </w:r>
            <w:proofErr w:type="spellEnd"/>
          </w:p>
        </w:tc>
        <w:tc>
          <w:tcPr>
            <w:tcW w:w="2000" w:type="dxa"/>
          </w:tcPr>
          <w:p w14:paraId="51C2A811" w14:textId="77777777" w:rsidR="008168E8" w:rsidRPr="0063756A" w:rsidRDefault="00000000" w:rsidP="0063756A">
            <w:pPr>
              <w:spacing w:line="360" w:lineRule="auto"/>
              <w:jc w:val="center"/>
              <w:rPr>
                <w:sz w:val="20"/>
                <w:szCs w:val="20"/>
              </w:rPr>
            </w:pPr>
            <w:r w:rsidRPr="0063756A">
              <w:rPr>
                <w:color w:val="000000"/>
                <w:sz w:val="20"/>
                <w:szCs w:val="20"/>
              </w:rPr>
              <w:t>0.556</w:t>
            </w:r>
          </w:p>
        </w:tc>
        <w:tc>
          <w:tcPr>
            <w:tcW w:w="2000" w:type="dxa"/>
          </w:tcPr>
          <w:p w14:paraId="33B67582" w14:textId="77777777" w:rsidR="008168E8" w:rsidRPr="0063756A" w:rsidRDefault="00000000" w:rsidP="0063756A">
            <w:pPr>
              <w:spacing w:line="360" w:lineRule="auto"/>
              <w:jc w:val="center"/>
              <w:rPr>
                <w:sz w:val="20"/>
                <w:szCs w:val="20"/>
              </w:rPr>
            </w:pPr>
            <w:r w:rsidRPr="0063756A">
              <w:rPr>
                <w:color w:val="000000"/>
                <w:sz w:val="20"/>
                <w:szCs w:val="20"/>
              </w:rPr>
              <w:t>0.669</w:t>
            </w:r>
          </w:p>
        </w:tc>
      </w:tr>
      <w:tr w:rsidR="008168E8" w:rsidRPr="0063756A" w14:paraId="36FB4B3E" w14:textId="77777777" w:rsidTr="0063756A">
        <w:tblPrEx>
          <w:tblCellMar>
            <w:top w:w="0" w:type="dxa"/>
            <w:bottom w:w="0" w:type="dxa"/>
          </w:tblCellMar>
        </w:tblPrEx>
        <w:trPr>
          <w:jc w:val="center"/>
        </w:trPr>
        <w:tc>
          <w:tcPr>
            <w:tcW w:w="3000" w:type="dxa"/>
          </w:tcPr>
          <w:p w14:paraId="5BC73F14" w14:textId="77777777" w:rsidR="008168E8" w:rsidRPr="0063756A" w:rsidRDefault="00000000" w:rsidP="0063756A">
            <w:pPr>
              <w:spacing w:line="360" w:lineRule="auto"/>
              <w:jc w:val="center"/>
              <w:rPr>
                <w:sz w:val="20"/>
                <w:szCs w:val="20"/>
              </w:rPr>
            </w:pPr>
            <w:r w:rsidRPr="0063756A">
              <w:rPr>
                <w:color w:val="000000"/>
                <w:sz w:val="20"/>
                <w:szCs w:val="20"/>
              </w:rPr>
              <w:t>NDCG</w:t>
            </w:r>
          </w:p>
        </w:tc>
        <w:tc>
          <w:tcPr>
            <w:tcW w:w="2000" w:type="dxa"/>
          </w:tcPr>
          <w:p w14:paraId="05CBD609" w14:textId="77777777" w:rsidR="008168E8" w:rsidRPr="0063756A" w:rsidRDefault="00000000" w:rsidP="0063756A">
            <w:pPr>
              <w:spacing w:line="360" w:lineRule="auto"/>
              <w:jc w:val="center"/>
              <w:rPr>
                <w:sz w:val="20"/>
                <w:szCs w:val="20"/>
              </w:rPr>
            </w:pPr>
            <w:r w:rsidRPr="0063756A">
              <w:rPr>
                <w:color w:val="000000"/>
                <w:sz w:val="20"/>
                <w:szCs w:val="20"/>
              </w:rPr>
              <w:t>0.544</w:t>
            </w:r>
          </w:p>
        </w:tc>
        <w:tc>
          <w:tcPr>
            <w:tcW w:w="2000" w:type="dxa"/>
          </w:tcPr>
          <w:p w14:paraId="77DEBCBB" w14:textId="77777777" w:rsidR="008168E8" w:rsidRPr="0063756A" w:rsidRDefault="00000000" w:rsidP="0063756A">
            <w:pPr>
              <w:spacing w:line="360" w:lineRule="auto"/>
              <w:jc w:val="center"/>
              <w:rPr>
                <w:sz w:val="20"/>
                <w:szCs w:val="20"/>
              </w:rPr>
            </w:pPr>
            <w:r w:rsidRPr="0063756A">
              <w:rPr>
                <w:color w:val="000000"/>
                <w:sz w:val="20"/>
                <w:szCs w:val="20"/>
              </w:rPr>
              <w:t>0.596</w:t>
            </w:r>
          </w:p>
        </w:tc>
      </w:tr>
    </w:tbl>
    <w:p w14:paraId="6182665C" w14:textId="77777777" w:rsidR="008168E8" w:rsidRPr="0063756A" w:rsidRDefault="008168E8" w:rsidP="0063756A">
      <w:pPr>
        <w:spacing w:after="130" w:line="360" w:lineRule="auto"/>
        <w:jc w:val="both"/>
        <w:rPr>
          <w:sz w:val="20"/>
          <w:szCs w:val="20"/>
        </w:rPr>
      </w:pPr>
    </w:p>
    <w:p w14:paraId="77BE1C2E" w14:textId="534C15A2" w:rsidR="0063756A" w:rsidRDefault="00000000" w:rsidP="0063756A">
      <w:pPr>
        <w:spacing w:after="130" w:line="360" w:lineRule="auto"/>
        <w:jc w:val="both"/>
        <w:rPr>
          <w:sz w:val="20"/>
          <w:szCs w:val="20"/>
        </w:rPr>
      </w:pPr>
      <w:r w:rsidRPr="0063756A">
        <w:rPr>
          <w:sz w:val="20"/>
          <w:szCs w:val="20"/>
        </w:rPr>
        <w:t xml:space="preserve">Le Recall@10 (0.669) indique que le système retrouve en moyenne les deux tiers des offres pertinentes de référence dans ses 10 premières recommandations. La baisse mécanique de la précision entre @5 et @10 s'explique par le nombre fixe de 3 offres pertinentes par candidat dans le </w:t>
      </w:r>
      <w:proofErr w:type="spellStart"/>
      <w:r w:rsidRPr="0063756A">
        <w:rPr>
          <w:sz w:val="20"/>
          <w:szCs w:val="20"/>
        </w:rPr>
        <w:t>ground</w:t>
      </w:r>
      <w:proofErr w:type="spellEnd"/>
      <w:r w:rsidRPr="0063756A">
        <w:rPr>
          <w:sz w:val="20"/>
          <w:szCs w:val="20"/>
        </w:rPr>
        <w:t xml:space="preserve"> </w:t>
      </w:r>
      <w:proofErr w:type="spellStart"/>
      <w:r w:rsidRPr="0063756A">
        <w:rPr>
          <w:sz w:val="20"/>
          <w:szCs w:val="20"/>
        </w:rPr>
        <w:t>truth</w:t>
      </w:r>
      <w:proofErr w:type="spellEnd"/>
      <w:r w:rsidRPr="0063756A">
        <w:rPr>
          <w:sz w:val="20"/>
          <w:szCs w:val="20"/>
        </w:rPr>
        <w:t>.</w:t>
      </w:r>
    </w:p>
    <w:p w14:paraId="60ED5C87" w14:textId="337056C9" w:rsidR="008168E8" w:rsidRPr="0063756A" w:rsidRDefault="00000000" w:rsidP="0063756A">
      <w:pPr>
        <w:pStyle w:val="Titre2"/>
        <w:spacing w:line="360" w:lineRule="auto"/>
        <w:rPr>
          <w:sz w:val="20"/>
          <w:szCs w:val="20"/>
        </w:rPr>
      </w:pPr>
      <w:r w:rsidRPr="0063756A">
        <w:rPr>
          <w:sz w:val="20"/>
          <w:szCs w:val="20"/>
        </w:rPr>
        <w:t xml:space="preserve">7. Tableau de bord </w:t>
      </w:r>
      <w:proofErr w:type="spellStart"/>
      <w:r w:rsidRPr="0063756A">
        <w:rPr>
          <w:sz w:val="20"/>
          <w:szCs w:val="20"/>
        </w:rPr>
        <w:t>décisionnelUn</w:t>
      </w:r>
      <w:proofErr w:type="spellEnd"/>
      <w:r w:rsidRPr="0063756A">
        <w:rPr>
          <w:sz w:val="20"/>
          <w:szCs w:val="20"/>
        </w:rPr>
        <w:t xml:space="preserve"> tableau de bord interactif (</w:t>
      </w:r>
      <w:proofErr w:type="spellStart"/>
      <w:r w:rsidRPr="0063756A">
        <w:rPr>
          <w:sz w:val="20"/>
          <w:szCs w:val="20"/>
        </w:rPr>
        <w:t>Streamlit</w:t>
      </w:r>
      <w:proofErr w:type="spellEnd"/>
      <w:r w:rsidRPr="0063756A">
        <w:rPr>
          <w:sz w:val="20"/>
          <w:szCs w:val="20"/>
        </w:rPr>
        <w:t xml:space="preserve">, </w:t>
      </w:r>
      <w:proofErr w:type="spellStart"/>
      <w:r w:rsidRPr="0063756A">
        <w:rPr>
          <w:sz w:val="20"/>
          <w:szCs w:val="20"/>
        </w:rPr>
        <w:t>dashboard</w:t>
      </w:r>
      <w:proofErr w:type="spellEnd"/>
      <w:r w:rsidRPr="0063756A">
        <w:rPr>
          <w:sz w:val="20"/>
          <w:szCs w:val="20"/>
        </w:rPr>
        <w:t>/app.py) a été développé pour les conseillers ACPE. Il présente :</w:t>
      </w:r>
    </w:p>
    <w:p w14:paraId="0D037F63"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Les indicateurs clés : nombre de candidats, nombre d'offres, secteurs représentés, score moyen</w:t>
      </w:r>
    </w:p>
    <w:p w14:paraId="5A3AB25C"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Les secteurs les plus représentés et les métiers les plus demandés</w:t>
      </w:r>
    </w:p>
    <w:p w14:paraId="18D95282"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La répartition géographique des offres et l'objectif des demandeurs (emploi/stage/formation)</w:t>
      </w:r>
    </w:p>
    <w:p w14:paraId="643F0BF5"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Les statistiques sur les recommandations générées (distribution des scores)</w:t>
      </w:r>
    </w:p>
    <w:p w14:paraId="61BAA1D3"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Un module de consultation des recommandations par candidat</w:t>
      </w:r>
    </w:p>
    <w:p w14:paraId="4FDF041A"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Les deux fonctionnalités bonus, intégrées sous forme d'onglets interactifs</w:t>
      </w:r>
    </w:p>
    <w:p w14:paraId="39AD3B3A" w14:textId="77777777" w:rsidR="008168E8" w:rsidRPr="0063756A" w:rsidRDefault="00000000" w:rsidP="0063756A">
      <w:pPr>
        <w:pStyle w:val="Titre2"/>
        <w:spacing w:line="360" w:lineRule="auto"/>
        <w:rPr>
          <w:sz w:val="20"/>
          <w:szCs w:val="20"/>
        </w:rPr>
      </w:pPr>
      <w:r w:rsidRPr="0063756A">
        <w:rPr>
          <w:sz w:val="20"/>
          <w:szCs w:val="20"/>
        </w:rPr>
        <w:t>8. Fonctionnalités bonus</w:t>
      </w:r>
    </w:p>
    <w:p w14:paraId="45C5FB7C" w14:textId="7C409E95" w:rsidR="008168E8" w:rsidRPr="0063756A" w:rsidRDefault="00000000" w:rsidP="0063756A">
      <w:pPr>
        <w:spacing w:after="80" w:line="360" w:lineRule="auto"/>
        <w:rPr>
          <w:sz w:val="20"/>
          <w:szCs w:val="20"/>
        </w:rPr>
      </w:pPr>
      <w:r w:rsidRPr="0063756A">
        <w:rPr>
          <w:b/>
          <w:bCs/>
          <w:sz w:val="20"/>
          <w:szCs w:val="20"/>
        </w:rPr>
        <w:t>Bonus 1</w:t>
      </w:r>
      <w:r w:rsidR="0063756A" w:rsidRPr="0063756A">
        <w:rPr>
          <w:b/>
          <w:bCs/>
          <w:sz w:val="20"/>
          <w:szCs w:val="20"/>
        </w:rPr>
        <w:t xml:space="preserve"> : </w:t>
      </w:r>
      <w:r w:rsidRPr="0063756A">
        <w:rPr>
          <w:b/>
          <w:bCs/>
          <w:sz w:val="20"/>
          <w:szCs w:val="20"/>
        </w:rPr>
        <w:t xml:space="preserve"> Recherche intelligente en langage naturel</w:t>
      </w:r>
    </w:p>
    <w:p w14:paraId="574D8E99" w14:textId="77777777" w:rsidR="008168E8" w:rsidRPr="0063756A" w:rsidRDefault="00000000" w:rsidP="0063756A">
      <w:pPr>
        <w:spacing w:after="130" w:line="360" w:lineRule="auto"/>
        <w:jc w:val="both"/>
        <w:rPr>
          <w:sz w:val="20"/>
          <w:szCs w:val="20"/>
        </w:rPr>
      </w:pPr>
      <w:r w:rsidRPr="0063756A">
        <w:rPr>
          <w:sz w:val="20"/>
          <w:szCs w:val="20"/>
        </w:rPr>
        <w:t xml:space="preserve">Un moteur de recherche (src/search.py) permet d'interroger les offres ou les candidats à partir d'une requête libre en français (ex. « développeur Python à Brazzaville »), en réutilisant le même </w:t>
      </w:r>
      <w:proofErr w:type="spellStart"/>
      <w:r w:rsidRPr="0063756A">
        <w:rPr>
          <w:sz w:val="20"/>
          <w:szCs w:val="20"/>
        </w:rPr>
        <w:t>vectoriseur</w:t>
      </w:r>
      <w:proofErr w:type="spellEnd"/>
      <w:r w:rsidRPr="0063756A">
        <w:rPr>
          <w:sz w:val="20"/>
          <w:szCs w:val="20"/>
        </w:rPr>
        <w:t xml:space="preserve"> TF-IDF que le moteur d'appariement, garantissant une cohérence méthodologique et une explicabilité commune.</w:t>
      </w:r>
    </w:p>
    <w:p w14:paraId="55647985" w14:textId="42C4B760" w:rsidR="008168E8" w:rsidRPr="0063756A" w:rsidRDefault="00000000" w:rsidP="0063756A">
      <w:pPr>
        <w:spacing w:after="80" w:line="360" w:lineRule="auto"/>
        <w:rPr>
          <w:sz w:val="20"/>
          <w:szCs w:val="20"/>
        </w:rPr>
      </w:pPr>
      <w:r w:rsidRPr="0063756A">
        <w:rPr>
          <w:b/>
          <w:bCs/>
          <w:sz w:val="20"/>
          <w:szCs w:val="20"/>
        </w:rPr>
        <w:t>Bonus 2</w:t>
      </w:r>
      <w:r w:rsidR="0063756A" w:rsidRPr="0063756A">
        <w:rPr>
          <w:b/>
          <w:bCs/>
          <w:sz w:val="20"/>
          <w:szCs w:val="20"/>
        </w:rPr>
        <w:t> :</w:t>
      </w:r>
      <w:r w:rsidRPr="0063756A">
        <w:rPr>
          <w:b/>
          <w:bCs/>
          <w:sz w:val="20"/>
          <w:szCs w:val="20"/>
        </w:rPr>
        <w:t xml:space="preserve"> Analyse des écarts de compétences (Skill Gap)</w:t>
      </w:r>
    </w:p>
    <w:p w14:paraId="0A96B96A" w14:textId="77777777" w:rsidR="008168E8" w:rsidRDefault="00000000" w:rsidP="0063756A">
      <w:pPr>
        <w:spacing w:after="130" w:line="360" w:lineRule="auto"/>
        <w:jc w:val="both"/>
        <w:rPr>
          <w:sz w:val="20"/>
          <w:szCs w:val="20"/>
        </w:rPr>
      </w:pPr>
      <w:r w:rsidRPr="0063756A">
        <w:rPr>
          <w:sz w:val="20"/>
          <w:szCs w:val="20"/>
        </w:rPr>
        <w:t xml:space="preserve">Pour une paire candidat/offre, src/skill_gap.py identifie les compétences requises par l'offre non retrouvées dans le profil du candidat, en comparant les </w:t>
      </w:r>
      <w:proofErr w:type="spellStart"/>
      <w:r w:rsidRPr="0063756A">
        <w:rPr>
          <w:sz w:val="20"/>
          <w:szCs w:val="20"/>
        </w:rPr>
        <w:t>tokens</w:t>
      </w:r>
      <w:proofErr w:type="spellEnd"/>
      <w:r w:rsidRPr="0063756A">
        <w:rPr>
          <w:sz w:val="20"/>
          <w:szCs w:val="20"/>
        </w:rPr>
        <w:t xml:space="preserve"> significatifs des champs « Compétences » et « Profil » de l'offre à ceux du profil candidat. Cette fonctionnalité est pleinement exploitable sur les 143 offres du fichier d'extension (45 avec compétences détaillées renseignées).</w:t>
      </w:r>
    </w:p>
    <w:p w14:paraId="37D03448" w14:textId="77777777" w:rsidR="00F3045B" w:rsidRPr="0063756A" w:rsidRDefault="00F3045B" w:rsidP="0063756A">
      <w:pPr>
        <w:spacing w:after="130" w:line="360" w:lineRule="auto"/>
        <w:jc w:val="both"/>
        <w:rPr>
          <w:sz w:val="20"/>
          <w:szCs w:val="20"/>
        </w:rPr>
      </w:pPr>
    </w:p>
    <w:p w14:paraId="5353BFAB" w14:textId="77777777" w:rsidR="008168E8" w:rsidRPr="0063756A" w:rsidRDefault="00000000" w:rsidP="0063756A">
      <w:pPr>
        <w:pStyle w:val="Titre2"/>
        <w:spacing w:line="360" w:lineRule="auto"/>
        <w:rPr>
          <w:sz w:val="20"/>
          <w:szCs w:val="20"/>
        </w:rPr>
      </w:pPr>
      <w:r w:rsidRPr="0063756A">
        <w:rPr>
          <w:sz w:val="20"/>
          <w:szCs w:val="20"/>
        </w:rPr>
        <w:t>9. Limites et perspectives</w:t>
      </w:r>
    </w:p>
    <w:p w14:paraId="4EECEABF"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lastRenderedPageBreak/>
        <w:t>Le fichier d'offres principal ne contient pas de champ « compétences » détaillé, limitant le Bonus 2 à un sous-ensemble des offres</w:t>
      </w:r>
    </w:p>
    <w:p w14:paraId="71F6833E"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La mobilité géographique des candidats est déclarative (Oui/Non/Non déclaré) sans ville précise, ce qui limite le raisonnement géographique fin</w:t>
      </w:r>
    </w:p>
    <w:p w14:paraId="1915C3E8"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Les taxonomies de secteur diffèrent partiellement entre les deux tables (61% de recouvrement exact)</w:t>
      </w:r>
    </w:p>
    <w:p w14:paraId="730961C9" w14:textId="77777777" w:rsidR="008168E8" w:rsidRPr="0063756A" w:rsidRDefault="00000000" w:rsidP="0063756A">
      <w:pPr>
        <w:pStyle w:val="Paragraphedeliste"/>
        <w:numPr>
          <w:ilvl w:val="0"/>
          <w:numId w:val="2"/>
        </w:numPr>
        <w:spacing w:after="60" w:line="360" w:lineRule="auto"/>
        <w:rPr>
          <w:sz w:val="20"/>
          <w:szCs w:val="20"/>
        </w:rPr>
      </w:pPr>
      <w:r w:rsidRPr="0063756A">
        <w:rPr>
          <w:sz w:val="20"/>
          <w:szCs w:val="20"/>
        </w:rPr>
        <w:t xml:space="preserve">Perspectives : </w:t>
      </w:r>
      <w:proofErr w:type="spellStart"/>
      <w:r w:rsidRPr="0063756A">
        <w:rPr>
          <w:sz w:val="20"/>
          <w:szCs w:val="20"/>
        </w:rPr>
        <w:t>embeddings</w:t>
      </w:r>
      <w:proofErr w:type="spellEnd"/>
      <w:r w:rsidRPr="0063756A">
        <w:rPr>
          <w:sz w:val="20"/>
          <w:szCs w:val="20"/>
        </w:rPr>
        <w:t xml:space="preserve"> sémantiques (Sentence Transformers) pour mieux capter les synonymes métier, </w:t>
      </w:r>
      <w:proofErr w:type="spellStart"/>
      <w:r w:rsidRPr="0063756A">
        <w:rPr>
          <w:sz w:val="20"/>
          <w:szCs w:val="20"/>
        </w:rPr>
        <w:t>ré-entraînement</w:t>
      </w:r>
      <w:proofErr w:type="spellEnd"/>
      <w:r w:rsidRPr="0063756A">
        <w:rPr>
          <w:sz w:val="20"/>
          <w:szCs w:val="20"/>
        </w:rPr>
        <w:t xml:space="preserve"> supervisé (Learning to Rank) sur le </w:t>
      </w:r>
      <w:proofErr w:type="spellStart"/>
      <w:r w:rsidRPr="0063756A">
        <w:rPr>
          <w:sz w:val="20"/>
          <w:szCs w:val="20"/>
        </w:rPr>
        <w:t>ground</w:t>
      </w:r>
      <w:proofErr w:type="spellEnd"/>
      <w:r w:rsidRPr="0063756A">
        <w:rPr>
          <w:sz w:val="20"/>
          <w:szCs w:val="20"/>
        </w:rPr>
        <w:t xml:space="preserve"> </w:t>
      </w:r>
      <w:proofErr w:type="spellStart"/>
      <w:r w:rsidRPr="0063756A">
        <w:rPr>
          <w:sz w:val="20"/>
          <w:szCs w:val="20"/>
        </w:rPr>
        <w:t>truth</w:t>
      </w:r>
      <w:proofErr w:type="spellEnd"/>
      <w:r w:rsidRPr="0063756A">
        <w:rPr>
          <w:sz w:val="20"/>
          <w:szCs w:val="20"/>
        </w:rPr>
        <w:t>, enrichissement de la donnée de mobilité (ville précise, rayon de déplacement)</w:t>
      </w:r>
    </w:p>
    <w:p w14:paraId="632F4A93" w14:textId="5C42BAE2" w:rsidR="0063756A" w:rsidRPr="0063756A" w:rsidRDefault="00000000" w:rsidP="0063756A">
      <w:pPr>
        <w:pStyle w:val="Titre2"/>
        <w:spacing w:line="360" w:lineRule="auto"/>
        <w:rPr>
          <w:sz w:val="20"/>
          <w:szCs w:val="20"/>
        </w:rPr>
      </w:pPr>
      <w:r w:rsidRPr="0063756A">
        <w:rPr>
          <w:sz w:val="20"/>
          <w:szCs w:val="20"/>
        </w:rPr>
        <w:t>10. Livrables et conclusion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00"/>
      </w:tblGrid>
      <w:tr w:rsidR="008168E8" w:rsidRPr="0063756A" w14:paraId="467358F5" w14:textId="77777777" w:rsidTr="00F3045B">
        <w:tblPrEx>
          <w:tblCellMar>
            <w:top w:w="0" w:type="dxa"/>
            <w:bottom w:w="0" w:type="dxa"/>
          </w:tblCellMar>
        </w:tblPrEx>
        <w:tc>
          <w:tcPr>
            <w:tcW w:w="3200" w:type="dxa"/>
            <w:shd w:val="clear" w:color="auto" w:fill="E2EFD9" w:themeFill="accent6" w:themeFillTint="33"/>
          </w:tcPr>
          <w:p w14:paraId="7DE3AD6B" w14:textId="77777777" w:rsidR="008168E8" w:rsidRPr="00F3045B" w:rsidRDefault="00000000" w:rsidP="0063756A">
            <w:pPr>
              <w:spacing w:line="360" w:lineRule="auto"/>
              <w:jc w:val="center"/>
              <w:rPr>
                <w:sz w:val="20"/>
                <w:szCs w:val="20"/>
              </w:rPr>
            </w:pPr>
            <w:r w:rsidRPr="00F3045B">
              <w:rPr>
                <w:b/>
                <w:bCs/>
                <w:sz w:val="20"/>
                <w:szCs w:val="20"/>
              </w:rPr>
              <w:t>Livrable</w:t>
            </w:r>
          </w:p>
        </w:tc>
        <w:tc>
          <w:tcPr>
            <w:tcW w:w="6500" w:type="dxa"/>
            <w:shd w:val="clear" w:color="auto" w:fill="E2EFD9" w:themeFill="accent6" w:themeFillTint="33"/>
          </w:tcPr>
          <w:p w14:paraId="2280E8E5" w14:textId="77777777" w:rsidR="008168E8" w:rsidRPr="00F3045B" w:rsidRDefault="00000000" w:rsidP="0063756A">
            <w:pPr>
              <w:spacing w:line="360" w:lineRule="auto"/>
              <w:jc w:val="center"/>
              <w:rPr>
                <w:sz w:val="20"/>
                <w:szCs w:val="20"/>
              </w:rPr>
            </w:pPr>
            <w:r w:rsidRPr="00F3045B">
              <w:rPr>
                <w:b/>
                <w:bCs/>
                <w:sz w:val="20"/>
                <w:szCs w:val="20"/>
              </w:rPr>
              <w:t>Emplacement dans le dépôt</w:t>
            </w:r>
          </w:p>
        </w:tc>
      </w:tr>
      <w:tr w:rsidR="008168E8" w:rsidRPr="0063756A" w14:paraId="1C27B432" w14:textId="77777777">
        <w:tblPrEx>
          <w:tblCellMar>
            <w:top w:w="0" w:type="dxa"/>
            <w:bottom w:w="0" w:type="dxa"/>
          </w:tblCellMar>
        </w:tblPrEx>
        <w:tc>
          <w:tcPr>
            <w:tcW w:w="3200" w:type="dxa"/>
          </w:tcPr>
          <w:p w14:paraId="52287895" w14:textId="77777777" w:rsidR="008168E8" w:rsidRPr="0063756A" w:rsidRDefault="00000000" w:rsidP="0063756A">
            <w:pPr>
              <w:spacing w:line="360" w:lineRule="auto"/>
              <w:jc w:val="center"/>
              <w:rPr>
                <w:sz w:val="20"/>
                <w:szCs w:val="20"/>
              </w:rPr>
            </w:pPr>
            <w:r w:rsidRPr="0063756A">
              <w:rPr>
                <w:color w:val="000000"/>
                <w:sz w:val="20"/>
                <w:szCs w:val="20"/>
              </w:rPr>
              <w:t>Code source complet</w:t>
            </w:r>
          </w:p>
        </w:tc>
        <w:tc>
          <w:tcPr>
            <w:tcW w:w="6500" w:type="dxa"/>
          </w:tcPr>
          <w:p w14:paraId="75A6D434" w14:textId="77777777" w:rsidR="008168E8" w:rsidRPr="0063756A" w:rsidRDefault="00000000" w:rsidP="0063756A">
            <w:pPr>
              <w:spacing w:line="360" w:lineRule="auto"/>
              <w:jc w:val="center"/>
              <w:rPr>
                <w:sz w:val="20"/>
                <w:szCs w:val="20"/>
              </w:rPr>
            </w:pPr>
            <w:proofErr w:type="gramStart"/>
            <w:r w:rsidRPr="0063756A">
              <w:rPr>
                <w:color w:val="000000"/>
                <w:sz w:val="20"/>
                <w:szCs w:val="20"/>
              </w:rPr>
              <w:t>src</w:t>
            </w:r>
            <w:proofErr w:type="gramEnd"/>
            <w:r w:rsidRPr="0063756A">
              <w:rPr>
                <w:color w:val="000000"/>
                <w:sz w:val="20"/>
                <w:szCs w:val="20"/>
              </w:rPr>
              <w:t xml:space="preserve">/, </w:t>
            </w:r>
            <w:proofErr w:type="spellStart"/>
            <w:r w:rsidRPr="0063756A">
              <w:rPr>
                <w:color w:val="000000"/>
                <w:sz w:val="20"/>
                <w:szCs w:val="20"/>
              </w:rPr>
              <w:t>dashboard</w:t>
            </w:r>
            <w:proofErr w:type="spellEnd"/>
            <w:r w:rsidRPr="0063756A">
              <w:rPr>
                <w:color w:val="000000"/>
                <w:sz w:val="20"/>
                <w:szCs w:val="20"/>
              </w:rPr>
              <w:t>/, notebooks/</w:t>
            </w:r>
          </w:p>
        </w:tc>
      </w:tr>
      <w:tr w:rsidR="008168E8" w:rsidRPr="0063756A" w14:paraId="2D828E47" w14:textId="77777777">
        <w:tblPrEx>
          <w:tblCellMar>
            <w:top w:w="0" w:type="dxa"/>
            <w:bottom w:w="0" w:type="dxa"/>
          </w:tblCellMar>
        </w:tblPrEx>
        <w:tc>
          <w:tcPr>
            <w:tcW w:w="3200" w:type="dxa"/>
          </w:tcPr>
          <w:p w14:paraId="3A38ABD2" w14:textId="77777777" w:rsidR="008168E8" w:rsidRPr="0063756A" w:rsidRDefault="00000000" w:rsidP="0063756A">
            <w:pPr>
              <w:spacing w:line="360" w:lineRule="auto"/>
              <w:jc w:val="center"/>
              <w:rPr>
                <w:sz w:val="20"/>
                <w:szCs w:val="20"/>
              </w:rPr>
            </w:pPr>
            <w:r w:rsidRPr="0063756A">
              <w:rPr>
                <w:color w:val="000000"/>
                <w:sz w:val="20"/>
                <w:szCs w:val="20"/>
              </w:rPr>
              <w:t>Documentation technique</w:t>
            </w:r>
          </w:p>
        </w:tc>
        <w:tc>
          <w:tcPr>
            <w:tcW w:w="6500" w:type="dxa"/>
          </w:tcPr>
          <w:p w14:paraId="2B245FF9" w14:textId="77777777" w:rsidR="008168E8" w:rsidRPr="0063756A" w:rsidRDefault="00000000" w:rsidP="0063756A">
            <w:pPr>
              <w:spacing w:line="360" w:lineRule="auto"/>
              <w:jc w:val="center"/>
              <w:rPr>
                <w:sz w:val="20"/>
                <w:szCs w:val="20"/>
              </w:rPr>
            </w:pPr>
            <w:r w:rsidRPr="0063756A">
              <w:rPr>
                <w:color w:val="000000"/>
                <w:sz w:val="20"/>
                <w:szCs w:val="20"/>
              </w:rPr>
              <w:t>reports/METHODOLOGIE_moteur_appariement.md, README.md</w:t>
            </w:r>
          </w:p>
        </w:tc>
      </w:tr>
      <w:tr w:rsidR="008168E8" w:rsidRPr="0063756A" w14:paraId="61584A23" w14:textId="77777777">
        <w:tblPrEx>
          <w:tblCellMar>
            <w:top w:w="0" w:type="dxa"/>
            <w:bottom w:w="0" w:type="dxa"/>
          </w:tblCellMar>
        </w:tblPrEx>
        <w:tc>
          <w:tcPr>
            <w:tcW w:w="3200" w:type="dxa"/>
          </w:tcPr>
          <w:p w14:paraId="049903D3" w14:textId="77777777" w:rsidR="008168E8" w:rsidRPr="0063756A" w:rsidRDefault="00000000" w:rsidP="0063756A">
            <w:pPr>
              <w:spacing w:line="360" w:lineRule="auto"/>
              <w:jc w:val="center"/>
              <w:rPr>
                <w:sz w:val="20"/>
                <w:szCs w:val="20"/>
              </w:rPr>
            </w:pPr>
            <w:r w:rsidRPr="0063756A">
              <w:rPr>
                <w:color w:val="000000"/>
                <w:sz w:val="20"/>
                <w:szCs w:val="20"/>
              </w:rPr>
              <w:t>Prototype fonctionnel</w:t>
            </w:r>
          </w:p>
        </w:tc>
        <w:tc>
          <w:tcPr>
            <w:tcW w:w="6500" w:type="dxa"/>
          </w:tcPr>
          <w:p w14:paraId="7D347ACF" w14:textId="77777777" w:rsidR="008168E8" w:rsidRPr="0063756A" w:rsidRDefault="00000000" w:rsidP="0063756A">
            <w:pPr>
              <w:spacing w:line="360" w:lineRule="auto"/>
              <w:jc w:val="center"/>
              <w:rPr>
                <w:sz w:val="20"/>
                <w:szCs w:val="20"/>
              </w:rPr>
            </w:pPr>
            <w:r w:rsidRPr="0063756A">
              <w:rPr>
                <w:color w:val="000000"/>
                <w:sz w:val="20"/>
                <w:szCs w:val="20"/>
              </w:rPr>
              <w:t>dashboard/app.py (</w:t>
            </w:r>
            <w:proofErr w:type="spellStart"/>
            <w:r w:rsidRPr="0063756A">
              <w:rPr>
                <w:color w:val="000000"/>
                <w:sz w:val="20"/>
                <w:szCs w:val="20"/>
              </w:rPr>
              <w:t>streamlit</w:t>
            </w:r>
            <w:proofErr w:type="spellEnd"/>
            <w:r w:rsidRPr="0063756A">
              <w:rPr>
                <w:color w:val="000000"/>
                <w:sz w:val="20"/>
                <w:szCs w:val="20"/>
              </w:rPr>
              <w:t xml:space="preserve"> run </w:t>
            </w:r>
            <w:proofErr w:type="spellStart"/>
            <w:r w:rsidRPr="0063756A">
              <w:rPr>
                <w:color w:val="000000"/>
                <w:sz w:val="20"/>
                <w:szCs w:val="20"/>
              </w:rPr>
              <w:t>dashboard</w:t>
            </w:r>
            <w:proofErr w:type="spellEnd"/>
            <w:r w:rsidRPr="0063756A">
              <w:rPr>
                <w:color w:val="000000"/>
                <w:sz w:val="20"/>
                <w:szCs w:val="20"/>
              </w:rPr>
              <w:t>/app.py)</w:t>
            </w:r>
          </w:p>
        </w:tc>
      </w:tr>
      <w:tr w:rsidR="008168E8" w:rsidRPr="0063756A" w14:paraId="33DDC881" w14:textId="77777777">
        <w:tblPrEx>
          <w:tblCellMar>
            <w:top w:w="0" w:type="dxa"/>
            <w:bottom w:w="0" w:type="dxa"/>
          </w:tblCellMar>
        </w:tblPrEx>
        <w:tc>
          <w:tcPr>
            <w:tcW w:w="3200" w:type="dxa"/>
          </w:tcPr>
          <w:p w14:paraId="13211322" w14:textId="77777777" w:rsidR="008168E8" w:rsidRPr="0063756A" w:rsidRDefault="00000000" w:rsidP="0063756A">
            <w:pPr>
              <w:spacing w:line="360" w:lineRule="auto"/>
              <w:jc w:val="center"/>
              <w:rPr>
                <w:sz w:val="20"/>
                <w:szCs w:val="20"/>
              </w:rPr>
            </w:pPr>
            <w:r w:rsidRPr="0063756A">
              <w:rPr>
                <w:color w:val="000000"/>
                <w:sz w:val="20"/>
                <w:szCs w:val="20"/>
              </w:rPr>
              <w:t>Rapport (ce document)</w:t>
            </w:r>
          </w:p>
        </w:tc>
        <w:tc>
          <w:tcPr>
            <w:tcW w:w="6500" w:type="dxa"/>
          </w:tcPr>
          <w:p w14:paraId="76E7C0D6" w14:textId="77777777" w:rsidR="008168E8" w:rsidRPr="0063756A" w:rsidRDefault="00000000" w:rsidP="0063756A">
            <w:pPr>
              <w:spacing w:line="360" w:lineRule="auto"/>
              <w:jc w:val="center"/>
              <w:rPr>
                <w:sz w:val="20"/>
                <w:szCs w:val="20"/>
              </w:rPr>
            </w:pPr>
            <w:r w:rsidRPr="0063756A">
              <w:rPr>
                <w:color w:val="000000"/>
                <w:sz w:val="20"/>
                <w:szCs w:val="20"/>
              </w:rPr>
              <w:t>reports/Rapport_Hackathon_IndabaX2026.docx</w:t>
            </w:r>
          </w:p>
        </w:tc>
      </w:tr>
      <w:tr w:rsidR="008168E8" w:rsidRPr="0063756A" w14:paraId="56B455AB" w14:textId="77777777">
        <w:tblPrEx>
          <w:tblCellMar>
            <w:top w:w="0" w:type="dxa"/>
            <w:bottom w:w="0" w:type="dxa"/>
          </w:tblCellMar>
        </w:tblPrEx>
        <w:tc>
          <w:tcPr>
            <w:tcW w:w="3200" w:type="dxa"/>
          </w:tcPr>
          <w:p w14:paraId="5E61D2F4" w14:textId="77777777" w:rsidR="008168E8" w:rsidRPr="0063756A" w:rsidRDefault="00000000" w:rsidP="0063756A">
            <w:pPr>
              <w:spacing w:line="360" w:lineRule="auto"/>
              <w:jc w:val="center"/>
              <w:rPr>
                <w:sz w:val="20"/>
                <w:szCs w:val="20"/>
              </w:rPr>
            </w:pPr>
            <w:r w:rsidRPr="0063756A">
              <w:rPr>
                <w:color w:val="000000"/>
                <w:sz w:val="20"/>
                <w:szCs w:val="20"/>
              </w:rPr>
              <w:t>Recommandations Top-5 / Top-10</w:t>
            </w:r>
          </w:p>
        </w:tc>
        <w:tc>
          <w:tcPr>
            <w:tcW w:w="6500" w:type="dxa"/>
          </w:tcPr>
          <w:p w14:paraId="69E6CF87" w14:textId="77777777" w:rsidR="008168E8" w:rsidRPr="0063756A" w:rsidRDefault="00000000" w:rsidP="0063756A">
            <w:pPr>
              <w:spacing w:line="360" w:lineRule="auto"/>
              <w:jc w:val="center"/>
              <w:rPr>
                <w:sz w:val="20"/>
                <w:szCs w:val="20"/>
              </w:rPr>
            </w:pPr>
            <w:r w:rsidRPr="0063756A">
              <w:rPr>
                <w:color w:val="000000"/>
                <w:sz w:val="20"/>
                <w:szCs w:val="20"/>
              </w:rPr>
              <w:t>outputs/recommandations_top5.csv, top10.csv</w:t>
            </w:r>
          </w:p>
        </w:tc>
      </w:tr>
      <w:tr w:rsidR="008168E8" w:rsidRPr="0063756A" w14:paraId="15FAD853" w14:textId="77777777">
        <w:tblPrEx>
          <w:tblCellMar>
            <w:top w:w="0" w:type="dxa"/>
            <w:bottom w:w="0" w:type="dxa"/>
          </w:tblCellMar>
        </w:tblPrEx>
        <w:tc>
          <w:tcPr>
            <w:tcW w:w="3200" w:type="dxa"/>
          </w:tcPr>
          <w:p w14:paraId="5F4762FA" w14:textId="77777777" w:rsidR="008168E8" w:rsidRPr="0063756A" w:rsidRDefault="00000000" w:rsidP="0063756A">
            <w:pPr>
              <w:spacing w:line="360" w:lineRule="auto"/>
              <w:jc w:val="center"/>
              <w:rPr>
                <w:sz w:val="20"/>
                <w:szCs w:val="20"/>
              </w:rPr>
            </w:pPr>
            <w:r w:rsidRPr="0063756A">
              <w:rPr>
                <w:color w:val="000000"/>
                <w:sz w:val="20"/>
                <w:szCs w:val="20"/>
              </w:rPr>
              <w:t>Métriques d'évaluation</w:t>
            </w:r>
          </w:p>
        </w:tc>
        <w:tc>
          <w:tcPr>
            <w:tcW w:w="6500" w:type="dxa"/>
          </w:tcPr>
          <w:p w14:paraId="50ACF333" w14:textId="77777777" w:rsidR="008168E8" w:rsidRPr="0063756A" w:rsidRDefault="00000000" w:rsidP="0063756A">
            <w:pPr>
              <w:spacing w:line="360" w:lineRule="auto"/>
              <w:jc w:val="center"/>
              <w:rPr>
                <w:sz w:val="20"/>
                <w:szCs w:val="20"/>
              </w:rPr>
            </w:pPr>
            <w:r w:rsidRPr="0063756A">
              <w:rPr>
                <w:color w:val="000000"/>
                <w:sz w:val="20"/>
                <w:szCs w:val="20"/>
              </w:rPr>
              <w:t>outputs/evaluation_metrics.csv</w:t>
            </w:r>
          </w:p>
        </w:tc>
      </w:tr>
    </w:tbl>
    <w:p w14:paraId="5349B81A" w14:textId="77777777" w:rsidR="008168E8" w:rsidRPr="0063756A" w:rsidRDefault="008168E8" w:rsidP="0063756A">
      <w:pPr>
        <w:spacing w:after="120" w:line="360" w:lineRule="auto"/>
        <w:rPr>
          <w:sz w:val="20"/>
          <w:szCs w:val="20"/>
        </w:rPr>
      </w:pPr>
    </w:p>
    <w:p w14:paraId="4E289004" w14:textId="7FFC4BDD" w:rsidR="008168E8" w:rsidRPr="0063756A" w:rsidRDefault="00000000" w:rsidP="0063756A">
      <w:pPr>
        <w:spacing w:after="130" w:line="360" w:lineRule="auto"/>
        <w:jc w:val="both"/>
        <w:rPr>
          <w:sz w:val="20"/>
          <w:szCs w:val="20"/>
        </w:rPr>
      </w:pPr>
      <w:r w:rsidRPr="0063756A">
        <w:rPr>
          <w:sz w:val="20"/>
          <w:szCs w:val="20"/>
        </w:rPr>
        <w:t>Le prototype développé répond à l'ensemble des exigences du cahier des charges : préparation et documentation des données, moteur d'appariement explicable, scores de compatibilité, recommandations Top-5/Top-10 évaluées quantitativement, tableau de bord décisionnel, et les deux fonctionnalités bonus. L'approche, volontairement simple et rapide (TF-IDF + règles métier), a été choisie pour rester robuste, reproductible et surtout explicable</w:t>
      </w:r>
      <w:r w:rsidR="00A976B5">
        <w:rPr>
          <w:sz w:val="20"/>
          <w:szCs w:val="20"/>
        </w:rPr>
        <w:t>,</w:t>
      </w:r>
      <w:r w:rsidRPr="0063756A">
        <w:rPr>
          <w:sz w:val="20"/>
          <w:szCs w:val="20"/>
        </w:rPr>
        <w:t xml:space="preserve"> une exigence centrale pour qu'un tel outil soit réellement adopté par les conseillers de l'ACPE.</w:t>
      </w:r>
    </w:p>
    <w:sectPr w:rsidR="008168E8" w:rsidRPr="0063756A" w:rsidSect="009F2533">
      <w:headerReference w:type="default" r:id="rId12"/>
      <w:footerReference w:type="default" r:id="rId13"/>
      <w:pgSz w:w="11906" w:h="16838"/>
      <w:pgMar w:top="1440" w:right="1440" w:bottom="1440" w:left="1440" w:header="708" w:footer="708" w:gutter="0"/>
      <w:pgBorders w:offsetFrom="page">
        <w:top w:val="single" w:sz="24" w:space="24" w:color="8496B0" w:themeColor="text2" w:themeTint="99"/>
        <w:left w:val="single" w:sz="24" w:space="24" w:color="8496B0" w:themeColor="text2" w:themeTint="99"/>
        <w:bottom w:val="single" w:sz="24" w:space="24" w:color="8496B0" w:themeColor="text2" w:themeTint="99"/>
        <w:right w:val="single" w:sz="24" w:space="24" w:color="8496B0" w:themeColor="text2" w:themeTint="9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6D9C" w14:textId="77777777" w:rsidR="008179F6" w:rsidRDefault="008179F6" w:rsidP="0063756A">
      <w:r>
        <w:separator/>
      </w:r>
    </w:p>
  </w:endnote>
  <w:endnote w:type="continuationSeparator" w:id="0">
    <w:p w14:paraId="75C844AD" w14:textId="77777777" w:rsidR="008179F6" w:rsidRDefault="008179F6" w:rsidP="00637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Light ITC">
    <w:panose1 w:val="020B04020305040208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091838"/>
      <w:docPartObj>
        <w:docPartGallery w:val="Page Numbers (Bottom of Page)"/>
        <w:docPartUnique/>
      </w:docPartObj>
    </w:sdtPr>
    <w:sdtContent>
      <w:p w14:paraId="6098251C" w14:textId="36A14352" w:rsidR="009F2533" w:rsidRDefault="00A976B5">
        <w:pPr>
          <w:pStyle w:val="Pieddepage"/>
        </w:pPr>
        <w:r>
          <w:rPr>
            <w:noProof/>
          </w:rPr>
          <mc:AlternateContent>
            <mc:Choice Requires="wpg">
              <w:drawing>
                <wp:anchor distT="0" distB="0" distL="114300" distR="114300" simplePos="0" relativeHeight="251661312" behindDoc="0" locked="0" layoutInCell="0" allowOverlap="1" wp14:anchorId="12A7EDF7" wp14:editId="21D8BD80">
                  <wp:simplePos x="0" y="0"/>
                  <wp:positionH relativeFrom="rightMargin">
                    <wp:align>right</wp:align>
                  </wp:positionH>
                  <wp:positionV relativeFrom="bottomMargin">
                    <wp:align>bottom</wp:align>
                  </wp:positionV>
                  <wp:extent cx="914400" cy="914400"/>
                  <wp:effectExtent l="11430" t="0" r="0" b="0"/>
                  <wp:wrapNone/>
                  <wp:docPr id="56677146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458040110" name="Rectangle 3"/>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60E928" w14:textId="77777777" w:rsidR="00A976B5" w:rsidRDefault="00A976B5"/>
                            </w:txbxContent>
                          </wps:txbx>
                          <wps:bodyPr rot="0" vert="horz" wrap="square" lIns="91440" tIns="45720" rIns="91440" bIns="45720" anchor="t" anchorCtr="0" upright="1">
                            <a:noAutofit/>
                          </wps:bodyPr>
                        </wps:wsp>
                        <wps:wsp>
                          <wps:cNvPr id="1564403073" name="AutoShape 4"/>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74B1E513" w14:textId="77777777" w:rsidR="00A976B5" w:rsidRPr="00A976B5" w:rsidRDefault="00A976B5">
                                <w:pPr>
                                  <w:pStyle w:val="Pieddepage"/>
                                  <w:jc w:val="center"/>
                                  <w:rPr>
                                    <w:b/>
                                    <w:bCs/>
                                  </w:rPr>
                                </w:pPr>
                                <w:r w:rsidRPr="00A976B5">
                                  <w:rPr>
                                    <w:b/>
                                    <w:bCs/>
                                  </w:rPr>
                                  <w:fldChar w:fldCharType="begin"/>
                                </w:r>
                                <w:r w:rsidRPr="00A976B5">
                                  <w:rPr>
                                    <w:b/>
                                    <w:bCs/>
                                  </w:rPr>
                                  <w:instrText>PAGE   \* MERGEFORMAT</w:instrText>
                                </w:r>
                                <w:r w:rsidRPr="00A976B5">
                                  <w:rPr>
                                    <w:b/>
                                    <w:bCs/>
                                  </w:rPr>
                                  <w:fldChar w:fldCharType="separate"/>
                                </w:r>
                                <w:r w:rsidRPr="00A976B5">
                                  <w:rPr>
                                    <w:b/>
                                    <w:bCs/>
                                  </w:rPr>
                                  <w:t>2</w:t>
                                </w:r>
                                <w:r w:rsidRPr="00A976B5">
                                  <w:rPr>
                                    <w:b/>
                                    <w:bCs/>
                                  </w:rP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A7EDF7" id="Groupe 1" o:spid="_x0000_s1026" style="position:absolute;margin-left:20.8pt;margin-top:0;width:1in;height:1in;z-index:251661312;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" o:allowincell="f">
                  <v:rect id="Rectangle 3" o:spid="_x0000_s1027"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" stroked="f">
                    <v:textbox>
                      <w:txbxContent>
                        <w:p w14:paraId="4F60E928" w14:textId="77777777" w:rsidR="00A976B5" w:rsidRDefault="00A976B5"/>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4" o:spid="_x0000_s1028"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" filled="f" fillcolor="#5c83b4" strokecolor="#5c83b4">
                    <v:textbox inset=",0,,0">
                      <w:txbxContent>
                        <w:p w14:paraId="74B1E513" w14:textId="77777777" w:rsidR="00A976B5" w:rsidRPr="00A976B5" w:rsidRDefault="00A976B5">
                          <w:pPr>
                            <w:pStyle w:val="Pieddepage"/>
                            <w:jc w:val="center"/>
                            <w:rPr>
                              <w:b/>
                              <w:bCs/>
                            </w:rPr>
                          </w:pPr>
                          <w:r w:rsidRPr="00A976B5">
                            <w:rPr>
                              <w:b/>
                              <w:bCs/>
                            </w:rPr>
                            <w:fldChar w:fldCharType="begin"/>
                          </w:r>
                          <w:r w:rsidRPr="00A976B5">
                            <w:rPr>
                              <w:b/>
                              <w:bCs/>
                            </w:rPr>
                            <w:instrText>PAGE   \* MERGEFORMAT</w:instrText>
                          </w:r>
                          <w:r w:rsidRPr="00A976B5">
                            <w:rPr>
                              <w:b/>
                              <w:bCs/>
                            </w:rPr>
                            <w:fldChar w:fldCharType="separate"/>
                          </w:r>
                          <w:r w:rsidRPr="00A976B5">
                            <w:rPr>
                              <w:b/>
                              <w:bCs/>
                            </w:rPr>
                            <w:t>2</w:t>
                          </w:r>
                          <w:r w:rsidRPr="00A976B5">
                            <w:rPr>
                              <w:b/>
                              <w:bCs/>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7366C" w14:textId="77777777" w:rsidR="008179F6" w:rsidRDefault="008179F6" w:rsidP="0063756A">
      <w:r>
        <w:separator/>
      </w:r>
    </w:p>
  </w:footnote>
  <w:footnote w:type="continuationSeparator" w:id="0">
    <w:p w14:paraId="230EEFF5" w14:textId="77777777" w:rsidR="008179F6" w:rsidRDefault="008179F6" w:rsidP="00637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624809"/>
      <w:docPartObj>
        <w:docPartGallery w:val="Watermarks"/>
        <w:docPartUnique/>
      </w:docPartObj>
    </w:sdtPr>
    <w:sdtContent>
      <w:p w14:paraId="7396C85E" w14:textId="33B92A79" w:rsidR="009F2533" w:rsidRDefault="009F2533">
        <w:pPr>
          <w:pStyle w:val="En-tte"/>
        </w:pPr>
        <w:r>
          <w:pict w14:anchorId="401F77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283408" o:spid="_x0000_s1025" type="#_x0000_t136" style="position:absolute;margin-left:0;margin-top:0;width:509pt;height:127.25pt;rotation:315;z-index:-251657216;mso-position-horizontal:center;mso-position-horizontal-relative:margin;mso-position-vertical:center;mso-position-vertical-relative:margin" o:allowincell="f" fillcolor="silver" stroked="f">
              <v:fill opacity=".5"/>
              <v:textpath style="font-family:&quot;Calibri&quot;;font-size:1pt" string=" ACPE-INDABAX"/>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527"/>
    <w:multiLevelType w:val="hybridMultilevel"/>
    <w:tmpl w:val="C7D4C06C"/>
    <w:lvl w:ilvl="0" w:tplc="040C000B">
      <w:start w:val="1"/>
      <w:numFmt w:val="bullet"/>
      <w:lvlText w:val=""/>
      <w:lvlJc w:val="left"/>
      <w:pPr>
        <w:ind w:left="420" w:hanging="260"/>
      </w:pPr>
      <w:rPr>
        <w:rFonts w:ascii="Wingdings" w:hAnsi="Wingdings" w:hint="default"/>
      </w:rPr>
    </w:lvl>
    <w:lvl w:ilvl="1" w:tplc="50D42380">
      <w:numFmt w:val="decimal"/>
      <w:lvlText w:val=""/>
      <w:lvlJc w:val="left"/>
    </w:lvl>
    <w:lvl w:ilvl="2" w:tplc="3CFE27E0">
      <w:numFmt w:val="decimal"/>
      <w:lvlText w:val=""/>
      <w:lvlJc w:val="left"/>
    </w:lvl>
    <w:lvl w:ilvl="3" w:tplc="46E070F0">
      <w:numFmt w:val="decimal"/>
      <w:lvlText w:val=""/>
      <w:lvlJc w:val="left"/>
    </w:lvl>
    <w:lvl w:ilvl="4" w:tplc="27EAC914">
      <w:numFmt w:val="decimal"/>
      <w:lvlText w:val=""/>
      <w:lvlJc w:val="left"/>
    </w:lvl>
    <w:lvl w:ilvl="5" w:tplc="9FF28D66">
      <w:numFmt w:val="decimal"/>
      <w:lvlText w:val=""/>
      <w:lvlJc w:val="left"/>
    </w:lvl>
    <w:lvl w:ilvl="6" w:tplc="2E2EF2B8">
      <w:numFmt w:val="decimal"/>
      <w:lvlText w:val=""/>
      <w:lvlJc w:val="left"/>
    </w:lvl>
    <w:lvl w:ilvl="7" w:tplc="08645D40">
      <w:numFmt w:val="decimal"/>
      <w:lvlText w:val=""/>
      <w:lvlJc w:val="left"/>
    </w:lvl>
    <w:lvl w:ilvl="8" w:tplc="BE96F1A4">
      <w:numFmt w:val="decimal"/>
      <w:lvlText w:val=""/>
      <w:lvlJc w:val="left"/>
    </w:lvl>
  </w:abstractNum>
  <w:abstractNum w:abstractNumId="1" w15:restartNumberingAfterBreak="0">
    <w:nsid w:val="4F5358E1"/>
    <w:multiLevelType w:val="hybridMultilevel"/>
    <w:tmpl w:val="E90C2E94"/>
    <w:lvl w:ilvl="0" w:tplc="35E2736C">
      <w:start w:val="1"/>
      <w:numFmt w:val="bullet"/>
      <w:lvlText w:val="●"/>
      <w:lvlJc w:val="left"/>
      <w:pPr>
        <w:ind w:left="720" w:hanging="360"/>
      </w:pPr>
    </w:lvl>
    <w:lvl w:ilvl="1" w:tplc="53C07F02">
      <w:start w:val="1"/>
      <w:numFmt w:val="bullet"/>
      <w:lvlText w:val="○"/>
      <w:lvlJc w:val="left"/>
      <w:pPr>
        <w:ind w:left="1440" w:hanging="360"/>
      </w:pPr>
    </w:lvl>
    <w:lvl w:ilvl="2" w:tplc="D72E855A">
      <w:start w:val="1"/>
      <w:numFmt w:val="bullet"/>
      <w:lvlText w:val="■"/>
      <w:lvlJc w:val="left"/>
      <w:pPr>
        <w:ind w:left="2160" w:hanging="360"/>
      </w:pPr>
    </w:lvl>
    <w:lvl w:ilvl="3" w:tplc="60B47276">
      <w:start w:val="1"/>
      <w:numFmt w:val="bullet"/>
      <w:lvlText w:val="●"/>
      <w:lvlJc w:val="left"/>
      <w:pPr>
        <w:ind w:left="2880" w:hanging="360"/>
      </w:pPr>
    </w:lvl>
    <w:lvl w:ilvl="4" w:tplc="9030F9AA">
      <w:start w:val="1"/>
      <w:numFmt w:val="bullet"/>
      <w:lvlText w:val="○"/>
      <w:lvlJc w:val="left"/>
      <w:pPr>
        <w:ind w:left="3600" w:hanging="360"/>
      </w:pPr>
    </w:lvl>
    <w:lvl w:ilvl="5" w:tplc="86027BDC">
      <w:start w:val="1"/>
      <w:numFmt w:val="bullet"/>
      <w:lvlText w:val="■"/>
      <w:lvlJc w:val="left"/>
      <w:pPr>
        <w:ind w:left="4320" w:hanging="360"/>
      </w:pPr>
    </w:lvl>
    <w:lvl w:ilvl="6" w:tplc="10B0B21A">
      <w:start w:val="1"/>
      <w:numFmt w:val="bullet"/>
      <w:lvlText w:val="●"/>
      <w:lvlJc w:val="left"/>
      <w:pPr>
        <w:ind w:left="5040" w:hanging="360"/>
      </w:pPr>
    </w:lvl>
    <w:lvl w:ilvl="7" w:tplc="3A2282F4">
      <w:start w:val="1"/>
      <w:numFmt w:val="bullet"/>
      <w:lvlText w:val="●"/>
      <w:lvlJc w:val="left"/>
      <w:pPr>
        <w:ind w:left="5760" w:hanging="360"/>
      </w:pPr>
    </w:lvl>
    <w:lvl w:ilvl="8" w:tplc="5B8A45B4">
      <w:start w:val="1"/>
      <w:numFmt w:val="bullet"/>
      <w:lvlText w:val="●"/>
      <w:lvlJc w:val="left"/>
      <w:pPr>
        <w:ind w:left="6480" w:hanging="360"/>
      </w:pPr>
    </w:lvl>
  </w:abstractNum>
  <w:num w:numId="1" w16cid:durableId="372385323">
    <w:abstractNumId w:val="1"/>
    <w:lvlOverride w:ilvl="0">
      <w:startOverride w:val="1"/>
    </w:lvlOverride>
  </w:num>
  <w:num w:numId="2" w16cid:durableId="575363399">
    <w:abstractNumId w:val="0"/>
  </w:num>
  <w:num w:numId="3" w16cid:durableId="197375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8E8"/>
    <w:rsid w:val="0009582A"/>
    <w:rsid w:val="001B4179"/>
    <w:rsid w:val="0063756A"/>
    <w:rsid w:val="00673707"/>
    <w:rsid w:val="008168E8"/>
    <w:rsid w:val="008179F6"/>
    <w:rsid w:val="008301D6"/>
    <w:rsid w:val="009F2533"/>
    <w:rsid w:val="00A976B5"/>
    <w:rsid w:val="00AC522C"/>
    <w:rsid w:val="00CA19FD"/>
    <w:rsid w:val="00F304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3CF2C"/>
  <w15:docId w15:val="{DA7D086E-5AC4-48B9-9CAC-2F5E4C8C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rsid w:val="0009582A"/>
    <w:pPr>
      <w:pBdr>
        <w:top w:val="single" w:sz="36" w:space="1" w:color="1F3864" w:themeColor="accent1" w:themeShade="80"/>
        <w:left w:val="single" w:sz="36" w:space="4" w:color="1F3864" w:themeColor="accent1" w:themeShade="80"/>
        <w:bottom w:val="single" w:sz="36" w:space="1" w:color="1F3864" w:themeColor="accent1" w:themeShade="80"/>
        <w:right w:val="single" w:sz="36" w:space="4" w:color="1F3864" w:themeColor="accent1" w:themeShade="80"/>
      </w:pBdr>
      <w:shd w:val="clear" w:color="auto" w:fill="E2EFD9" w:themeFill="accent6" w:themeFillTint="33"/>
      <w:outlineLvl w:val="0"/>
    </w:pPr>
    <w:rPr>
      <w:rFonts w:ascii="Times New Roman" w:hAnsi="Times New Roman"/>
      <w:b/>
      <w:color w:val="000000" w:themeColor="text1"/>
      <w:sz w:val="32"/>
      <w:szCs w:val="32"/>
    </w:rPr>
  </w:style>
  <w:style w:type="paragraph" w:styleId="Titre2">
    <w:name w:val="heading 2"/>
    <w:autoRedefine/>
    <w:uiPriority w:val="9"/>
    <w:unhideWhenUsed/>
    <w:qFormat/>
    <w:rsid w:val="009F2533"/>
    <w:pPr>
      <w:shd w:val="clear" w:color="auto" w:fill="EDEDED" w:themeFill="accent3" w:themeFillTint="33"/>
      <w:jc w:val="center"/>
      <w:outlineLvl w:val="1"/>
    </w:pPr>
    <w:rPr>
      <w:b/>
      <w:color w:val="222A35" w:themeColor="text2" w:themeShade="80"/>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63756A"/>
    <w:pPr>
      <w:tabs>
        <w:tab w:val="center" w:pos="4536"/>
        <w:tab w:val="right" w:pos="9072"/>
      </w:tabs>
    </w:pPr>
  </w:style>
  <w:style w:type="character" w:customStyle="1" w:styleId="En-tteCar">
    <w:name w:val="En-tête Car"/>
    <w:basedOn w:val="Policepardfaut"/>
    <w:link w:val="En-tte"/>
    <w:uiPriority w:val="99"/>
    <w:rsid w:val="0063756A"/>
  </w:style>
  <w:style w:type="paragraph" w:styleId="Pieddepage">
    <w:name w:val="footer"/>
    <w:basedOn w:val="Normal"/>
    <w:link w:val="PieddepageCar"/>
    <w:uiPriority w:val="99"/>
    <w:unhideWhenUsed/>
    <w:rsid w:val="0063756A"/>
    <w:pPr>
      <w:tabs>
        <w:tab w:val="center" w:pos="4536"/>
        <w:tab w:val="right" w:pos="9072"/>
      </w:tabs>
    </w:pPr>
  </w:style>
  <w:style w:type="character" w:customStyle="1" w:styleId="PieddepageCar">
    <w:name w:val="Pied de page Car"/>
    <w:basedOn w:val="Policepardfaut"/>
    <w:link w:val="Pieddepage"/>
    <w:uiPriority w:val="99"/>
    <w:rsid w:val="00637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64693-5411-463F-B6BA-193442BBF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1450</Words>
  <Characters>7981</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Hurvinel BOUNGOUDI</cp:lastModifiedBy>
  <cp:revision>2</cp:revision>
  <dcterms:created xsi:type="dcterms:W3CDTF">2026-07-12T20:49:00Z</dcterms:created>
  <dcterms:modified xsi:type="dcterms:W3CDTF">2026-07-12T23:43:00Z</dcterms:modified>
</cp:coreProperties>
</file>