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sz w:val="32"/>
          <w:szCs w:val="32"/>
          <w:rtl w:val="0"/>
        </w:rPr>
        <w:tab/>
      </w:r>
      <w:r w:rsidDel="00000000" w:rsidR="00000000" w:rsidRPr="00000000">
        <w:rPr>
          <w:rFonts w:ascii="Times New Roman" w:cs="Times New Roman" w:eastAsia="Times New Roman" w:hAnsi="Times New Roman"/>
          <w:b w:val="1"/>
          <w:sz w:val="32"/>
          <w:szCs w:val="32"/>
          <w:rtl w:val="0"/>
        </w:rPr>
        <w:t xml:space="preserve">PROPOSAL</w:t>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UI/UX IN ACTION</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49588" cy="27153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349588" cy="2715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LinkAja Savings: Gamifikasi dan Edukasi Finansial Berbasis Digital</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Disusun Oleh </w:t>
      </w:r>
      <w:r w:rsidDel="00000000" w:rsidR="00000000" w:rsidRPr="00000000">
        <w:rPr>
          <w:rFonts w:ascii="Times New Roman" w:cs="Times New Roman" w:eastAsia="Times New Roman" w:hAnsi="Times New Roman"/>
          <w:b w:val="1"/>
          <w:i w:val="1"/>
          <w:sz w:val="24"/>
          <w:szCs w:val="24"/>
          <w:rtl w:val="0"/>
        </w:rPr>
        <w:t xml:space="preserve">Civista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Daniyal Arshaq Sudrajat</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MULTIMEDIA IN ACTION </w:t>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FAKULTAS INFORMATIKA </w:t>
      </w:r>
    </w:p>
    <w:p w:rsidR="00000000" w:rsidDel="00000000" w:rsidP="00000000" w:rsidRDefault="00000000" w:rsidRPr="00000000" w14:paraId="0000000D">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TELKOM UNIVERSITY BANDUNG</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2025</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0F">
      <w:pPr>
        <w:pStyle w:val="Heading1"/>
        <w:jc w:val="center"/>
        <w:rPr>
          <w:rFonts w:ascii="Times New Roman" w:cs="Times New Roman" w:eastAsia="Times New Roman" w:hAnsi="Times New Roman"/>
          <w:b w:val="1"/>
          <w:sz w:val="24"/>
          <w:szCs w:val="24"/>
        </w:rPr>
      </w:pPr>
      <w:bookmarkStart w:colFirst="0" w:colLast="0" w:name="_heading=h.sc44fyuf9gw3" w:id="0"/>
      <w:bookmarkEnd w:id="0"/>
      <w:r w:rsidDel="00000000" w:rsidR="00000000" w:rsidRPr="00000000">
        <w:rPr>
          <w:rFonts w:ascii="Times New Roman" w:cs="Times New Roman" w:eastAsia="Times New Roman" w:hAnsi="Times New Roman"/>
          <w:b w:val="1"/>
          <w:sz w:val="24"/>
          <w:szCs w:val="24"/>
          <w:rtl w:val="0"/>
        </w:rPr>
        <w:t xml:space="preserve">DAFTAR ISI</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tl w:val="0"/>
        </w:rPr>
      </w:r>
    </w:p>
    <w:sdt>
      <w:sdtPr>
        <w:id w:val="62901591"/>
        <w:docPartObj>
          <w:docPartGallery w:val="Table of Contents"/>
          <w:docPartUnique w:val="1"/>
        </w:docPartObj>
      </w:sdtPr>
      <w:sdtContent>
        <w:p w:rsidR="00000000" w:rsidDel="00000000" w:rsidP="00000000" w:rsidRDefault="00000000" w:rsidRPr="00000000" w14:paraId="00000011">
          <w:pPr>
            <w:widowControl w:val="0"/>
            <w:tabs>
              <w:tab w:val="right" w:leader="none" w:pos="9025.511811023624"/>
            </w:tabs>
            <w:spacing w:before="60" w:line="360" w:lineRule="auto"/>
            <w:rPr>
              <w:rFonts w:ascii="Times New Roman" w:cs="Times New Roman" w:eastAsia="Times New Roman" w:hAnsi="Times New Roman"/>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sc44fyuf9gw3">
            <w:r w:rsidDel="00000000" w:rsidR="00000000" w:rsidRPr="00000000">
              <w:rPr>
                <w:rFonts w:ascii="Times New Roman" w:cs="Times New Roman" w:eastAsia="Times New Roman" w:hAnsi="Times New Roman"/>
                <w:b w:val="1"/>
                <w:color w:val="000000"/>
                <w:u w:val="none"/>
                <w:rtl w:val="0"/>
              </w:rPr>
              <w:t xml:space="preserve">DAFTAR ISI</w:t>
              <w:tab/>
            </w:r>
          </w:hyperlink>
          <w:r w:rsidDel="00000000" w:rsidR="00000000" w:rsidRPr="00000000">
            <w:fldChar w:fldCharType="begin"/>
            <w:instrText xml:space="preserve"> PAGEREF _heading=h.sc44fyuf9gw3 \h </w:instrText>
            <w:fldChar w:fldCharType="separate"/>
          </w:r>
          <w:r w:rsidDel="00000000" w:rsidR="00000000" w:rsidRPr="00000000">
            <w:rPr>
              <w:rFonts w:ascii="Times New Roman" w:cs="Times New Roman" w:eastAsia="Times New Roman" w:hAnsi="Times New Roman"/>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360" w:lineRule="auto"/>
            <w:rPr>
              <w:rFonts w:ascii="Times New Roman" w:cs="Times New Roman" w:eastAsia="Times New Roman" w:hAnsi="Times New Roman"/>
              <w:b w:val="1"/>
              <w:color w:val="000000"/>
              <w:u w:val="none"/>
            </w:rPr>
          </w:pPr>
          <w:hyperlink w:anchor="_heading=h.jcjk9lxehyii">
            <w:r w:rsidDel="00000000" w:rsidR="00000000" w:rsidRPr="00000000">
              <w:rPr>
                <w:rFonts w:ascii="Times New Roman" w:cs="Times New Roman" w:eastAsia="Times New Roman" w:hAnsi="Times New Roman"/>
                <w:b w:val="1"/>
                <w:color w:val="000000"/>
                <w:u w:val="none"/>
                <w:rtl w:val="0"/>
              </w:rPr>
              <w:t xml:space="preserve">KATA PENGANTAR</w:t>
              <w:tab/>
            </w:r>
          </w:hyperlink>
          <w:r w:rsidDel="00000000" w:rsidR="00000000" w:rsidRPr="00000000">
            <w:fldChar w:fldCharType="begin"/>
            <w:instrText xml:space="preserve"> PAGEREF _heading=h.jcjk9lxehyii \h </w:instrText>
            <w:fldChar w:fldCharType="separate"/>
          </w:r>
          <w:r w:rsidDel="00000000" w:rsidR="00000000" w:rsidRPr="00000000">
            <w:rPr>
              <w:rFonts w:ascii="Times New Roman" w:cs="Times New Roman" w:eastAsia="Times New Roman" w:hAnsi="Times New Roman"/>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360" w:lineRule="auto"/>
            <w:rPr>
              <w:rFonts w:ascii="Times New Roman" w:cs="Times New Roman" w:eastAsia="Times New Roman" w:hAnsi="Times New Roman"/>
              <w:b w:val="1"/>
              <w:color w:val="000000"/>
              <w:u w:val="none"/>
            </w:rPr>
          </w:pPr>
          <w:hyperlink w:anchor="_heading=h.2lq0tsma3h5o">
            <w:r w:rsidDel="00000000" w:rsidR="00000000" w:rsidRPr="00000000">
              <w:rPr>
                <w:rFonts w:ascii="Times New Roman" w:cs="Times New Roman" w:eastAsia="Times New Roman" w:hAnsi="Times New Roman"/>
                <w:b w:val="1"/>
                <w:color w:val="000000"/>
                <w:u w:val="none"/>
                <w:rtl w:val="0"/>
              </w:rPr>
              <w:t xml:space="preserve">BAB I</w:t>
              <w:br w:type="textWrapping"/>
              <w:t xml:space="preserve">PENDAHULUAN</w:t>
              <w:tab/>
            </w:r>
          </w:hyperlink>
          <w:r w:rsidDel="00000000" w:rsidR="00000000" w:rsidRPr="00000000">
            <w:fldChar w:fldCharType="begin"/>
            <w:instrText xml:space="preserve"> PAGEREF _heading=h.2lq0tsma3h5o \h </w:instrText>
            <w:fldChar w:fldCharType="separate"/>
          </w:r>
          <w:r w:rsidDel="00000000" w:rsidR="00000000" w:rsidRPr="00000000">
            <w:rPr>
              <w:rFonts w:ascii="Times New Roman" w:cs="Times New Roman" w:eastAsia="Times New Roman" w:hAnsi="Times New Roman"/>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ltv8zmewvj5h">
            <w:r w:rsidDel="00000000" w:rsidR="00000000" w:rsidRPr="00000000">
              <w:rPr>
                <w:rFonts w:ascii="Times New Roman" w:cs="Times New Roman" w:eastAsia="Times New Roman" w:hAnsi="Times New Roman"/>
                <w:color w:val="000000"/>
                <w:u w:val="none"/>
                <w:rtl w:val="0"/>
              </w:rPr>
              <w:t xml:space="preserve">1.1 Latar Belakang</w:t>
              <w:tab/>
            </w:r>
          </w:hyperlink>
          <w:r w:rsidDel="00000000" w:rsidR="00000000" w:rsidRPr="00000000">
            <w:fldChar w:fldCharType="begin"/>
            <w:instrText xml:space="preserve"> PAGEREF _heading=h.ltv8zmewvj5h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zcu5olazcw8h">
            <w:r w:rsidDel="00000000" w:rsidR="00000000" w:rsidRPr="00000000">
              <w:rPr>
                <w:rFonts w:ascii="Times New Roman" w:cs="Times New Roman" w:eastAsia="Times New Roman" w:hAnsi="Times New Roman"/>
                <w:color w:val="000000"/>
                <w:u w:val="none"/>
                <w:rtl w:val="0"/>
              </w:rPr>
              <w:t xml:space="preserve">1.2 Tujuan</w:t>
              <w:tab/>
            </w:r>
          </w:hyperlink>
          <w:r w:rsidDel="00000000" w:rsidR="00000000" w:rsidRPr="00000000">
            <w:fldChar w:fldCharType="begin"/>
            <w:instrText xml:space="preserve"> PAGEREF _heading=h.zcu5olazcw8h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79aq209q2a5o">
            <w:r w:rsidDel="00000000" w:rsidR="00000000" w:rsidRPr="00000000">
              <w:rPr>
                <w:rFonts w:ascii="Times New Roman" w:cs="Times New Roman" w:eastAsia="Times New Roman" w:hAnsi="Times New Roman"/>
                <w:color w:val="000000"/>
                <w:u w:val="none"/>
                <w:rtl w:val="0"/>
              </w:rPr>
              <w:t xml:space="preserve">1.3 Manfaat</w:t>
              <w:tab/>
            </w:r>
          </w:hyperlink>
          <w:r w:rsidDel="00000000" w:rsidR="00000000" w:rsidRPr="00000000">
            <w:fldChar w:fldCharType="begin"/>
            <w:instrText xml:space="preserve"> PAGEREF _heading=h.79aq209q2a5o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360" w:lineRule="auto"/>
            <w:rPr>
              <w:rFonts w:ascii="Times New Roman" w:cs="Times New Roman" w:eastAsia="Times New Roman" w:hAnsi="Times New Roman"/>
              <w:b w:val="1"/>
              <w:color w:val="000000"/>
              <w:u w:val="none"/>
            </w:rPr>
          </w:pPr>
          <w:hyperlink w:anchor="_heading=h.c1hql7hut3oz">
            <w:r w:rsidDel="00000000" w:rsidR="00000000" w:rsidRPr="00000000">
              <w:rPr>
                <w:rFonts w:ascii="Times New Roman" w:cs="Times New Roman" w:eastAsia="Times New Roman" w:hAnsi="Times New Roman"/>
                <w:b w:val="1"/>
                <w:color w:val="000000"/>
                <w:u w:val="none"/>
                <w:rtl w:val="0"/>
              </w:rPr>
              <w:t xml:space="preserve">BAB II</w:t>
              <w:br w:type="textWrapping"/>
              <w:t xml:space="preserve">RANCANGAN SISTEM</w:t>
              <w:tab/>
            </w:r>
          </w:hyperlink>
          <w:r w:rsidDel="00000000" w:rsidR="00000000" w:rsidRPr="00000000">
            <w:fldChar w:fldCharType="begin"/>
            <w:instrText xml:space="preserve"> PAGEREF _heading=h.c1hql7hut3oz \h </w:instrText>
            <w:fldChar w:fldCharType="separate"/>
          </w:r>
          <w:r w:rsidDel="00000000" w:rsidR="00000000" w:rsidRPr="00000000">
            <w:rPr>
              <w:rFonts w:ascii="Times New Roman" w:cs="Times New Roman" w:eastAsia="Times New Roman" w:hAnsi="Times New Roman"/>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pzhq2bv4zg">
            <w:r w:rsidDel="00000000" w:rsidR="00000000" w:rsidRPr="00000000">
              <w:rPr>
                <w:rFonts w:ascii="Times New Roman" w:cs="Times New Roman" w:eastAsia="Times New Roman" w:hAnsi="Times New Roman"/>
                <w:color w:val="000000"/>
                <w:u w:val="none"/>
                <w:rtl w:val="0"/>
              </w:rPr>
              <w:t xml:space="preserve">2.1 Tema</w:t>
              <w:tab/>
            </w:r>
          </w:hyperlink>
          <w:r w:rsidDel="00000000" w:rsidR="00000000" w:rsidRPr="00000000">
            <w:fldChar w:fldCharType="begin"/>
            <w:instrText xml:space="preserve"> PAGEREF _heading=h.pzhq2bv4zg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myvi7c3roeb6">
            <w:r w:rsidDel="00000000" w:rsidR="00000000" w:rsidRPr="00000000">
              <w:rPr>
                <w:rFonts w:ascii="Times New Roman" w:cs="Times New Roman" w:eastAsia="Times New Roman" w:hAnsi="Times New Roman"/>
                <w:color w:val="000000"/>
                <w:u w:val="none"/>
                <w:rtl w:val="0"/>
              </w:rPr>
              <w:t xml:space="preserve">2.2 Alat dan Bahan</w:t>
              <w:tab/>
            </w:r>
          </w:hyperlink>
          <w:r w:rsidDel="00000000" w:rsidR="00000000" w:rsidRPr="00000000">
            <w:fldChar w:fldCharType="begin"/>
            <w:instrText xml:space="preserve"> PAGEREF _heading=h.myvi7c3roeb6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mza6lo27mk1i">
            <w:r w:rsidDel="00000000" w:rsidR="00000000" w:rsidRPr="00000000">
              <w:rPr>
                <w:rFonts w:ascii="Times New Roman" w:cs="Times New Roman" w:eastAsia="Times New Roman" w:hAnsi="Times New Roman"/>
                <w:color w:val="000000"/>
                <w:u w:val="none"/>
                <w:rtl w:val="0"/>
              </w:rPr>
              <w:t xml:space="preserve">2.3 Alur Pembuatan</w:t>
              <w:tab/>
            </w:r>
          </w:hyperlink>
          <w:r w:rsidDel="00000000" w:rsidR="00000000" w:rsidRPr="00000000">
            <w:fldChar w:fldCharType="begin"/>
            <w:instrText xml:space="preserve"> PAGEREF _heading=h.mza6lo27mk1i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360" w:lineRule="auto"/>
            <w:rPr>
              <w:rFonts w:ascii="Times New Roman" w:cs="Times New Roman" w:eastAsia="Times New Roman" w:hAnsi="Times New Roman"/>
              <w:b w:val="1"/>
              <w:color w:val="000000"/>
              <w:u w:val="none"/>
            </w:rPr>
          </w:pPr>
          <w:hyperlink w:anchor="_heading=h.swjn3o9t7jtj">
            <w:r w:rsidDel="00000000" w:rsidR="00000000" w:rsidRPr="00000000">
              <w:rPr>
                <w:rFonts w:ascii="Times New Roman" w:cs="Times New Roman" w:eastAsia="Times New Roman" w:hAnsi="Times New Roman"/>
                <w:b w:val="1"/>
                <w:color w:val="000000"/>
                <w:u w:val="none"/>
                <w:rtl w:val="0"/>
              </w:rPr>
              <w:t xml:space="preserve">BAB III</w:t>
              <w:br w:type="textWrapping"/>
              <w:t xml:space="preserve">HASIL DAN PEMBAHASAN</w:t>
              <w:tab/>
            </w:r>
          </w:hyperlink>
          <w:r w:rsidDel="00000000" w:rsidR="00000000" w:rsidRPr="00000000">
            <w:fldChar w:fldCharType="begin"/>
            <w:instrText xml:space="preserve"> PAGEREF _heading=h.swjn3o9t7jtj \h </w:instrText>
            <w:fldChar w:fldCharType="separate"/>
          </w:r>
          <w:r w:rsidDel="00000000" w:rsidR="00000000" w:rsidRPr="00000000">
            <w:rPr>
              <w:rFonts w:ascii="Times New Roman" w:cs="Times New Roman" w:eastAsia="Times New Roman" w:hAnsi="Times New Roman"/>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v69lu9kfcp6f">
            <w:r w:rsidDel="00000000" w:rsidR="00000000" w:rsidRPr="00000000">
              <w:rPr>
                <w:rFonts w:ascii="Times New Roman" w:cs="Times New Roman" w:eastAsia="Times New Roman" w:hAnsi="Times New Roman"/>
                <w:color w:val="000000"/>
                <w:u w:val="none"/>
                <w:rtl w:val="0"/>
              </w:rPr>
              <w:t xml:space="preserve">3.1 Analisis Desain Karya</w:t>
              <w:tab/>
            </w:r>
          </w:hyperlink>
          <w:r w:rsidDel="00000000" w:rsidR="00000000" w:rsidRPr="00000000">
            <w:fldChar w:fldCharType="begin"/>
            <w:instrText xml:space="preserve"> PAGEREF _heading=h.v69lu9kfcp6f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bec0np9benzb">
            <w:r w:rsidDel="00000000" w:rsidR="00000000" w:rsidRPr="00000000">
              <w:rPr>
                <w:rFonts w:ascii="Times New Roman" w:cs="Times New Roman" w:eastAsia="Times New Roman" w:hAnsi="Times New Roman"/>
                <w:color w:val="000000"/>
                <w:u w:val="none"/>
                <w:rtl w:val="0"/>
              </w:rPr>
              <w:t xml:space="preserve">3.2 User Flow dan Information Architecture</w:t>
              <w:tab/>
            </w:r>
          </w:hyperlink>
          <w:r w:rsidDel="00000000" w:rsidR="00000000" w:rsidRPr="00000000">
            <w:fldChar w:fldCharType="begin"/>
            <w:instrText xml:space="preserve"> PAGEREF _heading=h.bec0np9benzb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skqlh6aewppk">
            <w:r w:rsidDel="00000000" w:rsidR="00000000" w:rsidRPr="00000000">
              <w:rPr>
                <w:rFonts w:ascii="Times New Roman" w:cs="Times New Roman" w:eastAsia="Times New Roman" w:hAnsi="Times New Roman"/>
                <w:color w:val="000000"/>
                <w:u w:val="none"/>
                <w:rtl w:val="0"/>
              </w:rPr>
              <w:t xml:space="preserve">3.3 Wireframe</w:t>
              <w:tab/>
            </w:r>
          </w:hyperlink>
          <w:r w:rsidDel="00000000" w:rsidR="00000000" w:rsidRPr="00000000">
            <w:fldChar w:fldCharType="begin"/>
            <w:instrText xml:space="preserve"> PAGEREF _heading=h.skqlh6aewppk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360" w:lineRule="auto"/>
            <w:rPr>
              <w:rFonts w:ascii="Times New Roman" w:cs="Times New Roman" w:eastAsia="Times New Roman" w:hAnsi="Times New Roman"/>
              <w:b w:val="1"/>
              <w:color w:val="000000"/>
              <w:u w:val="none"/>
            </w:rPr>
          </w:pPr>
          <w:hyperlink w:anchor="_heading=h.nd5pjconuww3">
            <w:r w:rsidDel="00000000" w:rsidR="00000000" w:rsidRPr="00000000">
              <w:rPr>
                <w:rFonts w:ascii="Times New Roman" w:cs="Times New Roman" w:eastAsia="Times New Roman" w:hAnsi="Times New Roman"/>
                <w:b w:val="1"/>
                <w:color w:val="000000"/>
                <w:u w:val="none"/>
                <w:rtl w:val="0"/>
              </w:rPr>
              <w:t xml:space="preserve">BAB IV</w:t>
              <w:br w:type="textWrapping"/>
              <w:t xml:space="preserve">PENUTUP</w:t>
              <w:tab/>
            </w:r>
          </w:hyperlink>
          <w:r w:rsidDel="00000000" w:rsidR="00000000" w:rsidRPr="00000000">
            <w:fldChar w:fldCharType="begin"/>
            <w:instrText xml:space="preserve"> PAGEREF _heading=h.nd5pjconuww3 \h </w:instrText>
            <w:fldChar w:fldCharType="separate"/>
          </w:r>
          <w:r w:rsidDel="00000000" w:rsidR="00000000" w:rsidRPr="00000000">
            <w:rPr>
              <w:rFonts w:ascii="Times New Roman" w:cs="Times New Roman" w:eastAsia="Times New Roman" w:hAnsi="Times New Roman"/>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motv48q8cskj">
            <w:r w:rsidDel="00000000" w:rsidR="00000000" w:rsidRPr="00000000">
              <w:rPr>
                <w:rFonts w:ascii="Times New Roman" w:cs="Times New Roman" w:eastAsia="Times New Roman" w:hAnsi="Times New Roman"/>
                <w:color w:val="000000"/>
                <w:u w:val="none"/>
                <w:rtl w:val="0"/>
              </w:rPr>
              <w:t xml:space="preserve">4.1 Kesimpulan</w:t>
              <w:tab/>
            </w:r>
          </w:hyperlink>
          <w:r w:rsidDel="00000000" w:rsidR="00000000" w:rsidRPr="00000000">
            <w:fldChar w:fldCharType="begin"/>
            <w:instrText xml:space="preserve"> PAGEREF _heading=h.motv48q8cskj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360" w:lineRule="auto"/>
            <w:ind w:left="360" w:firstLine="0"/>
            <w:rPr>
              <w:rFonts w:ascii="Times New Roman" w:cs="Times New Roman" w:eastAsia="Times New Roman" w:hAnsi="Times New Roman"/>
              <w:color w:val="000000"/>
              <w:u w:val="none"/>
            </w:rPr>
          </w:pPr>
          <w:hyperlink w:anchor="_heading=h.5x8pcru7xkmw">
            <w:r w:rsidDel="00000000" w:rsidR="00000000" w:rsidRPr="00000000">
              <w:rPr>
                <w:rFonts w:ascii="Times New Roman" w:cs="Times New Roman" w:eastAsia="Times New Roman" w:hAnsi="Times New Roman"/>
                <w:color w:val="000000"/>
                <w:u w:val="none"/>
                <w:rtl w:val="0"/>
              </w:rPr>
              <w:t xml:space="preserve">4.2 Saran (Bersifat Opsional)</w:t>
              <w:tab/>
            </w:r>
          </w:hyperlink>
          <w:r w:rsidDel="00000000" w:rsidR="00000000" w:rsidRPr="00000000">
            <w:fldChar w:fldCharType="begin"/>
            <w:instrText xml:space="preserve"> PAGEREF _heading=h.5x8pcru7xkmw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360" w:lineRule="auto"/>
            <w:rPr>
              <w:rFonts w:ascii="Times New Roman" w:cs="Times New Roman" w:eastAsia="Times New Roman" w:hAnsi="Times New Roman"/>
              <w:b w:val="1"/>
              <w:color w:val="000000"/>
              <w:u w:val="none"/>
            </w:rPr>
          </w:pPr>
          <w:hyperlink w:anchor="_heading=h.yxwdc576i5ku">
            <w:r w:rsidDel="00000000" w:rsidR="00000000" w:rsidRPr="00000000">
              <w:rPr>
                <w:rFonts w:ascii="Times New Roman" w:cs="Times New Roman" w:eastAsia="Times New Roman" w:hAnsi="Times New Roman"/>
                <w:b w:val="1"/>
                <w:color w:val="000000"/>
                <w:u w:val="none"/>
                <w:rtl w:val="0"/>
              </w:rPr>
              <w:t xml:space="preserve">LAMPIRAN</w:t>
              <w:tab/>
            </w:r>
          </w:hyperlink>
          <w:r w:rsidDel="00000000" w:rsidR="00000000" w:rsidRPr="00000000">
            <w:fldChar w:fldCharType="begin"/>
            <w:instrText xml:space="preserve"> PAGEREF _heading=h.yxwdc576i5ku \h </w:instrText>
            <w:fldChar w:fldCharType="separate"/>
          </w:r>
          <w:r w:rsidDel="00000000" w:rsidR="00000000" w:rsidRPr="00000000">
            <w:rPr>
              <w:rFonts w:ascii="Times New Roman" w:cs="Times New Roman" w:eastAsia="Times New Roman" w:hAnsi="Times New Roman"/>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360" w:lineRule="auto"/>
            <w:rPr>
              <w:rFonts w:ascii="Times New Roman" w:cs="Times New Roman" w:eastAsia="Times New Roman" w:hAnsi="Times New Roman"/>
              <w:b w:val="1"/>
              <w:color w:val="000000"/>
              <w:u w:val="none"/>
            </w:rPr>
          </w:pPr>
          <w:hyperlink w:anchor="_heading=h.lv90h482rmyu">
            <w:r w:rsidDel="00000000" w:rsidR="00000000" w:rsidRPr="00000000">
              <w:rPr>
                <w:rFonts w:ascii="Times New Roman" w:cs="Times New Roman" w:eastAsia="Times New Roman" w:hAnsi="Times New Roman"/>
                <w:b w:val="1"/>
                <w:color w:val="000000"/>
                <w:u w:val="none"/>
                <w:rtl w:val="0"/>
              </w:rPr>
              <w:t xml:space="preserve">DAFTAR PUSTAKA</w:t>
              <w:tab/>
            </w:r>
          </w:hyperlink>
          <w:r w:rsidDel="00000000" w:rsidR="00000000" w:rsidRPr="00000000">
            <w:fldChar w:fldCharType="begin"/>
            <w:instrText xml:space="preserve"> PAGEREF _heading=h.lv90h482rmyu \h </w:instrText>
            <w:fldChar w:fldCharType="separate"/>
          </w:r>
          <w:r w:rsidDel="00000000" w:rsidR="00000000" w:rsidRPr="00000000">
            <w:rPr>
              <w:rFonts w:ascii="Times New Roman" w:cs="Times New Roman" w:eastAsia="Times New Roman" w:hAnsi="Times New Roman"/>
              <w:b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1"/>
        <w:jc w:val="left"/>
        <w:rPr>
          <w:rFonts w:ascii="Times New Roman" w:cs="Times New Roman" w:eastAsia="Times New Roman" w:hAnsi="Times New Roman"/>
          <w:b w:val="1"/>
          <w:sz w:val="24"/>
          <w:szCs w:val="24"/>
        </w:rPr>
      </w:pPr>
      <w:bookmarkStart w:colFirst="0" w:colLast="0" w:name="_heading=h.s9yn1frqz55w" w:id="1"/>
      <w:bookmarkEnd w:id="1"/>
      <w:r w:rsidDel="00000000" w:rsidR="00000000" w:rsidRPr="00000000">
        <w:rPr>
          <w:rtl w:val="0"/>
        </w:rPr>
      </w:r>
    </w:p>
    <w:p w:rsidR="00000000" w:rsidDel="00000000" w:rsidP="00000000" w:rsidRDefault="00000000" w:rsidRPr="00000000" w14:paraId="00000025">
      <w:pPr>
        <w:pStyle w:val="Heading1"/>
        <w:jc w:val="left"/>
        <w:rPr>
          <w:rFonts w:ascii="Times New Roman" w:cs="Times New Roman" w:eastAsia="Times New Roman" w:hAnsi="Times New Roman"/>
          <w:b w:val="1"/>
          <w:sz w:val="24"/>
          <w:szCs w:val="24"/>
        </w:rPr>
      </w:pPr>
      <w:bookmarkStart w:colFirst="0" w:colLast="0" w:name="_heading=h.gkug0v1xoiqr" w:id="2"/>
      <w:bookmarkEnd w:id="2"/>
      <w:r w:rsidDel="00000000" w:rsidR="00000000" w:rsidRPr="00000000">
        <w:rPr>
          <w:rtl w:val="0"/>
        </w:rPr>
      </w:r>
    </w:p>
    <w:p w:rsidR="00000000" w:rsidDel="00000000" w:rsidP="00000000" w:rsidRDefault="00000000" w:rsidRPr="00000000" w14:paraId="00000026">
      <w:pPr>
        <w:pStyle w:val="Heading1"/>
        <w:jc w:val="left"/>
        <w:rPr>
          <w:rFonts w:ascii="Times New Roman" w:cs="Times New Roman" w:eastAsia="Times New Roman" w:hAnsi="Times New Roman"/>
          <w:b w:val="1"/>
          <w:sz w:val="24"/>
          <w:szCs w:val="24"/>
        </w:rPr>
      </w:pPr>
      <w:bookmarkStart w:colFirst="0" w:colLast="0" w:name="_heading=h.6jk1cren2r6g" w:id="3"/>
      <w:bookmarkEnd w:id="3"/>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1"/>
        <w:jc w:val="center"/>
        <w:rPr>
          <w:rFonts w:ascii="Times New Roman" w:cs="Times New Roman" w:eastAsia="Times New Roman" w:hAnsi="Times New Roman"/>
          <w:b w:val="1"/>
          <w:sz w:val="24"/>
          <w:szCs w:val="24"/>
        </w:rPr>
      </w:pPr>
      <w:bookmarkStart w:colFirst="0" w:colLast="0" w:name="_heading=h.jcjk9lxehyii" w:id="4"/>
      <w:bookmarkEnd w:id="4"/>
      <w:r w:rsidDel="00000000" w:rsidR="00000000" w:rsidRPr="00000000">
        <w:rPr>
          <w:rFonts w:ascii="Times New Roman" w:cs="Times New Roman" w:eastAsia="Times New Roman" w:hAnsi="Times New Roman"/>
          <w:b w:val="1"/>
          <w:sz w:val="24"/>
          <w:szCs w:val="24"/>
          <w:rtl w:val="0"/>
        </w:rPr>
        <w:t xml:space="preserve">KATA PENGANTAR</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dan syukur dipanjatkan kehadirat Allah SWT yang telah melimpahkan rahmat dan hidayah-Nya. Atas berkat rahmat dan hidayat-Nya serta berbagai upaya, proposal Multimedia In Action 2025 yang berjudul “LinkAja Savings: Gamifikasi dan Edukasi Finansial Berbasis Digital” dapat diselesaikan dengan baik dan tepat waktu</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ini disusun sebagai bentuk penerapan ilmu desain interaksi dan pengalaman pengguna (UI/UX design) untuk memberikan solusi nyata terhadap permasalahan literasi keuangan di Indonesia.</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penyusunan proposal ini, telah dilakukan riset intensif menggunakan beberapa metode yang relevan, dan juga riset mandiri melalui jurnal dan artikel. Penulis menyadari bahwa proposal ini masih kurang sempurna. Untuk itu, diharapkan berbagai masukan yang bersifat membangun demi kesempurnaannya.</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semoga proposal ini dapat membawa manfaat untuk pembaca.</w:t>
      </w:r>
    </w:p>
    <w:p w:rsidR="00000000" w:rsidDel="00000000" w:rsidP="00000000" w:rsidRDefault="00000000" w:rsidRPr="00000000" w14:paraId="00000031">
      <w:pPr>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2">
      <w:pPr>
        <w:spacing w:line="36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(Bandung, 11 Oktober 2025)</w:t>
      </w:r>
    </w:p>
    <w:p w:rsidR="00000000" w:rsidDel="00000000" w:rsidP="00000000" w:rsidRDefault="00000000" w:rsidRPr="00000000" w14:paraId="00000033">
      <w:pPr>
        <w:spacing w:line="36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1316363" cy="1250544"/>
            <wp:effectExtent b="0" l="0" r="0" t="0"/>
            <wp:docPr descr="Picture, Picture, Picture, Picture, Picture, Picture, Picture, Picture" id="12" name="image11.png"/>
            <a:graphic>
              <a:graphicData uri="http://schemas.openxmlformats.org/drawingml/2006/picture">
                <pic:pic>
                  <pic:nvPicPr>
                    <pic:cNvPr descr="Picture, Picture, Picture, Picture, Picture, Picture, Picture, Picture" id="0" name="image11.png"/>
                    <pic:cNvPicPr preferRelativeResize="0"/>
                  </pic:nvPicPr>
                  <pic:blipFill>
                    <a:blip r:embed="rId8"/>
                    <a:srcRect b="0" l="0" r="0" t="0"/>
                    <a:stretch>
                      <a:fillRect/>
                    </a:stretch>
                  </pic:blipFill>
                  <pic:spPr>
                    <a:xfrm>
                      <a:off x="0" y="0"/>
                      <a:ext cx="1316363" cy="125054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(Daniyal Arshaq Sudrajat)</w:t>
      </w:r>
    </w:p>
    <w:p w:rsidR="00000000" w:rsidDel="00000000" w:rsidP="00000000" w:rsidRDefault="00000000" w:rsidRPr="00000000" w14:paraId="0000003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pStyle w:val="Heading1"/>
        <w:jc w:val="center"/>
        <w:rPr>
          <w:rFonts w:ascii="Times New Roman" w:cs="Times New Roman" w:eastAsia="Times New Roman" w:hAnsi="Times New Roman"/>
        </w:rPr>
      </w:pPr>
      <w:bookmarkStart w:colFirst="0" w:colLast="0" w:name="_heading=h.2lq0tsma3h5o" w:id="5"/>
      <w:bookmarkEnd w:id="5"/>
      <w:r w:rsidDel="00000000" w:rsidR="00000000" w:rsidRPr="00000000">
        <w:rPr>
          <w:rFonts w:ascii="Times New Roman" w:cs="Times New Roman" w:eastAsia="Times New Roman" w:hAnsi="Times New Roman"/>
          <w:b w:val="1"/>
          <w:sz w:val="24"/>
          <w:szCs w:val="24"/>
          <w:rtl w:val="0"/>
        </w:rPr>
        <w:t xml:space="preserve">BAB I</w:t>
        <w:br w:type="textWrapping"/>
        <w:t xml:space="preserve">PENDAHULUAN</w:t>
      </w:r>
      <w:r w:rsidDel="00000000" w:rsidR="00000000" w:rsidRPr="00000000">
        <w:rPr>
          <w:rtl w:val="0"/>
        </w:rPr>
      </w:r>
    </w:p>
    <w:p w:rsidR="00000000" w:rsidDel="00000000" w:rsidP="00000000" w:rsidRDefault="00000000" w:rsidRPr="00000000" w14:paraId="0000003E">
      <w:pPr>
        <w:pStyle w:val="Heading2"/>
        <w:jc w:val="both"/>
        <w:rPr>
          <w:rFonts w:ascii="Times New Roman" w:cs="Times New Roman" w:eastAsia="Times New Roman" w:hAnsi="Times New Roman"/>
          <w:b w:val="1"/>
          <w:sz w:val="24"/>
          <w:szCs w:val="24"/>
        </w:rPr>
      </w:pPr>
      <w:bookmarkStart w:colFirst="0" w:colLast="0" w:name="_heading=h.ltv8zmewvj5h" w:id="6"/>
      <w:bookmarkEnd w:id="6"/>
      <w:r w:rsidDel="00000000" w:rsidR="00000000" w:rsidRPr="00000000">
        <w:rPr>
          <w:rFonts w:ascii="Times New Roman" w:cs="Times New Roman" w:eastAsia="Times New Roman" w:hAnsi="Times New Roman"/>
          <w:b w:val="1"/>
          <w:sz w:val="24"/>
          <w:szCs w:val="24"/>
          <w:rtl w:val="0"/>
        </w:rPr>
        <w:t xml:space="preserve">1.1 Latar Belakang</w:t>
      </w:r>
    </w:p>
    <w:p w:rsidR="00000000" w:rsidDel="00000000" w:rsidP="00000000" w:rsidRDefault="00000000" w:rsidRPr="00000000" w14:paraId="0000003F">
      <w:pPr>
        <w:spacing w:line="360" w:lineRule="auto"/>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era digital ini, literasi keuangan merupakan salah satu kemampuan yang wajib dimiliki oleh segala masyarakat, untuk segala jangka umur. Hal ini karena mengelola keuangan menjadi salah satu kenyataan yang selalu dihadapi oleh setiap manusia dalam kehidupannya. Sehingga, masyarakat harus memiliki perilaku yang bijak dalam mengelola keuangan, sehingga tidak terjebak dalam kesulitan keuangan yang dapat menyebabkan kegagalan dalam mengelola keuangan.</w:t>
      </w:r>
    </w:p>
    <w:p w:rsidR="00000000" w:rsidDel="00000000" w:rsidP="00000000" w:rsidRDefault="00000000" w:rsidRPr="00000000" w14:paraId="00000040">
      <w:pPr>
        <w:spacing w:line="360" w:lineRule="auto"/>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360" w:lineRule="auto"/>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Indonesia sedang mengalami bonus demografi dari rentang 2020 hingga 2023, dimana kelompok masyarakat produktif (15-64 tahun) yang mencakup 70% dari total populasi. Kelompok masyarakat yang produktif ini cenderung memiliki tingkat pendapatan yang lebih tinggi, yang memberikan kesempatan untuk menabung atau investasi. Namun, situasi ini juga menimbulkan potensi risiko di masa depan jika persiapan pensiun yang memadai tidak dilaksanakan. Generasi Millenial, yang mencakup mayoritas dari populasi masyarakat yang produktif, mengenali pentingnya untuk mempersiapkan untuk pensiun, namun hanya 30% sudah memulai menabung. Ini berarti 70% dari 69 juta populasi Millenial di Indonesia masih belum siap untuk pensiun, yang menempatkan mereka pada risiko kesulitan keuangan dan berpotensi membahayakan perekonomian negara.</w:t>
      </w:r>
    </w:p>
    <w:p w:rsidR="00000000" w:rsidDel="00000000" w:rsidP="00000000" w:rsidRDefault="00000000" w:rsidRPr="00000000" w14:paraId="00000042">
      <w:pPr>
        <w:spacing w:line="360" w:lineRule="auto"/>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360" w:lineRule="auto"/>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Dampak lain dari bonus demografi yaitu menggeser pola ketenagakerjaan, termasuk meningkatnya pekerjaan kontrak atau freelance, yang seringnya kurang memiliki keuntungan pensiun yang mencukupi. Tanpa adanya perencanaan pensiun, generasi millenials menghadapi risiko kesulitan keuangan di tahun kedepan mereka.</w:t>
      </w:r>
    </w:p>
    <w:p w:rsidR="00000000" w:rsidDel="00000000" w:rsidP="00000000" w:rsidRDefault="00000000" w:rsidRPr="00000000" w14:paraId="00000044">
      <w:pPr>
        <w:spacing w:line="360" w:lineRule="auto"/>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Gamifikasi dan edukasi finansial hadir sebagai jembatan antara kebiasaan transaksi digital dengan pembelajaran finansial. Melalui pendekatan interaktif, visual dan berbasis </w:t>
      </w:r>
      <w:r w:rsidDel="00000000" w:rsidR="00000000" w:rsidRPr="00000000">
        <w:rPr>
          <w:rFonts w:ascii="Times New Roman" w:cs="Times New Roman" w:eastAsia="Times New Roman" w:hAnsi="Times New Roman"/>
          <w:i w:val="1"/>
          <w:rtl w:val="0"/>
        </w:rPr>
        <w:t xml:space="preserve">game</w:t>
      </w:r>
      <w:r w:rsidDel="00000000" w:rsidR="00000000" w:rsidRPr="00000000">
        <w:rPr>
          <w:rFonts w:ascii="Times New Roman" w:cs="Times New Roman" w:eastAsia="Times New Roman" w:hAnsi="Times New Roman"/>
          <w:rtl w:val="0"/>
        </w:rPr>
        <w:t xml:space="preserve">, penggunan dapat belajar sambil bertransaksi tanpa sadar sedang “belajar keuangan”.</w:t>
      </w:r>
    </w:p>
    <w:p w:rsidR="00000000" w:rsidDel="00000000" w:rsidP="00000000" w:rsidRDefault="00000000" w:rsidRPr="00000000" w14:paraId="00000046">
      <w:pPr>
        <w:spacing w:line="360" w:lineRule="auto"/>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Situasi ini sejalan dengan pergeseran perilaku generasi muda khususnya Milenial dan Gen-Z, yang cenderung cepat bosan dengan konten edukatif biasanya yang monoton, namun sangat responsif terhadap elemen interaktif dan kompetitif. Oleh karena itu, dibutuhkan inovasi sistem edukasi finansial yang menyatu dengan aktivitas digital sehari-hari.</w:t>
      </w:r>
    </w:p>
    <w:p w:rsidR="00000000" w:rsidDel="00000000" w:rsidP="00000000" w:rsidRDefault="00000000" w:rsidRPr="00000000" w14:paraId="00000048">
      <w:pPr>
        <w:pStyle w:val="Heading2"/>
        <w:jc w:val="both"/>
        <w:rPr/>
      </w:pPr>
      <w:bookmarkStart w:colFirst="0" w:colLast="0" w:name="_heading=h.zcu5olazcw8h" w:id="7"/>
      <w:bookmarkEnd w:id="7"/>
      <w:r w:rsidDel="00000000" w:rsidR="00000000" w:rsidRPr="00000000">
        <w:rPr>
          <w:rFonts w:ascii="Times New Roman" w:cs="Times New Roman" w:eastAsia="Times New Roman" w:hAnsi="Times New Roman"/>
          <w:b w:val="1"/>
          <w:sz w:val="24"/>
          <w:szCs w:val="24"/>
          <w:rtl w:val="0"/>
        </w:rPr>
        <w:t xml:space="preserve">1.2 Tujuan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dilaksanakannya riset dan pengembangan aplikasi ini, diharapkan dapat menghasilkan prototipe aplikasi edukasi finansial berbasis gamifikasi pada platform LinkAja yang berfungsi untuk:</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literasi keuangan pengguna melalui interaksi yang menyenangkan dan terukur.</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Mengubah perilaku finansial pengguna sehingga lebih bijak dan disiplin.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Menjadi saran engagement baru bagi platform LinkAja melalui fitur edukatif yang relevan.</w:t>
      </w:r>
    </w:p>
    <w:p w:rsidR="00000000" w:rsidDel="00000000" w:rsidP="00000000" w:rsidRDefault="00000000" w:rsidRPr="00000000" w14:paraId="0000004D">
      <w:pPr>
        <w:pStyle w:val="Heading2"/>
        <w:jc w:val="both"/>
        <w:rPr>
          <w:rFonts w:ascii="Times New Roman" w:cs="Times New Roman" w:eastAsia="Times New Roman" w:hAnsi="Times New Roman"/>
          <w:b w:val="1"/>
          <w:sz w:val="24"/>
          <w:szCs w:val="24"/>
        </w:rPr>
      </w:pPr>
      <w:bookmarkStart w:colFirst="0" w:colLast="0" w:name="_heading=h.79aq209q2a5o" w:id="8"/>
      <w:bookmarkEnd w:id="8"/>
      <w:r w:rsidDel="00000000" w:rsidR="00000000" w:rsidRPr="00000000">
        <w:rPr>
          <w:rFonts w:ascii="Times New Roman" w:cs="Times New Roman" w:eastAsia="Times New Roman" w:hAnsi="Times New Roman"/>
          <w:b w:val="1"/>
          <w:sz w:val="24"/>
          <w:szCs w:val="24"/>
          <w:rtl w:val="0"/>
        </w:rPr>
        <w:t xml:space="preserve">1.3 Manfaat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Manfaat yang diharapkan dari pengembangan project ini adalah:</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pengguna: memperoleh pemahaman keuangan dasar (financial literacy) seperti budgeting, menabung, dan investasi mikro melalui cara yang ringan, mudah dan interaktif.</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LinkAja: meningkatkan user engagement dan loyalitas pengguna melalui sistem gamifikasi.</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masyarakat umum: memperkuat literasi keuangan digital nasional secara menyeluruh, mendukung program Financial Literacy yang diusung oleh OJK dan Bank Indonesia.</w:t>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line="360" w:lineRule="auto"/>
        <w:jc w:val="center"/>
        <w:rPr>
          <w:rFonts w:ascii="Times New Roman" w:cs="Times New Roman" w:eastAsia="Times New Roman" w:hAnsi="Times New Roman"/>
          <w:b w:val="1"/>
          <w:sz w:val="24"/>
          <w:szCs w:val="24"/>
        </w:rPr>
      </w:pPr>
      <w:bookmarkStart w:colFirst="0" w:colLast="0" w:name="_heading=h.c1hql7hut3oz" w:id="9"/>
      <w:bookmarkEnd w:id="9"/>
      <w:r w:rsidDel="00000000" w:rsidR="00000000" w:rsidRPr="00000000">
        <w:rPr>
          <w:rFonts w:ascii="Times New Roman" w:cs="Times New Roman" w:eastAsia="Times New Roman" w:hAnsi="Times New Roman"/>
          <w:b w:val="1"/>
          <w:sz w:val="24"/>
          <w:szCs w:val="24"/>
          <w:rtl w:val="0"/>
        </w:rPr>
        <w:t xml:space="preserve">BAB II</w:t>
        <w:br w:type="textWrapping"/>
        <w:t xml:space="preserve">RANCANGAN SISTEM</w:t>
      </w:r>
    </w:p>
    <w:p w:rsidR="00000000" w:rsidDel="00000000" w:rsidP="00000000" w:rsidRDefault="00000000" w:rsidRPr="00000000" w14:paraId="00000053">
      <w:pPr>
        <w:pStyle w:val="Heading2"/>
        <w:jc w:val="both"/>
        <w:rPr>
          <w:rFonts w:ascii="Times New Roman" w:cs="Times New Roman" w:eastAsia="Times New Roman" w:hAnsi="Times New Roman"/>
          <w:i w:val="1"/>
          <w:sz w:val="24"/>
          <w:szCs w:val="24"/>
        </w:rPr>
      </w:pPr>
      <w:bookmarkStart w:colFirst="0" w:colLast="0" w:name="_heading=h.pzhq2bv4zg" w:id="10"/>
      <w:bookmarkEnd w:id="10"/>
      <w:r w:rsidDel="00000000" w:rsidR="00000000" w:rsidRPr="00000000">
        <w:rPr>
          <w:rFonts w:ascii="Times New Roman" w:cs="Times New Roman" w:eastAsia="Times New Roman" w:hAnsi="Times New Roman"/>
          <w:b w:val="1"/>
          <w:sz w:val="24"/>
          <w:szCs w:val="24"/>
          <w:rtl w:val="0"/>
        </w:rPr>
        <w:t xml:space="preserve">2.1 Tema</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yang dipilih adalah “Financial Learning through Play” yang bertema literasi keuangan melalui fitur penghematan uang dan edukasi keuangan melalui gamifikasi. Pemilihan teman ini didasari oleh rendahnya tingkat literasi keuangan digital di Indonesia, yang membutuhkan pendekatan edukatif baru agar pengguna lebih tertarik dan termotivasi. Gamifikasi menjadi media yang efektif untuk mengubah perilaku finansial secara bertahap, tanpa kesan menggurui.</w:t>
      </w:r>
    </w:p>
    <w:p w:rsidR="00000000" w:rsidDel="00000000" w:rsidP="00000000" w:rsidRDefault="00000000" w:rsidRPr="00000000" w14:paraId="00000055">
      <w:pPr>
        <w:pStyle w:val="Heading2"/>
        <w:jc w:val="both"/>
        <w:rPr>
          <w:rFonts w:ascii="Times New Roman" w:cs="Times New Roman" w:eastAsia="Times New Roman" w:hAnsi="Times New Roman"/>
          <w:i w:val="1"/>
          <w:smallCaps w:val="0"/>
          <w:strike w:val="0"/>
          <w:color w:val="000000"/>
          <w:sz w:val="24"/>
          <w:szCs w:val="24"/>
          <w:u w:val="none"/>
          <w:shd w:fill="auto" w:val="clear"/>
          <w:vertAlign w:val="baseline"/>
        </w:rPr>
      </w:pPr>
      <w:bookmarkStart w:colFirst="0" w:colLast="0" w:name="_heading=h.myvi7c3roeb6" w:id="11"/>
      <w:bookmarkEnd w:id="11"/>
      <w:r w:rsidDel="00000000" w:rsidR="00000000" w:rsidRPr="00000000">
        <w:rPr>
          <w:rFonts w:ascii="Times New Roman" w:cs="Times New Roman" w:eastAsia="Times New Roman" w:hAnsi="Times New Roman"/>
          <w:b w:val="1"/>
          <w:sz w:val="24"/>
          <w:szCs w:val="24"/>
          <w:rtl w:val="0"/>
        </w:rPr>
        <w:t xml:space="preserve">2.2 Alat dan Bahan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mewujudkan pengembangan ini, dibutuhkan beberapa tools, antara lain:</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digunakan untuk sketsa desain antarmuka, low-fidelity, high-fidelity dan prototipe interaktif.</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Canva: untuk pembuat icon, dan beberapa aset visual.</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Notion, Obsidian &amp; Miro: untuk riset, ideasi, penyusunan diagram dan user flow.</w:t>
      </w:r>
      <w:r w:rsidDel="00000000" w:rsidR="00000000" w:rsidRPr="00000000">
        <w:rPr>
          <w:rtl w:val="0"/>
        </w:rPr>
      </w:r>
    </w:p>
    <w:p w:rsidR="00000000" w:rsidDel="00000000" w:rsidP="00000000" w:rsidRDefault="00000000" w:rsidRPr="00000000" w14:paraId="0000005A">
      <w:pPr>
        <w:pStyle w:val="Heading2"/>
        <w:jc w:val="both"/>
        <w:rPr>
          <w:rFonts w:ascii="Times New Roman" w:cs="Times New Roman" w:eastAsia="Times New Roman" w:hAnsi="Times New Roman"/>
          <w:i w:val="1"/>
          <w:sz w:val="24"/>
          <w:szCs w:val="24"/>
        </w:rPr>
      </w:pPr>
      <w:bookmarkStart w:colFirst="0" w:colLast="0" w:name="_heading=h.mza6lo27mk1i" w:id="12"/>
      <w:bookmarkEnd w:id="12"/>
      <w:r w:rsidDel="00000000" w:rsidR="00000000" w:rsidRPr="00000000">
        <w:rPr>
          <w:rFonts w:ascii="Times New Roman" w:cs="Times New Roman" w:eastAsia="Times New Roman" w:hAnsi="Times New Roman"/>
          <w:b w:val="1"/>
          <w:sz w:val="24"/>
          <w:szCs w:val="24"/>
          <w:rtl w:val="0"/>
        </w:rPr>
        <w:t xml:space="preserve">2.3 Alur Pembuatan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pembuatan project dilakukan melalui beberapa tahapan utama, antara lain: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Riset dan Analisis Masalah: pengumpulan data literasi keuangan dan perilaku pengguna e-wallet di Indonesia.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Konseptualisasi: merumuskan fitur utama seperti Financial Quests, Financial Mentor, dan Reward-to-Save System.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Desain dan Prototipe: pembuatan sketsa, wireframe, high-fidelity design serta prototipe, dan user flow.</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0" w:line="360" w:lineRule="auto"/>
        <w:jc w:val="center"/>
        <w:rPr>
          <w:rFonts w:ascii="Times New Roman" w:cs="Times New Roman" w:eastAsia="Times New Roman" w:hAnsi="Times New Roman"/>
          <w:b w:val="1"/>
          <w:sz w:val="24"/>
          <w:szCs w:val="24"/>
        </w:rPr>
      </w:pPr>
      <w:bookmarkStart w:colFirst="0" w:colLast="0" w:name="_heading=h.swjn3o9t7jtj" w:id="13"/>
      <w:bookmarkEnd w:id="13"/>
      <w:r w:rsidDel="00000000" w:rsidR="00000000" w:rsidRPr="00000000">
        <w:rPr>
          <w:rFonts w:ascii="Times New Roman" w:cs="Times New Roman" w:eastAsia="Times New Roman" w:hAnsi="Times New Roman"/>
          <w:b w:val="1"/>
          <w:sz w:val="24"/>
          <w:szCs w:val="24"/>
          <w:rtl w:val="0"/>
        </w:rPr>
        <w:t xml:space="preserve">BAB III</w:t>
        <w:br w:type="textWrapping"/>
        <w:t xml:space="preserve">HASIL DAN PEMBAHASAN</w:t>
      </w:r>
    </w:p>
    <w:p w:rsidR="00000000" w:rsidDel="00000000" w:rsidP="00000000" w:rsidRDefault="00000000" w:rsidRPr="00000000" w14:paraId="00000061">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jc w:val="both"/>
        <w:rPr>
          <w:rFonts w:ascii="Times New Roman" w:cs="Times New Roman" w:eastAsia="Times New Roman" w:hAnsi="Times New Roman"/>
          <w:b w:val="1"/>
          <w:sz w:val="24"/>
          <w:szCs w:val="24"/>
        </w:rPr>
      </w:pPr>
      <w:bookmarkStart w:colFirst="0" w:colLast="0" w:name="_heading=h.v69lu9kfcp6f" w:id="14"/>
      <w:bookmarkEnd w:id="14"/>
      <w:r w:rsidDel="00000000" w:rsidR="00000000" w:rsidRPr="00000000">
        <w:rPr>
          <w:rFonts w:ascii="Times New Roman" w:cs="Times New Roman" w:eastAsia="Times New Roman" w:hAnsi="Times New Roman"/>
          <w:b w:val="1"/>
          <w:sz w:val="24"/>
          <w:szCs w:val="24"/>
          <w:rtl w:val="0"/>
        </w:rPr>
        <w:t xml:space="preserve">3.1 Analisis Desain Karya</w:t>
      </w:r>
    </w:p>
    <w:p w:rsidR="00000000" w:rsidDel="00000000" w:rsidP="00000000" w:rsidRDefault="00000000" w:rsidRPr="00000000" w14:paraId="00000063">
      <w:pPr>
        <w:numPr>
          <w:ilvl w:val="0"/>
          <w:numId w:val="4"/>
        </w:numPr>
        <w:spacing w:line="360" w:lineRule="auto"/>
        <w:ind w:left="708.6614173228347"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Target Pengguna </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64">
      <w:pPr>
        <w:numPr>
          <w:ilvl w:val="1"/>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 pengguna utama: pekerja muda berusia 20-35 tahun (Millennials dan Gen-Z)</w:t>
      </w:r>
    </w:p>
    <w:p w:rsidR="00000000" w:rsidDel="00000000" w:rsidP="00000000" w:rsidRDefault="00000000" w:rsidRPr="00000000" w14:paraId="00000065">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Karakteristik: aktif menggunakan e-wallet, berorientasi digital, dan belum memiliki kebiasaan finansial yang baik.</w:t>
      </w:r>
    </w:p>
    <w:p w:rsidR="00000000" w:rsidDel="00000000" w:rsidP="00000000" w:rsidRDefault="00000000" w:rsidRPr="00000000" w14:paraId="00000066">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Kebutuhan: edukasi keuangan yang ringan, mudah dan tidak membosankan.</w:t>
      </w:r>
    </w:p>
    <w:p w:rsidR="00000000" w:rsidDel="00000000" w:rsidP="00000000" w:rsidRDefault="00000000" w:rsidRPr="00000000" w14:paraId="00000067">
      <w:pPr>
        <w:numPr>
          <w:ilvl w:val="0"/>
          <w:numId w:val="4"/>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Batasan Aplikasi</w:t>
      </w:r>
      <w:r w:rsidDel="00000000" w:rsidR="00000000" w:rsidRPr="00000000">
        <w:rPr>
          <w:rFonts w:ascii="Times New Roman" w:cs="Times New Roman" w:eastAsia="Times New Roman" w:hAnsi="Times New Roman"/>
          <w:i w:val="1"/>
          <w:sz w:val="24"/>
          <w:szCs w:val="24"/>
          <w:rtl w:val="0"/>
        </w:rPr>
        <w:t xml:space="preserve"> : </w:t>
      </w:r>
    </w:p>
    <w:p w:rsidR="00000000" w:rsidDel="00000000" w:rsidP="00000000" w:rsidRDefault="00000000" w:rsidRPr="00000000" w14:paraId="00000068">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Versi prototype awal hanya tersedia untuk platform mobile iOS.</w:t>
      </w:r>
    </w:p>
    <w:p w:rsidR="00000000" w:rsidDel="00000000" w:rsidP="00000000" w:rsidRDefault="00000000" w:rsidRPr="00000000" w14:paraId="00000069">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AI Financial Mentor (ANDI) masih dalam tahap pengembangan.</w:t>
      </w:r>
    </w:p>
    <w:p w:rsidR="00000000" w:rsidDel="00000000" w:rsidP="00000000" w:rsidRDefault="00000000" w:rsidRPr="00000000" w14:paraId="0000006A">
      <w:pPr>
        <w:numPr>
          <w:ilvl w:val="1"/>
          <w:numId w:val="4"/>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Interaksi sosial antar pengguna bersifat terbatas pada leaderboard komunitas.</w:t>
      </w:r>
    </w:p>
    <w:p w:rsidR="00000000" w:rsidDel="00000000" w:rsidP="00000000" w:rsidRDefault="00000000" w:rsidRPr="00000000" w14:paraId="0000006B">
      <w:pPr>
        <w:numPr>
          <w:ilvl w:val="0"/>
          <w:numId w:val="4"/>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Platform yang Digunakan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Aplikasi pengembangan berbasis mobile app (Android/iOS) sehingga mudah diakses dan terintegrasi dengan ekosistem e-wallet LinkAja.</w:t>
      </w:r>
    </w:p>
    <w:p w:rsidR="00000000" w:rsidDel="00000000" w:rsidP="00000000" w:rsidRDefault="00000000" w:rsidRPr="00000000" w14:paraId="0000006C">
      <w:pPr>
        <w:numPr>
          <w:ilvl w:val="0"/>
          <w:numId w:val="4"/>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User Persona</w:t>
      </w:r>
      <w:r w:rsidDel="00000000" w:rsidR="00000000" w:rsidRPr="00000000">
        <w:rPr>
          <w:rFonts w:ascii="Times New Roman" w:cs="Times New Roman" w:eastAsia="Times New Roman" w:hAnsi="Times New Roman"/>
          <w:i w:val="1"/>
          <w:sz w:val="24"/>
          <w:szCs w:val="24"/>
          <w:rtl w:val="0"/>
        </w:rPr>
        <w:t xml:space="preserve"> : </w:t>
      </w:r>
      <w:r w:rsidDel="00000000" w:rsidR="00000000" w:rsidRPr="00000000">
        <w:rPr>
          <w:rtl w:val="0"/>
        </w:rPr>
      </w:r>
    </w:p>
    <w:p w:rsidR="00000000" w:rsidDel="00000000" w:rsidP="00000000" w:rsidRDefault="00000000" w:rsidRPr="00000000" w14:paraId="000000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5413" cy="2926206"/>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205413" cy="292620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4"/>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Analisis SWOT </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3513" cy="3924285"/>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243513" cy="392428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497680665"/>
        <w:tag w:val="goog_rdk_0"/>
      </w:sdtPr>
      <w:sdtContent>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105"/>
            <w:gridCol w:w="4605"/>
            <w:tblGridChange w:id="0">
              <w:tblGrid>
                <w:gridCol w:w="570"/>
                <w:gridCol w:w="3105"/>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dengan e-wallet nasional, pendekatan gamifikasi yang menarik, relevan dengan target pengguna muda.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Ketergantungan pada sistem reward dan partisipasi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Dukungan pemerintah terhadap program literasi keuangan nasional dan kemitraan dengan BUMN.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Kompetisi dengan aplikasi edukasi keuangan lain serta risiko kejenuhan terhadap sistem tantangan.</w:t>
                </w:r>
              </w:p>
            </w:tc>
          </w:tr>
        </w:tbl>
      </w:sdtContent>
    </w:sdt>
    <w:p w:rsidR="00000000" w:rsidDel="00000000" w:rsidP="00000000" w:rsidRDefault="00000000" w:rsidRPr="00000000" w14:paraId="0000008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2"/>
        <w:jc w:val="both"/>
        <w:rPr>
          <w:rFonts w:ascii="Times New Roman" w:cs="Times New Roman" w:eastAsia="Times New Roman" w:hAnsi="Times New Roman"/>
          <w:b w:val="1"/>
          <w:sz w:val="24"/>
          <w:szCs w:val="24"/>
        </w:rPr>
      </w:pPr>
      <w:bookmarkStart w:colFirst="0" w:colLast="0" w:name="_heading=h.bec0np9benzb" w:id="15"/>
      <w:bookmarkEnd w:id="15"/>
      <w:r w:rsidDel="00000000" w:rsidR="00000000" w:rsidRPr="00000000">
        <w:rPr>
          <w:rFonts w:ascii="Times New Roman" w:cs="Times New Roman" w:eastAsia="Times New Roman" w:hAnsi="Times New Roman"/>
          <w:b w:val="1"/>
          <w:sz w:val="24"/>
          <w:szCs w:val="24"/>
          <w:rtl w:val="0"/>
        </w:rPr>
        <w:t xml:space="preserve">3.2 </w:t>
      </w:r>
      <w:r w:rsidDel="00000000" w:rsidR="00000000" w:rsidRPr="00000000">
        <w:rPr>
          <w:rFonts w:ascii="Times New Roman" w:cs="Times New Roman" w:eastAsia="Times New Roman" w:hAnsi="Times New Roman"/>
          <w:b w:val="1"/>
          <w:i w:val="1"/>
          <w:sz w:val="24"/>
          <w:szCs w:val="24"/>
          <w:rtl w:val="0"/>
        </w:rPr>
        <w:t xml:space="preserve">User Flow</w:t>
      </w:r>
      <w:r w:rsidDel="00000000" w:rsidR="00000000" w:rsidRPr="00000000">
        <w:rPr>
          <w:rFonts w:ascii="Times New Roman" w:cs="Times New Roman" w:eastAsia="Times New Roman" w:hAnsi="Times New Roman"/>
          <w:b w:val="1"/>
          <w:sz w:val="24"/>
          <w:szCs w:val="24"/>
          <w:rtl w:val="0"/>
        </w:rPr>
        <w:t xml:space="preserve"> dan </w:t>
      </w:r>
      <w:r w:rsidDel="00000000" w:rsidR="00000000" w:rsidRPr="00000000">
        <w:rPr>
          <w:rFonts w:ascii="Times New Roman" w:cs="Times New Roman" w:eastAsia="Times New Roman" w:hAnsi="Times New Roman"/>
          <w:b w:val="1"/>
          <w:i w:val="1"/>
          <w:sz w:val="24"/>
          <w:szCs w:val="24"/>
          <w:rtl w:val="0"/>
        </w:rPr>
        <w:t xml:space="preserve">Information Architecture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0345" cy="3517981"/>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410345" cy="3517981"/>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aktivitas pengguna direkam dan dihubungkan dengan sistem Reward-to-Save system, dimana poin yang diperoleh dapat dikonversi menjadi tabungan mikro.</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informasi dirancang dengan sederhana sehingga dapat diakses oleh pengguna untuk segala tingkat literasi digital. Selain itu, modul edukatif seperti progress tracker dan badge atau achievements berdurasi pendek dan berskala kecil.</w:t>
      </w:r>
    </w:p>
    <w:p w:rsidR="00000000" w:rsidDel="00000000" w:rsidP="00000000" w:rsidRDefault="00000000" w:rsidRPr="00000000" w14:paraId="00000086">
      <w:pPr>
        <w:pStyle w:val="Heading2"/>
        <w:jc w:val="both"/>
        <w:rPr>
          <w:rFonts w:ascii="Times New Roman" w:cs="Times New Roman" w:eastAsia="Times New Roman" w:hAnsi="Times New Roman"/>
          <w:b w:val="1"/>
          <w:i w:val="1"/>
          <w:sz w:val="24"/>
          <w:szCs w:val="24"/>
        </w:rPr>
      </w:pPr>
      <w:bookmarkStart w:colFirst="0" w:colLast="0" w:name="_heading=h.skqlh6aewppk" w:id="16"/>
      <w:bookmarkEnd w:id="16"/>
      <w:r w:rsidDel="00000000" w:rsidR="00000000" w:rsidRPr="00000000">
        <w:rPr>
          <w:rFonts w:ascii="Times New Roman" w:cs="Times New Roman" w:eastAsia="Times New Roman" w:hAnsi="Times New Roman"/>
          <w:b w:val="1"/>
          <w:i w:val="1"/>
          <w:sz w:val="24"/>
          <w:szCs w:val="24"/>
          <w:rtl w:val="0"/>
        </w:rPr>
        <w:t xml:space="preserve">3.3 Wireframe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854828543"/>
        <w:tag w:val="goog_rdk_1"/>
      </w:sdtPr>
      <w:sdtContent>
        <w:tbl>
          <w:tblPr>
            <w:tblStyle w:val="Table2"/>
            <w:tblW w:w="859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615"/>
            <w:gridCol w:w="4410"/>
            <w:tblGridChange w:id="0">
              <w:tblGrid>
                <w:gridCol w:w="570"/>
                <w:gridCol w:w="3615"/>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2175" cy="4699000"/>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162175" cy="469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 screen berawal background warna putih, lalu berubah merah setelah sebuah delay. Logo juga diletakkan di </w:t>
                </w:r>
                <w:r w:rsidDel="00000000" w:rsidR="00000000" w:rsidRPr="00000000">
                  <w:rPr>
                    <w:rFonts w:ascii="Times New Roman" w:cs="Times New Roman" w:eastAsia="Times New Roman" w:hAnsi="Times New Roman"/>
                    <w:i w:val="1"/>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2175" cy="4711700"/>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162175" cy="471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login yang sederhana dimana user memasukkan email dan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2175" cy="47117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162175" cy="4711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register yang sederhana dimana user memasukkan email dan password.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2175" cy="47244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162175" cy="4724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Missions: pengguna memilih tantangan harian/mingguan (misal “Bayar tagihan tepat waktu”). Desain memiliki appbar dan juga tampilan sederhana yang menampilkan statistik savings, serta juga achievements/badges dan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2175" cy="47244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162175" cy="4724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dimana pengguna memasukkan input nominal untuk dimasukkan ke saving.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2175" cy="469900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62175" cy="469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w:t>
                </w:r>
                <w:r w:rsidDel="00000000" w:rsidR="00000000" w:rsidRPr="00000000">
                  <w:rPr>
                    <w:rFonts w:ascii="Times New Roman" w:cs="Times New Roman" w:eastAsia="Times New Roman" w:hAnsi="Times New Roman"/>
                    <w:i w:val="1"/>
                    <w:sz w:val="24"/>
                    <w:szCs w:val="24"/>
                    <w:rtl w:val="0"/>
                  </w:rPr>
                  <w:t xml:space="preserve">receipt</w:t>
                </w:r>
                <w:r w:rsidDel="00000000" w:rsidR="00000000" w:rsidRPr="00000000">
                  <w:rPr>
                    <w:rFonts w:ascii="Times New Roman" w:cs="Times New Roman" w:eastAsia="Times New Roman" w:hAnsi="Times New Roman"/>
                    <w:sz w:val="24"/>
                    <w:szCs w:val="24"/>
                    <w:rtl w:val="0"/>
                  </w:rPr>
                  <w:t xml:space="preserve"> dimana pengguna ditampilkan dengan receipt dari transaksi savings.</w:t>
                </w:r>
              </w:p>
            </w:tc>
          </w:tr>
        </w:tbl>
      </w:sdtContent>
    </w:sdt>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1"/>
        <w:spacing w:line="360" w:lineRule="auto"/>
        <w:jc w:val="center"/>
        <w:rPr>
          <w:rFonts w:ascii="Times New Roman" w:cs="Times New Roman" w:eastAsia="Times New Roman" w:hAnsi="Times New Roman"/>
          <w:b w:val="1"/>
          <w:sz w:val="24"/>
          <w:szCs w:val="24"/>
        </w:rPr>
      </w:pPr>
      <w:bookmarkStart w:colFirst="0" w:colLast="0" w:name="_heading=h.5ed9u9wwoeu9" w:id="17"/>
      <w:bookmarkEnd w:id="17"/>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line="360" w:lineRule="auto"/>
        <w:jc w:val="center"/>
        <w:rPr>
          <w:rFonts w:ascii="Times New Roman" w:cs="Times New Roman" w:eastAsia="Times New Roman" w:hAnsi="Times New Roman"/>
          <w:b w:val="1"/>
          <w:sz w:val="24"/>
          <w:szCs w:val="24"/>
        </w:rPr>
      </w:pPr>
      <w:bookmarkStart w:colFirst="0" w:colLast="0" w:name="_heading=h.nd5pjconuww3" w:id="18"/>
      <w:bookmarkEnd w:id="18"/>
      <w:r w:rsidDel="00000000" w:rsidR="00000000" w:rsidRPr="00000000">
        <w:rPr>
          <w:rFonts w:ascii="Times New Roman" w:cs="Times New Roman" w:eastAsia="Times New Roman" w:hAnsi="Times New Roman"/>
          <w:b w:val="1"/>
          <w:sz w:val="24"/>
          <w:szCs w:val="24"/>
          <w:rtl w:val="0"/>
        </w:rPr>
        <w:t xml:space="preserve">BAB IV</w:t>
        <w:br w:type="textWrapping"/>
        <w:t xml:space="preserve">PENUTUP</w:t>
      </w:r>
    </w:p>
    <w:p w:rsidR="00000000" w:rsidDel="00000000" w:rsidP="00000000" w:rsidRDefault="00000000" w:rsidRPr="00000000" w14:paraId="000000A1">
      <w:pPr>
        <w:pStyle w:val="Heading2"/>
        <w:jc w:val="both"/>
        <w:rPr>
          <w:rFonts w:ascii="Times New Roman" w:cs="Times New Roman" w:eastAsia="Times New Roman" w:hAnsi="Times New Roman"/>
          <w:b w:val="1"/>
          <w:sz w:val="24"/>
          <w:szCs w:val="24"/>
        </w:rPr>
      </w:pPr>
      <w:bookmarkStart w:colFirst="0" w:colLast="0" w:name="_heading=h.motv48q8cskj" w:id="19"/>
      <w:bookmarkEnd w:id="19"/>
      <w:r w:rsidDel="00000000" w:rsidR="00000000" w:rsidRPr="00000000">
        <w:rPr>
          <w:rFonts w:ascii="Times New Roman" w:cs="Times New Roman" w:eastAsia="Times New Roman" w:hAnsi="Times New Roman"/>
          <w:b w:val="1"/>
          <w:sz w:val="24"/>
          <w:szCs w:val="24"/>
          <w:rtl w:val="0"/>
        </w:rPr>
        <w:t xml:space="preserve">4.1 Kesimpulan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 ini menghadirkan solusi nyata terhadap rendahnya literasi keuangan digital di Indonesia melalui pendekatan gamifikasi yang menyatu dengan pengalaman transaksi pengguna.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fitur Financial Quests dan Reward-to-Save System, pengguna tidak hanya bertransaksi, tetapi juga belajar dan membangun kebiasaan finansial yang baik.</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pengembangan lanjutan, sistem ini berpotensi menjadi alat literasi finansial nasional yang mampu meningkatkan kesejahteraan ekonomi masyarakat serta mendukung misi Financial Empowerment through Play.</w:t>
      </w:r>
      <w:r w:rsidDel="00000000" w:rsidR="00000000" w:rsidRPr="00000000">
        <w:rPr>
          <w:rtl w:val="0"/>
        </w:rPr>
      </w:r>
    </w:p>
    <w:p w:rsidR="00000000" w:rsidDel="00000000" w:rsidP="00000000" w:rsidRDefault="00000000" w:rsidRPr="00000000" w14:paraId="000000A7">
      <w:pPr>
        <w:pStyle w:val="Heading2"/>
        <w:jc w:val="both"/>
        <w:rPr>
          <w:rFonts w:ascii="Times New Roman" w:cs="Times New Roman" w:eastAsia="Times New Roman" w:hAnsi="Times New Roman"/>
          <w:b w:val="1"/>
          <w:sz w:val="24"/>
          <w:szCs w:val="24"/>
        </w:rPr>
      </w:pPr>
      <w:bookmarkStart w:colFirst="0" w:colLast="0" w:name="_heading=h.5x8pcru7xkmw" w:id="20"/>
      <w:bookmarkEnd w:id="20"/>
      <w:r w:rsidDel="00000000" w:rsidR="00000000" w:rsidRPr="00000000">
        <w:rPr>
          <w:rFonts w:ascii="Times New Roman" w:cs="Times New Roman" w:eastAsia="Times New Roman" w:hAnsi="Times New Roman"/>
          <w:b w:val="1"/>
          <w:sz w:val="24"/>
          <w:szCs w:val="24"/>
          <w:rtl w:val="0"/>
        </w:rPr>
        <w:t xml:space="preserve">4.2 Saran (Bersifat Opsional)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selanjutnya, disarankan aplikasi ini:</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Mengintegrasikan analitik perilaku untuk personalisasi pembelajaran.</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menjalin kolaborasi lebih luas dengan institusi keuangan dan lembaga pendidikan sehingga dampak sosial lebih luas.</w:t>
      </w: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9">
      <w:pPr>
        <w:pStyle w:val="Heading1"/>
        <w:jc w:val="center"/>
        <w:rPr>
          <w:rFonts w:ascii="Times New Roman" w:cs="Times New Roman" w:eastAsia="Times New Roman" w:hAnsi="Times New Roman"/>
          <w:b w:val="1"/>
          <w:sz w:val="24"/>
          <w:szCs w:val="24"/>
        </w:rPr>
      </w:pPr>
      <w:bookmarkStart w:colFirst="0" w:colLast="0" w:name="_heading=h.yxwdc576i5ku" w:id="21"/>
      <w:bookmarkEnd w:id="21"/>
      <w:r w:rsidDel="00000000" w:rsidR="00000000" w:rsidRPr="00000000">
        <w:rPr>
          <w:rFonts w:ascii="Times New Roman" w:cs="Times New Roman" w:eastAsia="Times New Roman" w:hAnsi="Times New Roman"/>
          <w:b w:val="1"/>
          <w:sz w:val="24"/>
          <w:szCs w:val="24"/>
          <w:rtl w:val="0"/>
        </w:rPr>
        <w:t xml:space="preserve">LAMPIRAN</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w:t>
      </w:r>
      <w:hyperlink r:id="rId17">
        <w:r w:rsidDel="00000000" w:rsidR="00000000" w:rsidRPr="00000000">
          <w:rPr>
            <w:rFonts w:ascii="Times New Roman" w:cs="Times New Roman" w:eastAsia="Times New Roman" w:hAnsi="Times New Roman"/>
            <w:color w:val="1155cc"/>
            <w:u w:val="single"/>
            <w:rtl w:val="0"/>
          </w:rPr>
          <w:t xml:space="preserve">https://www.figma.com/design/MGleT5jtUdL1LjbUzVgINq/LinkAja?node-id=2-2&amp;t=2RaoC0OQbTJ8AGoB-1</w:t>
        </w:r>
      </w:hyperlink>
      <w:r w:rsidDel="00000000" w:rsidR="00000000" w:rsidRPr="00000000">
        <w:rPr>
          <w:rtl w:val="0"/>
        </w:rPr>
      </w:r>
    </w:p>
    <w:p w:rsidR="00000000" w:rsidDel="00000000" w:rsidP="00000000" w:rsidRDefault="00000000" w:rsidRPr="00000000" w14:paraId="000000B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w:t>
      </w:r>
      <w:hyperlink r:id="rId18">
        <w:r w:rsidDel="00000000" w:rsidR="00000000" w:rsidRPr="00000000">
          <w:rPr>
            <w:rFonts w:ascii="Times New Roman" w:cs="Times New Roman" w:eastAsia="Times New Roman" w:hAnsi="Times New Roman"/>
            <w:color w:val="1155cc"/>
            <w:u w:val="single"/>
            <w:rtl w:val="0"/>
          </w:rPr>
          <w:t xml:space="preserve">https://www.figma.com/proto/MGleT5jtUdL1LjbUzVgINq/LinkAja?node-id=2-2&amp;p=f&amp;viewport=100%2C120%2C0.44&amp;t=2RaoC0OQbTJ8AGoB-0&amp;scaling=scale-down&amp;content-scaling=fixed&amp;starting-point-node-id=102%3A993</w:t>
        </w:r>
      </w:hyperlink>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pStyle w:val="Heading1"/>
        <w:jc w:val="center"/>
        <w:rPr>
          <w:rFonts w:ascii="Times New Roman" w:cs="Times New Roman" w:eastAsia="Times New Roman" w:hAnsi="Times New Roman"/>
          <w:b w:val="1"/>
          <w:sz w:val="24"/>
          <w:szCs w:val="24"/>
        </w:rPr>
      </w:pPr>
      <w:bookmarkStart w:colFirst="0" w:colLast="0" w:name="_heading=h.lv90h482rmyu" w:id="22"/>
      <w:bookmarkEnd w:id="22"/>
      <w:r w:rsidDel="00000000" w:rsidR="00000000" w:rsidRPr="00000000">
        <w:rPr>
          <w:rFonts w:ascii="Times New Roman" w:cs="Times New Roman" w:eastAsia="Times New Roman" w:hAnsi="Times New Roman"/>
          <w:b w:val="1"/>
          <w:sz w:val="24"/>
          <w:szCs w:val="24"/>
          <w:rtl w:val="0"/>
        </w:rPr>
        <w:t xml:space="preserve">DAFTAR PUSTAKA</w:t>
      </w:r>
    </w:p>
    <w:p w:rsidR="00000000" w:rsidDel="00000000" w:rsidP="00000000" w:rsidRDefault="00000000" w:rsidRPr="00000000" w14:paraId="000000D7">
      <w:pPr>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Napitupulu, J. H., Ellyawati, N., &amp; Astuti, R. F. (2021). Pengaruh literasi keuangan dan sikap keuangan terhadap perilaku pengelolaan keuangan mahasiswa Kota Samarinda. Jurnal Pendidikan Ekonomi (JUPE), 9(3), 138-144.</w:t>
      </w:r>
    </w:p>
    <w:p w:rsidR="00000000" w:rsidDel="00000000" w:rsidP="00000000" w:rsidRDefault="00000000" w:rsidRPr="00000000" w14:paraId="000000D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Artha, F. A., &amp; Wibowo, K. A. (2023). Pengaruh literasi keuangan, perencanaan keuangan, dan sikap keuangan terhadap pengelolaan keuangan pribadi. Value Added: Majalah Ekonomi Dan Bisnis, 19(1), 1-9.</w:t>
      </w:r>
    </w:p>
    <w:p w:rsidR="00000000" w:rsidDel="00000000" w:rsidP="00000000" w:rsidRDefault="00000000" w:rsidRPr="00000000" w14:paraId="000000D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Kefas Alfando, Njo, A., &amp; Oviliani Yenty Yuliana. (2025). Empowering Indonesian Millennials: The Role of Financial Literacy, Goal Clarity, and Risk Tolerance in Retirement Savings. Financial Planning Review, 8(3). </w:t>
      </w:r>
      <w:hyperlink r:id="rId19">
        <w:r w:rsidDel="00000000" w:rsidR="00000000" w:rsidRPr="00000000">
          <w:rPr>
            <w:rFonts w:ascii="Times New Roman" w:cs="Times New Roman" w:eastAsia="Times New Roman" w:hAnsi="Times New Roman"/>
            <w:color w:val="1155cc"/>
            <w:u w:val="single"/>
            <w:rtl w:val="0"/>
          </w:rPr>
          <w:t xml:space="preserve">https://doi.org/10.1002/cfp2.70013</w:t>
        </w:r>
      </w:hyperlink>
      <w:r w:rsidDel="00000000" w:rsidR="00000000" w:rsidRPr="00000000">
        <w:rPr>
          <w:rtl w:val="0"/>
        </w:rPr>
      </w:r>
    </w:p>
    <w:p w:rsidR="00000000" w:rsidDel="00000000" w:rsidP="00000000" w:rsidRDefault="00000000" w:rsidRPr="00000000" w14:paraId="000000D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ValidNews. (2025). Kerja Sama dengan BUMN, LinkAja Hadir Dengan Tampilan Baru. Retrieved November 1, 2025, from ValidNews website: https://validnews.id/ekonomi/kerja-sama-dengan-bumn-linkaja-hadir-dengan-tampilan-baru</w:t>
      </w:r>
    </w:p>
    <w:p w:rsidR="00000000" w:rsidDel="00000000" w:rsidP="00000000" w:rsidRDefault="00000000" w:rsidRPr="00000000" w14:paraId="000000D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‌KementerianBUMN. (2023). Kementerian BUMN. Retrieved November 1, 2025, from Bumn.go.id website: https://bumn.go.id/index.php/publikasi/berita/rilis/detail/65cd85cd363c4</w:t>
      </w:r>
    </w:p>
    <w:p w:rsidR="00000000" w:rsidDel="00000000" w:rsidP="00000000" w:rsidRDefault="00000000" w:rsidRPr="00000000" w14:paraId="000000E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di Bidang Keuangan: Aplikasi, Contoh &amp; Manfaat | Google Cloud. (2025). Retrieved November 1, 2025, from Google Cloud website: https://cloud.google.com/discover/finance-ai?hl=id</w:t>
      </w:r>
    </w:p>
    <w:p w:rsidR="00000000" w:rsidDel="00000000" w:rsidP="00000000" w:rsidRDefault="00000000" w:rsidRPr="00000000" w14:paraId="000000E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5">
      <w:pPr>
        <w:spacing w:line="360" w:lineRule="auto"/>
        <w:jc w:val="both"/>
        <w:rPr>
          <w:rFonts w:ascii="Times New Roman" w:cs="Times New Roman" w:eastAsia="Times New Roman" w:hAnsi="Times New Roman"/>
          <w:i w:val="1"/>
        </w:rPr>
      </w:pPr>
      <w:r w:rsidDel="00000000" w:rsidR="00000000" w:rsidRPr="00000000">
        <w:rPr>
          <w:rtl w:val="0"/>
        </w:rPr>
      </w:r>
    </w:p>
    <w:sectPr>
      <w:headerReference r:id="rId20" w:type="first"/>
      <w:footerReference r:id="rId21" w:type="defaul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yperlink" Target="https://www.figma.com/design/MGleT5jtUdL1LjbUzVgINq/LinkAja?node-id=2-2&amp;t=2RaoC0OQbTJ8AGoB-1"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doi.org/10.1002/cfp2.70013" TargetMode="External"/><Relationship Id="rId6" Type="http://schemas.openxmlformats.org/officeDocument/2006/relationships/customXml" Target="../customXML/item1.xml"/><Relationship Id="rId18" Type="http://schemas.openxmlformats.org/officeDocument/2006/relationships/hyperlink" Target="https://www.figma.com/proto/MGleT5jtUdL1LjbUzVgINq/LinkAja?node-id=2-2&amp;p=f&amp;viewport=100%2C120%2C0.44&amp;t=2RaoC0OQbTJ8AGoB-0&amp;scaling=scale-down&amp;content-scaling=fixed&amp;starting-point-node-id=102%3A993" TargetMode="External"/><Relationship Id="rId7" Type="http://schemas.openxmlformats.org/officeDocument/2006/relationships/image" Target="media/image10.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BgatTuytgwrtOu76L4fwiJAonA==">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