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es-ES"/>
        </w:rPr>
        <w:t xml:space="preserve">A partir de finales del siglo XX, la globalizaci</w:t>
      </w:r>
      <w:r>
        <w:rPr>
          <w:lang w:val="es-ES"/>
        </w:rPr>
        <w:t xml:space="preserve">ón econ</w:t>
      </w:r>
      <w:r>
        <w:rPr>
          <w:lang w:val="es-ES"/>
        </w:rPr>
        <w:t xml:space="preserve">ómica fue presentada</w:t>
      </w:r>
      <w:r>
        <w:rPr>
          <w:lang w:val="es-ES"/>
        </w:rPr>
        <w:t xml:space="preserve"> </w:t>
      </w:r>
      <w:r>
        <w:t xml:space="preserve">como un proceso de creciente integración entre mercados, instituciones y flujos financieros, comerciales y tecnológicos. </w:t>
      </w:r>
      <w:r>
        <w:rPr>
          <w:lang w:val="es-ES"/>
        </w:rPr>
        <w:t xml:space="preserve">L</w:t>
      </w:r>
      <w:r>
        <w:t xml:space="preserve">a interdependencia entre economías domé</w:t>
      </w:r>
      <w:r>
        <w:t xml:space="preserve">sticas se consolidó como uno de los pilares de la </w:t>
      </w:r>
      <w:r>
        <w:rPr>
          <w:lang w:val="es-ES"/>
        </w:rPr>
        <w:t xml:space="preserve">tan añorada </w:t>
      </w:r>
      <w:r>
        <w:t xml:space="preserve">estabilidad internacional, sustentada en la librealización de capitales, la expansión del comercio internacional, y la insitucionalización de regímenes multilaterales. No obstante, tras varias experiencias c</w:t>
      </w:r>
      <w:r>
        <w:t xml:space="preserve">aóticas en las últimas décadas, es evidente que esta integración no solo fortalece los vínculos productivos y financieros de las naciones, sino que también expone a estos Estados a fragilidades compartidas, considerando que el fallo de </w:t>
      </w:r>
      <w:r>
        <w:rPr>
          <w:lang w:val="es-ES"/>
        </w:rPr>
        <w:t xml:space="preserve">un Estado</w:t>
      </w:r>
      <w:r>
        <w:rPr>
          <w:lang w:val="es-ES"/>
        </w:rPr>
        <w:t xml:space="preserve"> </w:t>
      </w:r>
      <w:r>
        <w:t xml:space="preserve">puede traducirse </w:t>
      </w:r>
      <w:r>
        <w:t xml:space="preserve">en el fallo </w:t>
      </w:r>
      <w:r>
        <w:rPr>
          <w:lang w:val="es-ES"/>
        </w:rPr>
        <w:t xml:space="preserve">directo o indirecto de todos los dem</w:t>
      </w:r>
      <w:r>
        <w:rPr>
          <w:lang w:val="es-ES"/>
        </w:rPr>
        <w:t xml:space="preserve">ás Estados</w:t>
      </w:r>
      <w:r>
        <w:t xml:space="preserve">.</w:t>
      </w:r>
      <w:r/>
    </w:p>
    <w:p>
      <w:pPr>
        <w:pBdr/>
        <w:spacing/>
        <w:ind/>
        <w:rPr/>
      </w:pPr>
      <w:r>
        <w:t xml:space="preserve">El punto de inflexión de este tab</w:t>
      </w:r>
      <w:r>
        <w:rPr>
          <w:lang w:val="es-ES"/>
        </w:rPr>
        <w:t xml:space="preserve">ajo se da gracias a</w:t>
      </w:r>
      <w:r>
        <w:t xml:space="preserve"> la crisis financiera global de 2008, </w:t>
      </w:r>
      <w:r>
        <w:rPr>
          <w:lang w:val="es-ES"/>
        </w:rPr>
        <w:t xml:space="preserve">en donde el estallido de la burbuja especulatoria del </w:t>
      </w:r>
      <w:r>
        <w:t xml:space="preserve">mercado hipotecario estadounidense rápidamente se difundió a través de los </w:t>
      </w:r>
      <w:r>
        <w:rPr>
          <w:lang w:val="es-ES"/>
        </w:rPr>
        <w:t xml:space="preserve">canales</w:t>
      </w:r>
      <w:r>
        <w:rPr>
          <w:lang w:val="es-ES"/>
        </w:rPr>
        <w:t xml:space="preserve"> </w:t>
      </w:r>
      <w:r>
        <w:t xml:space="preserve">globales de capital, impactando en Europa, Asia y Amér</w:t>
      </w:r>
      <w:r>
        <w:t xml:space="preserve">ica latina. Este </w:t>
      </w:r>
      <w:r>
        <w:rPr>
          <w:lang w:val="es-ES"/>
        </w:rPr>
        <w:t xml:space="preserve">fen</w:t>
      </w:r>
      <w:r>
        <w:rPr>
          <w:lang w:val="es-ES"/>
        </w:rPr>
        <w:t xml:space="preserve">ómeno</w:t>
      </w:r>
      <w:r>
        <w:rPr>
          <w:lang w:val="es-ES"/>
        </w:rPr>
        <w:t xml:space="preserve"> </w:t>
      </w:r>
      <w:r>
        <w:rPr>
          <w:lang w:val="es-ES"/>
        </w:rPr>
        <w:t xml:space="preserve">demostr</w:t>
      </w:r>
      <w:r>
        <w:rPr>
          <w:lang w:val="es-ES"/>
        </w:rPr>
        <w:t xml:space="preserve">ó</w:t>
      </w:r>
      <w:r>
        <w:t xml:space="preserve"> que las redes de integración económica </w:t>
      </w:r>
      <w:r>
        <w:rPr>
          <w:lang w:val="es-ES"/>
        </w:rPr>
        <w:t xml:space="preserve">fungen</w:t>
      </w:r>
      <w:r>
        <w:rPr>
          <w:lang w:val="es-ES"/>
        </w:rPr>
        <w:t xml:space="preserve"> </w:t>
      </w:r>
      <w:r>
        <w:t xml:space="preserve">como canales de transmisión de inestabilidad, </w:t>
      </w:r>
      <w:r>
        <w:rPr>
          <w:lang w:val="es-ES"/>
        </w:rPr>
        <w:t xml:space="preserve">en </w:t>
      </w:r>
      <w:r>
        <w:t xml:space="preserve">donde la densidad de la interdependencia</w:t>
      </w:r>
      <w:r>
        <w:rPr>
          <w:lang w:val="es-ES"/>
        </w:rPr>
        <w:t xml:space="preserve"> entre econom</w:t>
      </w:r>
      <w:r>
        <w:rPr>
          <w:lang w:val="es-ES"/>
        </w:rPr>
        <w:t xml:space="preserve">ías</w:t>
      </w:r>
      <w:r>
        <w:t xml:space="preserve"> limita las posibilidades de contención nacional</w:t>
      </w:r>
      <w:r>
        <w:rPr>
          <w:lang w:val="es-ES"/>
        </w:rPr>
        <w:t xml:space="preserve"> o dom</w:t>
      </w:r>
      <w:r>
        <w:rPr>
          <w:lang w:val="es-ES"/>
        </w:rPr>
        <w:t xml:space="preserve">éstica</w:t>
      </w:r>
      <w:r>
        <w:t xml:space="preserve">. De allí en adelante, el debate sobre </w:t>
      </w:r>
      <w:r>
        <w:t xml:space="preserve">la globalizació pasó a reconocer tanto sus beneficios como sus riesgos sistémicos, destacando la vulnerabilidad del orden económico internacional a fracturas locales.</w:t>
      </w:r>
      <w:r/>
    </w:p>
    <w:p>
      <w:pPr>
        <w:pBdr/>
        <w:spacing/>
        <w:ind/>
        <w:rPr/>
      </w:pPr>
      <w:r>
        <w:t xml:space="preserve">Dentro de este marco, el problema de investigación de este trabajo puede formularse de la siguiente manera: ¿cómo la creciente integración de las economías globales </w:t>
      </w:r>
      <w:r>
        <w:rPr>
          <w:lang w:val="es-ES"/>
        </w:rPr>
        <w:t xml:space="preserve">se ha convertido</w:t>
      </w:r>
      <w:r>
        <w:t xml:space="preserve">, entre 2008 y la actualidad, como un posible disruptor del equilibrio internacion</w:t>
      </w:r>
      <w:r>
        <w:t xml:space="preserve">al al transformar las crisis locales en fenómenos globales?. El planteamiento anterior supone analizar la interdependencia</w:t>
      </w:r>
      <w:r>
        <w:rPr>
          <w:lang w:val="es-ES"/>
        </w:rPr>
        <w:t xml:space="preserve"> econ</w:t>
      </w:r>
      <w:r>
        <w:rPr>
          <w:lang w:val="es-ES"/>
        </w:rPr>
        <w:t xml:space="preserve">ómica</w:t>
      </w:r>
      <w:r>
        <w:t xml:space="preserve"> no solo como un mecanismo de cooperación y crecimiento, sino también comoun factor de riesgo</w:t>
      </w:r>
      <w:r>
        <w:rPr>
          <w:lang w:val="es-ES"/>
        </w:rPr>
        <w:t xml:space="preserve">s estrcuturales</w:t>
      </w:r>
      <w:r>
        <w:t xml:space="preserve"> que condiciona la estabilidad</w:t>
      </w:r>
      <w:r>
        <w:t xml:space="preserve"> del sistema internacional</w:t>
      </w:r>
      <w:r>
        <w:rPr>
          <w:lang w:val="es-ES"/>
        </w:rPr>
        <w:t xml:space="preserve"> actual</w:t>
      </w:r>
      <w:r>
        <w:t xml:space="preserve">.</w:t>
      </w:r>
      <w:r/>
    </w:p>
    <w:p>
      <w:pPr>
        <w:pBdr/>
        <w:spacing/>
        <w:ind/>
        <w:rPr/>
      </w:pPr>
      <w:r>
        <w:rPr>
          <w:lang w:val="es-ES"/>
        </w:rPr>
        <w:t xml:space="preserve">L</w:t>
      </w:r>
      <w:r>
        <w:t xml:space="preserve">a crisis del 2008 provocó </w:t>
      </w:r>
      <w:r>
        <w:rPr>
          <w:lang w:val="es-ES"/>
        </w:rPr>
        <w:t xml:space="preserve">oleadas </w:t>
      </w:r>
      <w:r>
        <w:t xml:space="preserve">masivas de </w:t>
      </w:r>
      <w:r>
        <w:rPr>
          <w:lang w:val="es-ES"/>
        </w:rPr>
        <w:t xml:space="preserve">des</w:t>
      </w:r>
      <w:r>
        <w:t xml:space="preserve">empleo, </w:t>
      </w:r>
      <w:r>
        <w:t xml:space="preserve">abismales </w:t>
      </w:r>
      <w:r/>
      <w:r>
        <w:t xml:space="preserve">ajustes fiscales y un aumento </w:t>
      </w:r>
      <w:r>
        <w:rPr>
          <w:lang w:val="es-ES"/>
        </w:rPr>
        <w:t xml:space="preserve">considerable </w:t>
      </w:r>
      <w:r>
        <w:t xml:space="preserve">en las desigualdades sociales. </w:t>
      </w:r>
      <w:r>
        <w:rPr>
          <w:lang w:val="es-ES"/>
        </w:rPr>
        <w:t xml:space="preserve">Durante los </w:t>
      </w:r>
      <w:r>
        <w:rPr>
          <w:lang w:val="es-ES"/>
        </w:rPr>
        <w:t xml:space="preserve">últimos 5 años, l</w:t>
      </w:r>
      <w:r>
        <w:t xml:space="preserve">a pandemia de COVID-19 y los diversos conflictos interna</w:t>
      </w:r>
      <w:r>
        <w:t xml:space="preserve">cionales de gran escala como Ucrania y Gaza han evidenciado que los impactos no están limitados al plano financiero, sino que ab</w:t>
      </w:r>
      <w:r>
        <w:rPr>
          <w:lang w:val="es-ES"/>
        </w:rPr>
        <w:t xml:space="preserve">arcan</w:t>
      </w:r>
      <w:r>
        <w:t xml:space="preserve"> cadenas de suminstro, sistemas de seguridad energética, y dinámicas inflacionarias globales. </w:t>
      </w:r>
      <w:r>
        <w:rPr>
          <w:lang w:val="es-ES"/>
        </w:rPr>
        <w:t xml:space="preserve">Estos</w:t>
      </w:r>
      <w:r>
        <w:rPr>
          <w:lang w:val="es-ES"/>
        </w:rPr>
        <w:t xml:space="preserve"> </w:t>
      </w:r>
      <w:r>
        <w:t xml:space="preserve">fenómenos afectan </w:t>
      </w:r>
      <w:r>
        <w:rPr>
          <w:lang w:val="es-ES"/>
        </w:rPr>
        <w:t xml:space="preserve">de manera directa</w:t>
      </w:r>
      <w:r>
        <w:rPr>
          <w:lang w:val="es-ES"/>
        </w:rPr>
        <w:t xml:space="preserve"> </w:t>
      </w:r>
      <w:r>
        <w:t xml:space="preserve">a millones de personas</w:t>
      </w:r>
      <w:r>
        <w:rPr>
          <w:lang w:val="es-ES"/>
        </w:rPr>
        <w:t xml:space="preserve"> de diversas naciones</w:t>
      </w:r>
      <w:r>
        <w:t xml:space="preserve">, </w:t>
      </w:r>
      <w:r>
        <w:rPr>
          <w:lang w:val="es-ES"/>
        </w:rPr>
        <w:t xml:space="preserve">demostrando</w:t>
      </w:r>
      <w:r>
        <w:rPr>
          <w:lang w:val="es-ES"/>
        </w:rPr>
        <w:t xml:space="preserve"> </w:t>
      </w:r>
      <w:r>
        <w:t xml:space="preserve">que la interdependencia económica moldea la distribución de los costos y los beneficios dentro de esta creciente sociedad internacional.</w:t>
      </w:r>
      <w:r/>
      <w:r/>
      <w:r/>
      <w:r/>
    </w:p>
    <w:p>
      <w:pPr>
        <w:pBdr/>
        <w:spacing/>
        <w:ind/>
        <w:rPr/>
      </w:pPr>
      <w:r>
        <w:t xml:space="preserve">Este trabajo es justificado por la articulación de perspectivas teóricas y metodológicas en torno a la relación entre la integración de las economías y su subsecuente desequilibrio. autores clásicos de la economíapolítica internacional destacan que la inter</w:t>
      </w:r>
      <w:r>
        <w:t xml:space="preserve">dependencia puede ser tanto fuente de cooperación como d vulnerabilidad, dependiendo de la asimetría de los vínculos (Keohane &amp; Nye, 1988). </w:t>
      </w:r>
      <w:r>
        <w:rPr>
          <w:lang w:val="es-ES"/>
        </w:rPr>
        <w:t xml:space="preserve">D</w:t>
      </w:r>
      <w:r>
        <w:t xml:space="preserve">esde la perspectiva sociológica, la operacionalización de conceptos como los anteriormente mencionados: cr</w:t>
      </w:r>
      <w:r>
        <w:t xml:space="preserve">isis, equilibrio e interdependencia, demanda ser abordad</w:t>
      </w:r>
      <w:r>
        <w:rPr>
          <w:lang w:val="es-ES"/>
        </w:rPr>
        <w:t xml:space="preserve">a</w:t>
      </w:r>
      <w:r>
        <w:t xml:space="preserve"> rigurosamente y tomando en consideración su carácter histórico y relacional (González Blasco, 1998). La bibliografía metodológica revisada a lo largo de este diplomado refuerza la necesidad de situar</w:t>
      </w:r>
      <w:r>
        <w:t xml:space="preserve"> el análisis en un diseño comparativo y apoyado en la triangulación de fuentes y enfoques, que permita observar cóm diferentes episodios de crisis revelan los límites de la integración global.</w:t>
      </w:r>
      <w:r/>
      <w:r/>
      <w:r/>
      <w:r/>
    </w:p>
    <w:p>
      <w:pPr>
        <w:pBdr/>
        <w:spacing/>
        <w:ind/>
        <w:rPr/>
      </w:pPr>
      <w:r>
        <w:t xml:space="preserve">El recorte temporal elegido de 2008 a la actualidad corresponde al ciclo histórico en el que se ha puesto a prueba la fortaleza de la gloalización económica. En este período suedieron crisis de evergadura mundial y tensiones geopolíticas que han reconfigura</w:t>
      </w:r>
      <w:r>
        <w:t xml:space="preserve">do el orden económico, como el ascenso de China, el cuestionamiento del multilateralismo como objetivo internacional, y el uso de sanciones económicas como instrumentos de poder y presión. Este marco temporal permite observar no sólo el impacto inmediato de</w:t>
      </w:r>
      <w:r>
        <w:t xml:space="preserve"> estos desequilibrios, sino también las implicaciones a mediano plazo que podrían tener en la estrcutura económica internacional. El análisi teórico-comparativo propuesto para este trabajo busca aportar elementos para comprender las paradojas de la globaliz</w:t>
      </w:r>
      <w:r>
        <w:t xml:space="preserve">ación contemporánea y reflexionar sobre los desafíos que planteaa para la estabilidad del sistema internacional actual.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2025-10-04T01:54:03Z</dcterms:modified>
</cp:coreProperties>
</file>