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POLITEAMA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ffffff" w:val="clear"/>
        <w:jc w:val="both"/>
        <w:rPr>
          <w:color w:val="2b2b2b"/>
          <w:sz w:val="24"/>
          <w:szCs w:val="24"/>
        </w:rPr>
      </w:pPr>
      <w:r w:rsidDel="00000000" w:rsidR="00000000" w:rsidRPr="00000000">
        <w:rPr>
          <w:color w:val="2b2b2b"/>
          <w:sz w:val="24"/>
          <w:szCs w:val="24"/>
          <w:rtl w:val="0"/>
        </w:rPr>
        <w:t xml:space="preserve">Ubicado en Como, el teatro Politeama es un histórico espacio escénico abandonado. Este proyecto de reconstrucción tiene como objetivo darle vida a través de dos direcciones</w:t>
      </w:r>
      <w:r w:rsidDel="00000000" w:rsidR="00000000" w:rsidRPr="00000000">
        <w:rPr>
          <w:color w:val="2b2b2b"/>
          <w:sz w:val="24"/>
          <w:szCs w:val="24"/>
          <w:highlight w:val="white"/>
          <w:rtl w:val="0"/>
        </w:rPr>
        <w:t xml:space="preserve">; en primer lugar evocando la trágica historia del edificio y, en segundo lugar, creando un espacio renovado que permite su adaptación como auditorio, además de ejercer como un centro comunitario para los habitantes y visitantes de la ciudad italiana.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