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Email Marketing Policy</w:t>
      </w:r>
    </w:p>
    <w:p>
      <w:r>
        <w:t>[Email Marketing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15:35:49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